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9CBEC" w14:textId="4AD52745" w:rsidR="00112C7D" w:rsidRPr="00DE6A12" w:rsidRDefault="002449A6" w:rsidP="00763A43">
      <w:pPr>
        <w:pStyle w:val="Paragrafoelenco"/>
        <w:jc w:val="both"/>
        <w:rPr>
          <w:rFonts w:ascii="Gotham Light" w:hAnsi="Gotham Light"/>
          <w:sz w:val="2"/>
          <w:szCs w:val="2"/>
        </w:rPr>
      </w:pPr>
      <w:r w:rsidRPr="00DE6A12">
        <w:rPr>
          <w:rFonts w:ascii="Gotham Light" w:hAnsi="Gotham Light"/>
          <w:sz w:val="2"/>
          <w:szCs w:val="2"/>
        </w:rPr>
        <w:tab/>
      </w:r>
    </w:p>
    <w:tbl>
      <w:tblPr>
        <w:tblW w:w="14026" w:type="dxa"/>
        <w:jc w:val="center"/>
        <w:tblLayout w:type="fixed"/>
        <w:tblCellMar>
          <w:left w:w="70" w:type="dxa"/>
          <w:right w:w="70" w:type="dxa"/>
        </w:tblCellMar>
        <w:tblLook w:val="04A0" w:firstRow="1" w:lastRow="0" w:firstColumn="1" w:lastColumn="0" w:noHBand="0" w:noVBand="1"/>
      </w:tblPr>
      <w:tblGrid>
        <w:gridCol w:w="2402"/>
        <w:gridCol w:w="7658"/>
        <w:gridCol w:w="3966"/>
      </w:tblGrid>
      <w:tr w:rsidR="00112C7D" w14:paraId="7BC80DF1" w14:textId="77777777" w:rsidTr="00112C7D">
        <w:trPr>
          <w:cantSplit/>
          <w:trHeight w:val="951"/>
          <w:jc w:val="center"/>
        </w:trPr>
        <w:tc>
          <w:tcPr>
            <w:tcW w:w="2402" w:type="dxa"/>
            <w:vMerge w:val="restart"/>
            <w:tcBorders>
              <w:top w:val="single" w:sz="6" w:space="0" w:color="auto"/>
              <w:left w:val="single" w:sz="6" w:space="0" w:color="auto"/>
              <w:bottom w:val="nil"/>
              <w:right w:val="single" w:sz="6" w:space="0" w:color="auto"/>
            </w:tcBorders>
            <w:vAlign w:val="center"/>
            <w:hideMark/>
          </w:tcPr>
          <w:p w14:paraId="4032EB83" w14:textId="17E40B54" w:rsidR="00112C7D" w:rsidRDefault="00112C7D">
            <w:r>
              <w:rPr>
                <w:noProof/>
              </w:rPr>
              <w:drawing>
                <wp:inline distT="0" distB="0" distL="0" distR="0" wp14:anchorId="28F0FD52" wp14:editId="179DB2E0">
                  <wp:extent cx="1226185" cy="6864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185" cy="686435"/>
                          </a:xfrm>
                          <a:prstGeom prst="rect">
                            <a:avLst/>
                          </a:prstGeom>
                          <a:noFill/>
                          <a:ln>
                            <a:noFill/>
                          </a:ln>
                        </pic:spPr>
                      </pic:pic>
                    </a:graphicData>
                  </a:graphic>
                </wp:inline>
              </w:drawing>
            </w:r>
          </w:p>
        </w:tc>
        <w:tc>
          <w:tcPr>
            <w:tcW w:w="7658" w:type="dxa"/>
            <w:vMerge w:val="restart"/>
            <w:tcBorders>
              <w:top w:val="single" w:sz="4" w:space="0" w:color="auto"/>
              <w:left w:val="single" w:sz="6" w:space="0" w:color="auto"/>
              <w:bottom w:val="nil"/>
              <w:right w:val="nil"/>
            </w:tcBorders>
            <w:vAlign w:val="center"/>
          </w:tcPr>
          <w:p w14:paraId="7C81C752" w14:textId="77777777" w:rsidR="00112C7D" w:rsidRDefault="00112C7D">
            <w:pPr>
              <w:jc w:val="center"/>
              <w:rPr>
                <w:rFonts w:cs="Arial"/>
                <w:b/>
                <w:sz w:val="24"/>
                <w:szCs w:val="24"/>
              </w:rPr>
            </w:pPr>
          </w:p>
          <w:p w14:paraId="19C8809D" w14:textId="77777777" w:rsidR="00112C7D" w:rsidRPr="00112C7D" w:rsidRDefault="00112C7D" w:rsidP="00112C7D">
            <w:pPr>
              <w:spacing w:after="0" w:line="240" w:lineRule="auto"/>
              <w:jc w:val="center"/>
              <w:rPr>
                <w:rFonts w:ascii="Garamond" w:hAnsi="Garamond" w:cs="Arial"/>
                <w:b/>
                <w:sz w:val="16"/>
                <w:szCs w:val="16"/>
              </w:rPr>
            </w:pPr>
            <w:r w:rsidRPr="00112C7D">
              <w:rPr>
                <w:rFonts w:ascii="Garamond" w:hAnsi="Garamond" w:cs="Arial"/>
                <w:b/>
                <w:sz w:val="16"/>
                <w:szCs w:val="16"/>
              </w:rPr>
              <w:t>Modello di Organizzazione, Gestione e Controllo ex Decreto Legislativo 8 giugno 2001, n. 231</w:t>
            </w:r>
          </w:p>
          <w:p w14:paraId="3BFAC933" w14:textId="77777777" w:rsidR="00112C7D" w:rsidRPr="00112C7D" w:rsidRDefault="00112C7D" w:rsidP="00112C7D">
            <w:pPr>
              <w:spacing w:after="0" w:line="240" w:lineRule="auto"/>
              <w:jc w:val="center"/>
              <w:rPr>
                <w:rFonts w:ascii="Garamond" w:hAnsi="Garamond" w:cs="Times New Roman"/>
                <w:b/>
                <w:sz w:val="16"/>
                <w:szCs w:val="16"/>
              </w:rPr>
            </w:pPr>
            <w:r w:rsidRPr="00112C7D">
              <w:rPr>
                <w:rFonts w:ascii="Garamond" w:hAnsi="Garamond" w:cs="Times New Roman"/>
                <w:b/>
                <w:sz w:val="16"/>
                <w:szCs w:val="16"/>
              </w:rPr>
              <w:t>Allegato 2.4</w:t>
            </w:r>
          </w:p>
          <w:p w14:paraId="1F056BEB" w14:textId="77777777" w:rsidR="00112C7D" w:rsidRPr="00112C7D" w:rsidRDefault="00112C7D" w:rsidP="00112C7D">
            <w:pPr>
              <w:spacing w:after="0" w:line="240" w:lineRule="auto"/>
              <w:jc w:val="center"/>
              <w:rPr>
                <w:rFonts w:ascii="Garamond" w:hAnsi="Garamond" w:cs="Times New Roman"/>
                <w:b/>
                <w:sz w:val="16"/>
                <w:szCs w:val="16"/>
              </w:rPr>
            </w:pPr>
            <w:r w:rsidRPr="00112C7D">
              <w:rPr>
                <w:rFonts w:ascii="Garamond" w:hAnsi="Garamond" w:cs="Times New Roman"/>
                <w:b/>
                <w:sz w:val="16"/>
                <w:szCs w:val="16"/>
              </w:rPr>
              <w:t>REGOLE DI COMPORTAMENTO</w:t>
            </w:r>
          </w:p>
          <w:p w14:paraId="2E09C74D" w14:textId="77777777" w:rsidR="00112C7D" w:rsidRPr="00112C7D" w:rsidRDefault="00112C7D" w:rsidP="00112C7D">
            <w:pPr>
              <w:spacing w:after="0" w:line="240" w:lineRule="auto"/>
              <w:jc w:val="center"/>
              <w:rPr>
                <w:rFonts w:ascii="Garamond" w:hAnsi="Garamond" w:cs="Times New Roman"/>
                <w:b/>
                <w:sz w:val="16"/>
                <w:szCs w:val="16"/>
              </w:rPr>
            </w:pPr>
            <w:r w:rsidRPr="00112C7D">
              <w:rPr>
                <w:rFonts w:ascii="Garamond" w:hAnsi="Garamond" w:cs="Times New Roman"/>
                <w:b/>
                <w:sz w:val="16"/>
                <w:szCs w:val="16"/>
              </w:rPr>
              <w:t>CON I FORNITORI</w:t>
            </w:r>
          </w:p>
          <w:p w14:paraId="61B2A0CC" w14:textId="77777777" w:rsidR="00112C7D" w:rsidRPr="00112C7D" w:rsidRDefault="00112C7D" w:rsidP="00112C7D">
            <w:pPr>
              <w:spacing w:after="0" w:line="240" w:lineRule="auto"/>
              <w:jc w:val="center"/>
              <w:rPr>
                <w:rFonts w:ascii="Garamond" w:hAnsi="Garamond"/>
                <w:b/>
                <w:sz w:val="16"/>
                <w:szCs w:val="16"/>
              </w:rPr>
            </w:pPr>
            <w:r w:rsidRPr="00112C7D">
              <w:rPr>
                <w:rFonts w:ascii="Garamond" w:hAnsi="Garamond"/>
                <w:b/>
                <w:sz w:val="16"/>
                <w:szCs w:val="16"/>
              </w:rPr>
              <w:t>Allegato n. 3</w:t>
            </w:r>
          </w:p>
          <w:p w14:paraId="1CCF946B" w14:textId="77777777" w:rsidR="00112C7D" w:rsidRPr="00112C7D" w:rsidRDefault="00112C7D" w:rsidP="00112C7D">
            <w:pPr>
              <w:spacing w:after="0" w:line="240" w:lineRule="auto"/>
              <w:jc w:val="center"/>
              <w:rPr>
                <w:rFonts w:ascii="Garamond" w:hAnsi="Garamond"/>
                <w:b/>
                <w:i/>
                <w:sz w:val="16"/>
                <w:szCs w:val="16"/>
              </w:rPr>
            </w:pPr>
            <w:r w:rsidRPr="00112C7D">
              <w:rPr>
                <w:rFonts w:ascii="Garamond" w:hAnsi="Garamond"/>
                <w:b/>
                <w:i/>
                <w:sz w:val="16"/>
                <w:szCs w:val="16"/>
              </w:rPr>
              <w:t>Testo Unico</w:t>
            </w:r>
          </w:p>
          <w:p w14:paraId="627D8C55" w14:textId="77777777" w:rsidR="00112C7D" w:rsidRPr="00112C7D" w:rsidRDefault="00112C7D" w:rsidP="00112C7D">
            <w:pPr>
              <w:spacing w:after="0" w:line="240" w:lineRule="auto"/>
              <w:jc w:val="center"/>
              <w:rPr>
                <w:rFonts w:ascii="Garamond" w:hAnsi="Garamond"/>
                <w:b/>
                <w:i/>
                <w:sz w:val="16"/>
                <w:szCs w:val="16"/>
              </w:rPr>
            </w:pPr>
            <w:r w:rsidRPr="00112C7D">
              <w:rPr>
                <w:rFonts w:ascii="Garamond" w:hAnsi="Garamond"/>
                <w:b/>
                <w:i/>
                <w:sz w:val="16"/>
                <w:szCs w:val="16"/>
              </w:rPr>
              <w:t>REGOLAMENTI E PROCEDURE</w:t>
            </w:r>
          </w:p>
          <w:p w14:paraId="482F9FE7" w14:textId="041CD8B7" w:rsidR="00112C7D" w:rsidRDefault="00112C7D">
            <w:pPr>
              <w:spacing w:after="40"/>
              <w:jc w:val="center"/>
              <w:rPr>
                <w:rFonts w:ascii="Times New Roman" w:hAnsi="Times New Roman"/>
                <w:sz w:val="24"/>
              </w:rPr>
            </w:pPr>
          </w:p>
        </w:tc>
        <w:tc>
          <w:tcPr>
            <w:tcW w:w="3966" w:type="dxa"/>
            <w:tcBorders>
              <w:top w:val="single" w:sz="6" w:space="0" w:color="auto"/>
              <w:left w:val="single" w:sz="6" w:space="0" w:color="auto"/>
              <w:bottom w:val="nil"/>
              <w:right w:val="single" w:sz="6" w:space="0" w:color="auto"/>
            </w:tcBorders>
            <w:vAlign w:val="center"/>
            <w:hideMark/>
          </w:tcPr>
          <w:p w14:paraId="66162CF8" w14:textId="77777777" w:rsidR="00112C7D" w:rsidRDefault="00112C7D">
            <w:pPr>
              <w:spacing w:after="0" w:line="240" w:lineRule="auto"/>
              <w:jc w:val="center"/>
              <w:rPr>
                <w:rFonts w:ascii="Times New Roman" w:hAnsi="Times New Roman"/>
                <w:b/>
                <w:bCs/>
                <w:sz w:val="18"/>
              </w:rPr>
            </w:pPr>
            <w:r w:rsidRPr="00112C7D">
              <w:rPr>
                <w:rFonts w:ascii="Garamond" w:hAnsi="Garamond"/>
                <w:b/>
                <w:bCs/>
                <w:noProof/>
              </w:rPr>
              <w:t>Azienda Servizi pubblici S.p.A. (ASP</w:t>
            </w:r>
            <w:r>
              <w:rPr>
                <w:b/>
                <w:bCs/>
                <w:noProof/>
              </w:rPr>
              <w:t>)</w:t>
            </w:r>
          </w:p>
        </w:tc>
      </w:tr>
      <w:tr w:rsidR="00112C7D" w14:paraId="49B925B6" w14:textId="77777777" w:rsidTr="00112C7D">
        <w:trPr>
          <w:cantSplit/>
          <w:trHeight w:val="719"/>
          <w:jc w:val="center"/>
        </w:trPr>
        <w:tc>
          <w:tcPr>
            <w:tcW w:w="2402" w:type="dxa"/>
            <w:vMerge/>
            <w:tcBorders>
              <w:top w:val="single" w:sz="6" w:space="0" w:color="auto"/>
              <w:left w:val="single" w:sz="6" w:space="0" w:color="auto"/>
              <w:bottom w:val="nil"/>
              <w:right w:val="single" w:sz="6" w:space="0" w:color="auto"/>
            </w:tcBorders>
            <w:vAlign w:val="center"/>
            <w:hideMark/>
          </w:tcPr>
          <w:p w14:paraId="44CBCD50" w14:textId="77777777" w:rsidR="00112C7D" w:rsidRDefault="00112C7D">
            <w:pPr>
              <w:spacing w:after="0"/>
            </w:pPr>
          </w:p>
        </w:tc>
        <w:tc>
          <w:tcPr>
            <w:tcW w:w="7658" w:type="dxa"/>
            <w:vMerge/>
            <w:tcBorders>
              <w:top w:val="single" w:sz="4" w:space="0" w:color="auto"/>
              <w:left w:val="single" w:sz="6" w:space="0" w:color="auto"/>
              <w:bottom w:val="nil"/>
              <w:right w:val="nil"/>
            </w:tcBorders>
            <w:vAlign w:val="center"/>
            <w:hideMark/>
          </w:tcPr>
          <w:p w14:paraId="59904C27" w14:textId="77777777" w:rsidR="00112C7D" w:rsidRDefault="00112C7D">
            <w:pPr>
              <w:spacing w:after="0"/>
              <w:rPr>
                <w:rFonts w:ascii="Times New Roman" w:hAnsi="Times New Roman"/>
                <w:sz w:val="24"/>
              </w:rPr>
            </w:pPr>
          </w:p>
        </w:tc>
        <w:tc>
          <w:tcPr>
            <w:tcW w:w="3966" w:type="dxa"/>
            <w:tcBorders>
              <w:top w:val="single" w:sz="4" w:space="0" w:color="auto"/>
              <w:left w:val="single" w:sz="6" w:space="0" w:color="auto"/>
              <w:bottom w:val="nil"/>
              <w:right w:val="single" w:sz="6" w:space="0" w:color="auto"/>
            </w:tcBorders>
            <w:vAlign w:val="center"/>
            <w:hideMark/>
          </w:tcPr>
          <w:p w14:paraId="0FC6690F" w14:textId="77777777" w:rsidR="00112C7D" w:rsidRPr="00112C7D" w:rsidRDefault="00112C7D">
            <w:pPr>
              <w:spacing w:line="240" w:lineRule="auto"/>
              <w:jc w:val="center"/>
              <w:rPr>
                <w:rFonts w:ascii="Garamond" w:hAnsi="Garamond"/>
                <w:b/>
                <w:sz w:val="18"/>
                <w:szCs w:val="18"/>
              </w:rPr>
            </w:pPr>
            <w:r w:rsidRPr="00112C7D">
              <w:rPr>
                <w:rFonts w:ascii="Garamond" w:hAnsi="Garamond" w:cs="Arial"/>
                <w:b/>
                <w:sz w:val="18"/>
                <w:szCs w:val="18"/>
              </w:rPr>
              <w:t>Approvato in data:</w:t>
            </w:r>
            <w:r w:rsidRPr="00112C7D">
              <w:rPr>
                <w:rFonts w:ascii="Garamond" w:hAnsi="Garamond"/>
                <w:b/>
                <w:caps/>
                <w:sz w:val="18"/>
                <w:szCs w:val="18"/>
              </w:rPr>
              <w:t xml:space="preserve"> </w:t>
            </w:r>
          </w:p>
        </w:tc>
      </w:tr>
      <w:tr w:rsidR="00112C7D" w14:paraId="14AC808B" w14:textId="77777777" w:rsidTr="00112C7D">
        <w:trPr>
          <w:cantSplit/>
          <w:trHeight w:val="65"/>
          <w:jc w:val="center"/>
        </w:trPr>
        <w:tc>
          <w:tcPr>
            <w:tcW w:w="10060" w:type="dxa"/>
            <w:gridSpan w:val="2"/>
            <w:tcBorders>
              <w:top w:val="single" w:sz="4" w:space="0" w:color="auto"/>
              <w:left w:val="single" w:sz="6" w:space="0" w:color="auto"/>
              <w:bottom w:val="single" w:sz="4" w:space="0" w:color="auto"/>
              <w:right w:val="nil"/>
            </w:tcBorders>
            <w:vAlign w:val="center"/>
          </w:tcPr>
          <w:p w14:paraId="5EE898F9" w14:textId="77777777" w:rsidR="00112C7D" w:rsidRDefault="00112C7D">
            <w:pPr>
              <w:rPr>
                <w:rFonts w:ascii="Times New Roman" w:hAnsi="Times New Roman"/>
                <w:b/>
                <w:sz w:val="18"/>
              </w:rPr>
            </w:pPr>
          </w:p>
        </w:tc>
        <w:tc>
          <w:tcPr>
            <w:tcW w:w="3966" w:type="dxa"/>
            <w:tcBorders>
              <w:top w:val="single" w:sz="4" w:space="0" w:color="auto"/>
              <w:left w:val="single" w:sz="6" w:space="0" w:color="auto"/>
              <w:bottom w:val="single" w:sz="4" w:space="0" w:color="auto"/>
              <w:right w:val="single" w:sz="6" w:space="0" w:color="auto"/>
            </w:tcBorders>
            <w:vAlign w:val="center"/>
            <w:hideMark/>
          </w:tcPr>
          <w:p w14:paraId="1C416AD7" w14:textId="77777777" w:rsidR="00112C7D" w:rsidRPr="00112C7D" w:rsidRDefault="00112C7D">
            <w:pPr>
              <w:spacing w:line="240" w:lineRule="auto"/>
              <w:jc w:val="center"/>
              <w:rPr>
                <w:rFonts w:ascii="Garamond" w:hAnsi="Garamond"/>
                <w:b/>
                <w:caps/>
                <w:sz w:val="18"/>
                <w:szCs w:val="18"/>
              </w:rPr>
            </w:pPr>
            <w:r w:rsidRPr="00112C7D">
              <w:rPr>
                <w:rFonts w:ascii="Garamond" w:hAnsi="Garamond" w:cs="Arial"/>
                <w:b/>
                <w:sz w:val="18"/>
                <w:szCs w:val="18"/>
              </w:rPr>
              <w:t xml:space="preserve">Pagina: </w:t>
            </w:r>
            <w:r w:rsidRPr="00112C7D">
              <w:rPr>
                <w:rFonts w:ascii="Garamond" w:hAnsi="Garamond" w:cs="Arial"/>
                <w:b/>
                <w:sz w:val="18"/>
                <w:szCs w:val="18"/>
              </w:rPr>
              <w:fldChar w:fldCharType="begin"/>
            </w:r>
            <w:r w:rsidRPr="00112C7D">
              <w:rPr>
                <w:rFonts w:ascii="Garamond" w:hAnsi="Garamond" w:cs="Arial"/>
                <w:b/>
                <w:sz w:val="18"/>
                <w:szCs w:val="18"/>
              </w:rPr>
              <w:instrText xml:space="preserve"> PAGE  \* MERGEFORMAT </w:instrText>
            </w:r>
            <w:r w:rsidRPr="00112C7D">
              <w:rPr>
                <w:rFonts w:ascii="Garamond" w:hAnsi="Garamond" w:cs="Arial"/>
                <w:b/>
                <w:sz w:val="18"/>
                <w:szCs w:val="18"/>
              </w:rPr>
              <w:fldChar w:fldCharType="separate"/>
            </w:r>
            <w:r w:rsidRPr="00112C7D">
              <w:rPr>
                <w:rFonts w:ascii="Garamond" w:hAnsi="Garamond" w:cs="Arial"/>
                <w:b/>
                <w:sz w:val="18"/>
                <w:szCs w:val="18"/>
              </w:rPr>
              <w:t>1</w:t>
            </w:r>
            <w:r w:rsidRPr="00112C7D">
              <w:rPr>
                <w:rFonts w:ascii="Garamond" w:hAnsi="Garamond" w:cs="Arial"/>
                <w:b/>
                <w:sz w:val="18"/>
                <w:szCs w:val="18"/>
              </w:rPr>
              <w:fldChar w:fldCharType="end"/>
            </w:r>
            <w:r w:rsidRPr="00112C7D">
              <w:rPr>
                <w:rFonts w:ascii="Garamond" w:hAnsi="Garamond" w:cs="Arial"/>
                <w:b/>
                <w:sz w:val="18"/>
                <w:szCs w:val="18"/>
              </w:rPr>
              <w:t xml:space="preserve"> di </w:t>
            </w:r>
            <w:r w:rsidRPr="00112C7D">
              <w:rPr>
                <w:rFonts w:ascii="Garamond" w:hAnsi="Garamond" w:cs="Arial"/>
                <w:b/>
                <w:sz w:val="18"/>
                <w:szCs w:val="18"/>
              </w:rPr>
              <w:fldChar w:fldCharType="begin"/>
            </w:r>
            <w:r w:rsidRPr="00112C7D">
              <w:rPr>
                <w:rFonts w:ascii="Garamond" w:hAnsi="Garamond" w:cs="Arial"/>
                <w:b/>
                <w:sz w:val="18"/>
                <w:szCs w:val="18"/>
              </w:rPr>
              <w:instrText xml:space="preserve"> NUMPAGES  \* MERGEFORMAT </w:instrText>
            </w:r>
            <w:r w:rsidRPr="00112C7D">
              <w:rPr>
                <w:rFonts w:ascii="Garamond" w:hAnsi="Garamond" w:cs="Arial"/>
                <w:b/>
                <w:sz w:val="18"/>
                <w:szCs w:val="18"/>
              </w:rPr>
              <w:fldChar w:fldCharType="separate"/>
            </w:r>
            <w:r w:rsidRPr="00112C7D">
              <w:rPr>
                <w:rFonts w:ascii="Garamond" w:hAnsi="Garamond" w:cs="Arial"/>
                <w:b/>
                <w:sz w:val="18"/>
                <w:szCs w:val="18"/>
              </w:rPr>
              <w:t>10</w:t>
            </w:r>
            <w:r w:rsidRPr="00112C7D">
              <w:rPr>
                <w:rFonts w:ascii="Garamond" w:hAnsi="Garamond" w:cs="Arial"/>
                <w:b/>
                <w:sz w:val="18"/>
                <w:szCs w:val="18"/>
              </w:rPr>
              <w:fldChar w:fldCharType="end"/>
            </w:r>
          </w:p>
        </w:tc>
      </w:tr>
    </w:tbl>
    <w:p w14:paraId="5416EFB8" w14:textId="19AF18DE" w:rsidR="00302267" w:rsidRPr="00763A43" w:rsidRDefault="002449A6" w:rsidP="00763A43">
      <w:pPr>
        <w:pStyle w:val="Paragrafoelenco"/>
        <w:jc w:val="both"/>
        <w:rPr>
          <w:rFonts w:ascii="Gotham Light" w:hAnsi="Gotham Light"/>
        </w:rPr>
      </w:pPr>
      <w:r w:rsidRPr="00763A43">
        <w:rPr>
          <w:rFonts w:ascii="Gotham Light" w:hAnsi="Gotham Light"/>
        </w:rPr>
        <w:tab/>
      </w:r>
      <w:r w:rsidRPr="00763A43">
        <w:rPr>
          <w:rFonts w:ascii="Gotham Light" w:hAnsi="Gotham Light"/>
        </w:rPr>
        <w:tab/>
      </w:r>
    </w:p>
    <w:p w14:paraId="0EF74EE6" w14:textId="77777777" w:rsidR="00302267" w:rsidRPr="00763A43" w:rsidRDefault="00302267" w:rsidP="00E874AA">
      <w:pPr>
        <w:jc w:val="center"/>
        <w:rPr>
          <w:rFonts w:ascii="Gotham Light" w:hAnsi="Gotham Light"/>
          <w:color w:val="808080"/>
        </w:rPr>
      </w:pPr>
    </w:p>
    <w:p w14:paraId="409A73FE" w14:textId="77777777" w:rsidR="009A61A6" w:rsidRDefault="009A61A6" w:rsidP="00E874AA">
      <w:pPr>
        <w:spacing w:after="120"/>
        <w:jc w:val="center"/>
        <w:rPr>
          <w:rFonts w:ascii="Gotham Light" w:hAnsi="Gotham Light"/>
          <w:b/>
        </w:rPr>
      </w:pPr>
    </w:p>
    <w:p w14:paraId="0060B816" w14:textId="77777777" w:rsidR="009A61A6" w:rsidRDefault="009A61A6" w:rsidP="00E874AA">
      <w:pPr>
        <w:spacing w:after="120"/>
        <w:jc w:val="center"/>
        <w:rPr>
          <w:rFonts w:ascii="Gotham Light" w:hAnsi="Gotham Light"/>
          <w:b/>
        </w:rPr>
      </w:pPr>
    </w:p>
    <w:p w14:paraId="1982CB2F" w14:textId="77777777" w:rsidR="009A61A6" w:rsidRDefault="009A61A6" w:rsidP="00E874AA">
      <w:pPr>
        <w:spacing w:after="120"/>
        <w:jc w:val="center"/>
        <w:rPr>
          <w:rFonts w:ascii="Gotham Light" w:hAnsi="Gotham Light"/>
          <w:b/>
        </w:rPr>
      </w:pPr>
    </w:p>
    <w:p w14:paraId="49B97D7A" w14:textId="77777777" w:rsidR="009A61A6" w:rsidRDefault="009A61A6" w:rsidP="00E874AA">
      <w:pPr>
        <w:spacing w:after="120"/>
        <w:jc w:val="center"/>
        <w:rPr>
          <w:rFonts w:ascii="Gotham Light" w:hAnsi="Gotham Light"/>
          <w:b/>
        </w:rPr>
      </w:pPr>
    </w:p>
    <w:p w14:paraId="6C0F8A64" w14:textId="77777777" w:rsidR="00423996" w:rsidRPr="009A61A6" w:rsidRDefault="00423996" w:rsidP="00E874AA">
      <w:pPr>
        <w:spacing w:after="120"/>
        <w:jc w:val="center"/>
        <w:rPr>
          <w:rFonts w:ascii="Gotham Light" w:hAnsi="Gotham Light"/>
          <w:b/>
          <w:color w:val="0070C0"/>
        </w:rPr>
      </w:pPr>
      <w:r w:rsidRPr="009A61A6">
        <w:rPr>
          <w:rFonts w:ascii="Gotham Light" w:hAnsi="Gotham Light"/>
          <w:b/>
          <w:color w:val="0070C0"/>
        </w:rPr>
        <w:t>Modello di Organizzazione, Gestione e Controllo</w:t>
      </w:r>
    </w:p>
    <w:p w14:paraId="2B3CFEEA" w14:textId="77777777" w:rsidR="00423996" w:rsidRPr="009A61A6" w:rsidRDefault="00423996" w:rsidP="00E874AA">
      <w:pPr>
        <w:jc w:val="center"/>
        <w:rPr>
          <w:rFonts w:ascii="Gotham Light" w:hAnsi="Gotham Light"/>
          <w:b/>
          <w:color w:val="0070C0"/>
        </w:rPr>
      </w:pPr>
      <w:r w:rsidRPr="009A61A6">
        <w:rPr>
          <w:rFonts w:ascii="Gotham Light" w:hAnsi="Gotham Light"/>
          <w:b/>
          <w:color w:val="0070C0"/>
        </w:rPr>
        <w:t>Ai sensi dell’art. 6, comma 1, lett. A) del D. Lgs. N. 231 dell’8 giugno 2001</w:t>
      </w:r>
    </w:p>
    <w:p w14:paraId="5E0C0FBA" w14:textId="77777777" w:rsidR="00302267" w:rsidRPr="009A61A6" w:rsidRDefault="00423996" w:rsidP="00E874AA">
      <w:pPr>
        <w:jc w:val="center"/>
        <w:rPr>
          <w:rFonts w:ascii="Gotham Light" w:hAnsi="Gotham Light"/>
          <w:b/>
          <w:color w:val="0070C0"/>
        </w:rPr>
      </w:pPr>
      <w:r w:rsidRPr="009A61A6">
        <w:rPr>
          <w:rFonts w:ascii="Gotham Light" w:hAnsi="Gotham Light"/>
          <w:b/>
          <w:color w:val="0070C0"/>
        </w:rPr>
        <w:t>Integrato ai sensi del par. 3.1.1. del Piano Nazionale Anticorruzione con la L. 190/2012 e Decreti Collegati</w:t>
      </w:r>
    </w:p>
    <w:p w14:paraId="0FC43FAB" w14:textId="77777777" w:rsidR="00302267" w:rsidRPr="009A61A6" w:rsidRDefault="00302267" w:rsidP="00E874AA">
      <w:pPr>
        <w:jc w:val="center"/>
        <w:rPr>
          <w:rFonts w:ascii="Gotham Light" w:hAnsi="Gotham Light"/>
          <w:b/>
          <w:color w:val="0070C0"/>
        </w:rPr>
      </w:pPr>
    </w:p>
    <w:p w14:paraId="76CB4894" w14:textId="77777777" w:rsidR="00302267" w:rsidRPr="009A61A6" w:rsidRDefault="00302267" w:rsidP="00E874AA">
      <w:pPr>
        <w:spacing w:after="120"/>
        <w:jc w:val="center"/>
        <w:rPr>
          <w:rFonts w:ascii="Gotham Light" w:hAnsi="Gotham Light"/>
          <w:b/>
          <w:color w:val="0070C0"/>
        </w:rPr>
      </w:pPr>
      <w:r w:rsidRPr="009A61A6">
        <w:rPr>
          <w:rFonts w:ascii="Gotham Light" w:hAnsi="Gotham Light"/>
          <w:b/>
          <w:color w:val="0070C0"/>
        </w:rPr>
        <w:t>Parte Speciale</w:t>
      </w:r>
    </w:p>
    <w:p w14:paraId="6FAC3E37" w14:textId="77777777" w:rsidR="00302267" w:rsidRPr="009A61A6" w:rsidRDefault="00302267" w:rsidP="00E874AA">
      <w:pPr>
        <w:jc w:val="center"/>
        <w:rPr>
          <w:rFonts w:ascii="Gotham Light" w:hAnsi="Gotham Light"/>
          <w:b/>
          <w:color w:val="0070C0"/>
        </w:rPr>
      </w:pPr>
      <w:r w:rsidRPr="009A61A6">
        <w:rPr>
          <w:rFonts w:ascii="Gotham Light" w:hAnsi="Gotham Light"/>
          <w:b/>
          <w:color w:val="0070C0"/>
        </w:rPr>
        <w:t>Allegato n. 3</w:t>
      </w:r>
    </w:p>
    <w:p w14:paraId="3DDBA5EA" w14:textId="77777777" w:rsidR="00302267" w:rsidRPr="009A61A6" w:rsidRDefault="00423996" w:rsidP="00E874AA">
      <w:pPr>
        <w:jc w:val="center"/>
        <w:rPr>
          <w:rFonts w:ascii="Gotham Light" w:hAnsi="Gotham Light"/>
          <w:b/>
          <w:i/>
          <w:color w:val="0070C0"/>
        </w:rPr>
      </w:pPr>
      <w:r w:rsidRPr="009A61A6">
        <w:rPr>
          <w:rFonts w:ascii="Gotham Light" w:hAnsi="Gotham Light"/>
          <w:b/>
          <w:i/>
          <w:color w:val="0070C0"/>
        </w:rPr>
        <w:t>Testo Unico</w:t>
      </w:r>
    </w:p>
    <w:p w14:paraId="2E78C512" w14:textId="77777777" w:rsidR="00302267" w:rsidRPr="009A61A6" w:rsidRDefault="00302267" w:rsidP="00E874AA">
      <w:pPr>
        <w:jc w:val="center"/>
        <w:rPr>
          <w:rFonts w:ascii="Gotham Light" w:hAnsi="Gotham Light"/>
          <w:b/>
          <w:i/>
          <w:color w:val="0070C0"/>
        </w:rPr>
      </w:pPr>
      <w:r w:rsidRPr="009A61A6">
        <w:rPr>
          <w:rFonts w:ascii="Gotham Light" w:hAnsi="Gotham Light"/>
          <w:b/>
          <w:i/>
          <w:color w:val="0070C0"/>
        </w:rPr>
        <w:t>REGOLAMENTI E PROCEDURE</w:t>
      </w:r>
    </w:p>
    <w:p w14:paraId="6A2D0CD1" w14:textId="77777777" w:rsidR="00302267" w:rsidRPr="009A61A6" w:rsidRDefault="00302267" w:rsidP="00763A43">
      <w:pPr>
        <w:jc w:val="both"/>
        <w:rPr>
          <w:rFonts w:ascii="Gotham Light" w:hAnsi="Gotham Light"/>
          <w:b/>
          <w:color w:val="0070C0"/>
        </w:rPr>
      </w:pPr>
    </w:p>
    <w:p w14:paraId="5D51A07D" w14:textId="77777777" w:rsidR="00302267" w:rsidRPr="009A61A6" w:rsidRDefault="00302267" w:rsidP="00763A43">
      <w:pPr>
        <w:jc w:val="both"/>
        <w:rPr>
          <w:rFonts w:ascii="Gotham Light" w:hAnsi="Gotham Light"/>
          <w:b/>
          <w:color w:val="0070C0"/>
        </w:rPr>
      </w:pPr>
    </w:p>
    <w:p w14:paraId="121459B0" w14:textId="77777777" w:rsidR="00302267" w:rsidRPr="00763A43" w:rsidRDefault="00302267" w:rsidP="00763A43">
      <w:pPr>
        <w:jc w:val="both"/>
        <w:rPr>
          <w:rFonts w:ascii="Gotham Light" w:hAnsi="Gotham Light"/>
          <w:b/>
          <w:color w:val="808080"/>
        </w:rPr>
      </w:pPr>
    </w:p>
    <w:p w14:paraId="31C16558" w14:textId="77777777" w:rsidR="00302267" w:rsidRPr="00763A43" w:rsidRDefault="00302267" w:rsidP="00763A43">
      <w:pPr>
        <w:jc w:val="both"/>
        <w:outlineLvl w:val="0"/>
        <w:rPr>
          <w:rFonts w:ascii="Gotham Light" w:hAnsi="Gotham Light"/>
          <w:b/>
        </w:rPr>
      </w:pPr>
      <w:r w:rsidRPr="00763A43">
        <w:rPr>
          <w:rFonts w:ascii="Gotham Light" w:hAnsi="Gotham Light"/>
          <w:b/>
          <w:i/>
          <w:color w:val="808080"/>
        </w:rPr>
        <w:br w:type="page"/>
      </w:r>
    </w:p>
    <w:bookmarkStart w:id="0" w:name="_Toc417645580" w:displacedByCustomXml="next"/>
    <w:sdt>
      <w:sdtPr>
        <w:rPr>
          <w:rFonts w:ascii="Garamond" w:hAnsi="Garamond"/>
          <w:sz w:val="20"/>
          <w:szCs w:val="20"/>
        </w:rPr>
        <w:id w:val="964933867"/>
        <w:docPartObj>
          <w:docPartGallery w:val="Table of Contents"/>
          <w:docPartUnique/>
        </w:docPartObj>
      </w:sdtPr>
      <w:sdtEndPr>
        <w:rPr>
          <w:b/>
          <w:bCs/>
        </w:rPr>
      </w:sdtEndPr>
      <w:sdtContent>
        <w:p w14:paraId="6359A17B" w14:textId="73106C07" w:rsidR="00DA4E75" w:rsidRPr="00A80C5F" w:rsidRDefault="00DA4E75" w:rsidP="00A80C5F">
          <w:pPr>
            <w:spacing w:after="0" w:line="240" w:lineRule="auto"/>
            <w:jc w:val="both"/>
            <w:rPr>
              <w:rFonts w:ascii="Garamond" w:eastAsia="Times New Roman" w:hAnsi="Garamond" w:cs="Times New Roman"/>
              <w:b/>
              <w:color w:val="0070C0"/>
              <w:sz w:val="18"/>
              <w:szCs w:val="18"/>
              <w:lang w:eastAsia="it-IT"/>
            </w:rPr>
          </w:pPr>
          <w:r w:rsidRPr="00A80C5F">
            <w:rPr>
              <w:rFonts w:ascii="Garamond" w:eastAsia="Times New Roman" w:hAnsi="Garamond" w:cs="Times New Roman"/>
              <w:b/>
              <w:color w:val="0070C0"/>
              <w:sz w:val="18"/>
              <w:szCs w:val="18"/>
              <w:lang w:eastAsia="it-IT"/>
            </w:rPr>
            <w:t>INDICE GENERAE</w:t>
          </w:r>
        </w:p>
        <w:p w14:paraId="0094D496" w14:textId="77777777" w:rsidR="00DA4E75" w:rsidRPr="00A80C5F" w:rsidRDefault="00DA4E75" w:rsidP="00A80C5F">
          <w:pPr>
            <w:pStyle w:val="Sommario1"/>
            <w:spacing w:after="0" w:line="240" w:lineRule="auto"/>
            <w:rPr>
              <w:rFonts w:ascii="Garamond" w:hAnsi="Garamond"/>
              <w:sz w:val="18"/>
              <w:szCs w:val="18"/>
            </w:rPr>
          </w:pPr>
        </w:p>
        <w:p w14:paraId="68AC3D5B" w14:textId="77777777" w:rsidR="00E45F64" w:rsidRPr="00A80C5F" w:rsidRDefault="004900BE" w:rsidP="00A80C5F">
          <w:pPr>
            <w:pStyle w:val="Sommario1"/>
            <w:spacing w:after="0" w:line="240" w:lineRule="auto"/>
            <w:rPr>
              <w:rFonts w:ascii="Garamond" w:eastAsiaTheme="minorEastAsia" w:hAnsi="Garamond"/>
              <w:b w:val="0"/>
              <w:noProof/>
              <w:color w:val="0070C0"/>
              <w:sz w:val="18"/>
              <w:szCs w:val="18"/>
              <w:lang w:eastAsia="it-IT"/>
            </w:rPr>
          </w:pPr>
          <w:r w:rsidRPr="00A80C5F">
            <w:rPr>
              <w:rFonts w:ascii="Garamond" w:hAnsi="Garamond"/>
              <w:sz w:val="18"/>
              <w:szCs w:val="18"/>
            </w:rPr>
            <w:fldChar w:fldCharType="begin"/>
          </w:r>
          <w:r w:rsidRPr="00A80C5F">
            <w:rPr>
              <w:rFonts w:ascii="Garamond" w:hAnsi="Garamond"/>
              <w:sz w:val="18"/>
              <w:szCs w:val="18"/>
            </w:rPr>
            <w:instrText xml:space="preserve"> TOC \o "1-3" \h \z \u </w:instrText>
          </w:r>
          <w:r w:rsidRPr="00A80C5F">
            <w:rPr>
              <w:rFonts w:ascii="Garamond" w:hAnsi="Garamond"/>
              <w:sz w:val="18"/>
              <w:szCs w:val="18"/>
            </w:rPr>
            <w:fldChar w:fldCharType="separate"/>
          </w:r>
          <w:hyperlink w:anchor="_Toc525117460" w:history="1">
            <w:r w:rsidR="00E45F64" w:rsidRPr="00A80C5F">
              <w:rPr>
                <w:rStyle w:val="Collegamentoipertestuale"/>
                <w:rFonts w:ascii="Garamond" w:hAnsi="Garamond"/>
                <w:noProof/>
                <w:color w:val="0070C0"/>
                <w:sz w:val="18"/>
                <w:szCs w:val="18"/>
              </w:rPr>
              <w:t>PREMESSA</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_Toc525117460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3</w:t>
            </w:r>
            <w:r w:rsidR="00E45F64" w:rsidRPr="00A80C5F">
              <w:rPr>
                <w:rFonts w:ascii="Garamond" w:hAnsi="Garamond"/>
                <w:noProof/>
                <w:webHidden/>
                <w:color w:val="0070C0"/>
                <w:sz w:val="18"/>
                <w:szCs w:val="18"/>
              </w:rPr>
              <w:fldChar w:fldCharType="end"/>
            </w:r>
          </w:hyperlink>
        </w:p>
        <w:p w14:paraId="32BAB51C"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1" w:history="1">
            <w:r w:rsidR="00E45F64" w:rsidRPr="00A80C5F">
              <w:rPr>
                <w:rStyle w:val="Collegamentoipertestuale"/>
                <w:rFonts w:ascii="Garamond" w:hAnsi="Garamond"/>
                <w:noProof/>
                <w:color w:val="0070C0"/>
                <w:sz w:val="18"/>
                <w:szCs w:val="18"/>
              </w:rPr>
              <w:t>REGOLAMENTO INTERNO APPALTI, CONCESSIONI E SPONSORIZZAZIONI</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_Toc525117461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3</w:t>
            </w:r>
            <w:r w:rsidR="00E45F64" w:rsidRPr="00A80C5F">
              <w:rPr>
                <w:rFonts w:ascii="Garamond" w:hAnsi="Garamond"/>
                <w:noProof/>
                <w:webHidden/>
                <w:color w:val="0070C0"/>
                <w:sz w:val="18"/>
                <w:szCs w:val="18"/>
              </w:rPr>
              <w:fldChar w:fldCharType="end"/>
            </w:r>
          </w:hyperlink>
        </w:p>
        <w:p w14:paraId="3FC2CB70"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3" w:history="1">
            <w:r w:rsidR="00E45F64" w:rsidRPr="00A80C5F">
              <w:rPr>
                <w:rStyle w:val="Collegamentoipertestuale"/>
                <w:rFonts w:ascii="Garamond" w:eastAsia="Times New Roman" w:hAnsi="Garamond" w:cs="Times New Roman"/>
                <w:bCs/>
                <w:noProof/>
                <w:color w:val="0070C0"/>
                <w:sz w:val="18"/>
                <w:szCs w:val="18"/>
              </w:rPr>
              <w:t>RECLUTAMENTO DEL PERSONALE E PROGRESSIONI DI CARRIERA</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_Toc525117463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17</w:t>
            </w:r>
            <w:r w:rsidR="00E45F64" w:rsidRPr="00A80C5F">
              <w:rPr>
                <w:rFonts w:ascii="Garamond" w:hAnsi="Garamond"/>
                <w:noProof/>
                <w:webHidden/>
                <w:color w:val="0070C0"/>
                <w:sz w:val="18"/>
                <w:szCs w:val="18"/>
              </w:rPr>
              <w:fldChar w:fldCharType="end"/>
            </w:r>
          </w:hyperlink>
        </w:p>
        <w:p w14:paraId="2F03607B"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4" w:history="1">
            <w:r w:rsidR="00E45F64" w:rsidRPr="00A80C5F">
              <w:rPr>
                <w:rStyle w:val="Collegamentoipertestuale"/>
                <w:rFonts w:ascii="Garamond" w:eastAsia="Times New Roman" w:hAnsi="Garamond" w:cs="Times New Roman"/>
                <w:bCs/>
                <w:noProof/>
                <w:color w:val="0070C0"/>
                <w:sz w:val="18"/>
                <w:szCs w:val="18"/>
              </w:rPr>
              <w:t>CONFERIMENTO DI INCARICHI PROFESSIONALI A SOGGETTI ESTERNI</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_Toc525117464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20</w:t>
            </w:r>
            <w:r w:rsidR="00E45F64" w:rsidRPr="00A80C5F">
              <w:rPr>
                <w:rFonts w:ascii="Garamond" w:hAnsi="Garamond"/>
                <w:noProof/>
                <w:webHidden/>
                <w:color w:val="0070C0"/>
                <w:sz w:val="18"/>
                <w:szCs w:val="18"/>
              </w:rPr>
              <w:fldChar w:fldCharType="end"/>
            </w:r>
          </w:hyperlink>
        </w:p>
        <w:p w14:paraId="2F990B87"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5" w:history="1">
            <w:r w:rsidR="00E45F64" w:rsidRPr="00A80C5F">
              <w:rPr>
                <w:rStyle w:val="Collegamentoipertestuale"/>
                <w:rFonts w:ascii="Garamond" w:eastAsia="Times New Roman" w:hAnsi="Garamond" w:cs="Times New Roman"/>
                <w:bCs/>
                <w:noProof/>
                <w:color w:val="0070C0"/>
                <w:sz w:val="18"/>
                <w:szCs w:val="18"/>
              </w:rPr>
              <w:t>CONFERIMENTO DI INCARICHI AL PERSONALE DA PARTE DI SOGGETTI ESTERNI</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_Toc525117465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20</w:t>
            </w:r>
            <w:r w:rsidR="00E45F64" w:rsidRPr="00A80C5F">
              <w:rPr>
                <w:rFonts w:ascii="Garamond" w:hAnsi="Garamond"/>
                <w:noProof/>
                <w:webHidden/>
                <w:color w:val="0070C0"/>
                <w:sz w:val="18"/>
                <w:szCs w:val="18"/>
              </w:rPr>
              <w:fldChar w:fldCharType="end"/>
            </w:r>
          </w:hyperlink>
        </w:p>
        <w:p w14:paraId="1D5C0067"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6" w:history="1">
            <w:r w:rsidR="00E45F64" w:rsidRPr="00A80C5F">
              <w:rPr>
                <w:rStyle w:val="Collegamentoipertestuale"/>
                <w:rFonts w:ascii="Garamond" w:hAnsi="Garamond"/>
                <w:noProof/>
                <w:color w:val="0070C0"/>
                <w:sz w:val="18"/>
                <w:szCs w:val="18"/>
              </w:rPr>
              <w:t>REGOLAMENTO SUL PROCEDIMENTO SANZIONATORIO PER VIOLAZIONE DEGLI OBBLIGHI SULLA TRASPARENZA</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_Toc525117466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22</w:t>
            </w:r>
            <w:r w:rsidR="00E45F64" w:rsidRPr="00A80C5F">
              <w:rPr>
                <w:rFonts w:ascii="Garamond" w:hAnsi="Garamond"/>
                <w:noProof/>
                <w:webHidden/>
                <w:color w:val="0070C0"/>
                <w:sz w:val="18"/>
                <w:szCs w:val="18"/>
              </w:rPr>
              <w:fldChar w:fldCharType="end"/>
            </w:r>
          </w:hyperlink>
        </w:p>
        <w:p w14:paraId="6D883865"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7" w:history="1">
            <w:r w:rsidR="00E45F64" w:rsidRPr="00A80C5F">
              <w:rPr>
                <w:rStyle w:val="Collegamentoipertestuale"/>
                <w:rFonts w:ascii="Garamond" w:hAnsi="Garamond"/>
                <w:noProof/>
                <w:color w:val="0070C0"/>
                <w:sz w:val="18"/>
                <w:szCs w:val="18"/>
              </w:rPr>
              <w:t>REGOLAMENTO PER L’UTILIZZO DEI SISTEMI INFORMATICI E DEL SERVIZIO DI TELEFONIA</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_Toc525117467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24</w:t>
            </w:r>
            <w:r w:rsidR="00E45F64" w:rsidRPr="00A80C5F">
              <w:rPr>
                <w:rFonts w:ascii="Garamond" w:hAnsi="Garamond"/>
                <w:noProof/>
                <w:webHidden/>
                <w:color w:val="0070C0"/>
                <w:sz w:val="18"/>
                <w:szCs w:val="18"/>
              </w:rPr>
              <w:fldChar w:fldCharType="end"/>
            </w:r>
          </w:hyperlink>
        </w:p>
        <w:p w14:paraId="1DE877C0"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8" w:history="1">
            <w:r w:rsidR="00E45F64" w:rsidRPr="00A80C5F">
              <w:rPr>
                <w:rStyle w:val="Collegamentoipertestuale"/>
                <w:rFonts w:ascii="Garamond" w:hAnsi="Garamond"/>
                <w:noProof/>
                <w:color w:val="0070C0"/>
                <w:sz w:val="18"/>
                <w:szCs w:val="18"/>
              </w:rPr>
              <w:t>REGOLAMENTO UTILIZZO APPARECCHI E SERVIZI DI TELEFONIA MOBILE</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_Toc525117468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27</w:t>
            </w:r>
            <w:r w:rsidR="00E45F64" w:rsidRPr="00A80C5F">
              <w:rPr>
                <w:rFonts w:ascii="Garamond" w:hAnsi="Garamond"/>
                <w:noProof/>
                <w:webHidden/>
                <w:color w:val="0070C0"/>
                <w:sz w:val="18"/>
                <w:szCs w:val="18"/>
              </w:rPr>
              <w:fldChar w:fldCharType="end"/>
            </w:r>
          </w:hyperlink>
        </w:p>
        <w:p w14:paraId="7A46BA5E"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69" w:history="1">
            <w:r w:rsidR="00E45F64" w:rsidRPr="00A80C5F">
              <w:rPr>
                <w:rStyle w:val="Collegamentoipertestuale"/>
                <w:rFonts w:ascii="Garamond" w:hAnsi="Garamond"/>
                <w:noProof/>
                <w:color w:val="0070C0"/>
                <w:sz w:val="18"/>
                <w:szCs w:val="18"/>
              </w:rPr>
              <w:t>REGOLAMENTO COMUNICAZIONE</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_Toc525117469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28</w:t>
            </w:r>
            <w:r w:rsidR="00E45F64" w:rsidRPr="00A80C5F">
              <w:rPr>
                <w:rFonts w:ascii="Garamond" w:hAnsi="Garamond"/>
                <w:noProof/>
                <w:webHidden/>
                <w:color w:val="0070C0"/>
                <w:sz w:val="18"/>
                <w:szCs w:val="18"/>
              </w:rPr>
              <w:fldChar w:fldCharType="end"/>
            </w:r>
          </w:hyperlink>
        </w:p>
        <w:p w14:paraId="06689C24"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71" w:history="1">
            <w:r w:rsidR="00E45F64" w:rsidRPr="00A80C5F">
              <w:rPr>
                <w:rStyle w:val="Collegamentoipertestuale"/>
                <w:rFonts w:ascii="Garamond" w:hAnsi="Garamond"/>
                <w:noProof/>
                <w:color w:val="0070C0"/>
                <w:sz w:val="18"/>
                <w:szCs w:val="18"/>
              </w:rPr>
              <w:t>DISCIPLINARE AZIENDALE IN ORDINE AL TRATTAMENTO DEI DATI PERSONALI</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_Toc525117471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32</w:t>
            </w:r>
            <w:r w:rsidR="00E45F64" w:rsidRPr="00A80C5F">
              <w:rPr>
                <w:rFonts w:ascii="Garamond" w:hAnsi="Garamond"/>
                <w:noProof/>
                <w:webHidden/>
                <w:color w:val="0070C0"/>
                <w:sz w:val="18"/>
                <w:szCs w:val="18"/>
              </w:rPr>
              <w:fldChar w:fldCharType="end"/>
            </w:r>
          </w:hyperlink>
        </w:p>
        <w:p w14:paraId="763ACB72"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72" w:history="1">
            <w:r w:rsidR="00E45F64" w:rsidRPr="00A80C5F">
              <w:rPr>
                <w:rStyle w:val="Collegamentoipertestuale"/>
                <w:rFonts w:ascii="Garamond" w:hAnsi="Garamond"/>
                <w:noProof/>
                <w:color w:val="0070C0"/>
                <w:sz w:val="18"/>
                <w:szCs w:val="18"/>
              </w:rPr>
              <w:t>MOG E SICUREZZA - INTERAZIONE TRA D.Lgs n. 231/2001 e D.Lgs n. 81/2008</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_Toc525117472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38</w:t>
            </w:r>
            <w:r w:rsidR="00E45F64" w:rsidRPr="00A80C5F">
              <w:rPr>
                <w:rFonts w:ascii="Garamond" w:hAnsi="Garamond"/>
                <w:noProof/>
                <w:webHidden/>
                <w:color w:val="0070C0"/>
                <w:sz w:val="18"/>
                <w:szCs w:val="18"/>
              </w:rPr>
              <w:fldChar w:fldCharType="end"/>
            </w:r>
          </w:hyperlink>
        </w:p>
        <w:p w14:paraId="489BC15C" w14:textId="77777777" w:rsidR="00E45F64" w:rsidRPr="00A80C5F" w:rsidRDefault="00E735DC" w:rsidP="00A80C5F">
          <w:pPr>
            <w:pStyle w:val="Sommario1"/>
            <w:spacing w:after="0" w:line="240" w:lineRule="auto"/>
            <w:rPr>
              <w:rFonts w:ascii="Garamond" w:eastAsiaTheme="minorEastAsia" w:hAnsi="Garamond"/>
              <w:b w:val="0"/>
              <w:noProof/>
              <w:color w:val="0070C0"/>
              <w:sz w:val="18"/>
              <w:szCs w:val="18"/>
              <w:lang w:eastAsia="it-IT"/>
            </w:rPr>
          </w:pPr>
          <w:hyperlink w:anchor="_Toc525117473" w:history="1">
            <w:r w:rsidR="00E45F64" w:rsidRPr="00A80C5F">
              <w:rPr>
                <w:rStyle w:val="Collegamentoipertestuale"/>
                <w:rFonts w:ascii="Garamond" w:hAnsi="Garamond"/>
                <w:noProof/>
                <w:color w:val="0070C0"/>
                <w:sz w:val="18"/>
                <w:szCs w:val="18"/>
              </w:rPr>
              <w:t>PROCEDURA PER LO STUDIO DI FATTIBILIT</w:t>
            </w:r>
            <w:r w:rsidR="00103721" w:rsidRPr="00A80C5F">
              <w:rPr>
                <w:rStyle w:val="Collegamentoipertestuale"/>
                <w:rFonts w:ascii="Garamond" w:hAnsi="Garamond"/>
                <w:caps/>
                <w:noProof/>
                <w:color w:val="0070C0"/>
                <w:sz w:val="18"/>
                <w:szCs w:val="18"/>
              </w:rPr>
              <w:t>à</w:t>
            </w:r>
            <w:r w:rsidR="00E45F64" w:rsidRPr="00A80C5F">
              <w:rPr>
                <w:rStyle w:val="Collegamentoipertestuale"/>
                <w:rFonts w:ascii="Garamond" w:hAnsi="Garamond"/>
                <w:noProof/>
                <w:color w:val="0070C0"/>
                <w:sz w:val="18"/>
                <w:szCs w:val="18"/>
              </w:rPr>
              <w:t xml:space="preserve"> E L’ELABORAZIONE DEL PREVENTIVO ECONOMICO-FINANZIARIO DI NUOVI SERVIZI RICHIESTI </w:t>
            </w:r>
            <w:r w:rsidR="007652F0" w:rsidRPr="00A80C5F">
              <w:rPr>
                <w:rStyle w:val="Collegamentoipertestuale"/>
                <w:rFonts w:ascii="Garamond" w:hAnsi="Garamond"/>
                <w:noProof/>
                <w:color w:val="0070C0"/>
                <w:sz w:val="18"/>
                <w:szCs w:val="18"/>
              </w:rPr>
              <w:t xml:space="preserve">DAL COMUNE DI </w:t>
            </w:r>
            <w:r w:rsidR="0051139A" w:rsidRPr="00A80C5F">
              <w:rPr>
                <w:rStyle w:val="Collegamentoipertestuale"/>
                <w:rFonts w:ascii="Garamond" w:hAnsi="Garamond"/>
                <w:noProof/>
                <w:color w:val="0070C0"/>
                <w:sz w:val="18"/>
                <w:szCs w:val="18"/>
              </w:rPr>
              <w:t>CIAMPINO</w:t>
            </w:r>
            <w:r w:rsidR="00E45F64" w:rsidRPr="00A80C5F">
              <w:rPr>
                <w:rStyle w:val="Collegamentoipertestuale"/>
                <w:rFonts w:ascii="Garamond" w:hAnsi="Garamond"/>
                <w:noProof/>
                <w:color w:val="0070C0"/>
                <w:sz w:val="18"/>
                <w:szCs w:val="18"/>
              </w:rPr>
              <w:t>.</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_Toc525117473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40</w:t>
            </w:r>
            <w:r w:rsidR="00E45F64" w:rsidRPr="00A80C5F">
              <w:rPr>
                <w:rFonts w:ascii="Garamond" w:hAnsi="Garamond"/>
                <w:noProof/>
                <w:webHidden/>
                <w:color w:val="0070C0"/>
                <w:sz w:val="18"/>
                <w:szCs w:val="18"/>
              </w:rPr>
              <w:fldChar w:fldCharType="end"/>
            </w:r>
          </w:hyperlink>
        </w:p>
        <w:p w14:paraId="1A55C476" w14:textId="77777777" w:rsidR="00E45F64" w:rsidRPr="00A80C5F" w:rsidRDefault="00E735DC" w:rsidP="00A80C5F">
          <w:pPr>
            <w:pStyle w:val="Sommario1"/>
            <w:spacing w:after="0" w:line="240" w:lineRule="auto"/>
            <w:rPr>
              <w:rFonts w:ascii="Garamond" w:eastAsiaTheme="minorEastAsia" w:hAnsi="Garamond"/>
              <w:b w:val="0"/>
              <w:noProof/>
              <w:sz w:val="18"/>
              <w:szCs w:val="18"/>
              <w:lang w:eastAsia="it-IT"/>
            </w:rPr>
          </w:pPr>
          <w:hyperlink w:anchor="_Toc525117474" w:history="1">
            <w:r w:rsidR="00E45F64" w:rsidRPr="00A80C5F">
              <w:rPr>
                <w:rStyle w:val="Collegamentoipertestuale"/>
                <w:rFonts w:ascii="Garamond" w:hAnsi="Garamond"/>
                <w:noProof/>
                <w:color w:val="0070C0"/>
                <w:sz w:val="18"/>
                <w:szCs w:val="18"/>
              </w:rPr>
              <w:t>REGOLAMENTO SULL’ACCESSO AGLI ATTI E DOCUMENTI AZIENDALI</w:t>
            </w:r>
            <w:r w:rsidR="00E45F64" w:rsidRPr="00A80C5F">
              <w:rPr>
                <w:rFonts w:ascii="Garamond" w:hAnsi="Garamond"/>
                <w:noProof/>
                <w:webHidden/>
                <w:color w:val="0070C0"/>
                <w:sz w:val="18"/>
                <w:szCs w:val="18"/>
              </w:rPr>
              <w:tab/>
            </w:r>
            <w:r w:rsidR="00E45F64" w:rsidRPr="00A80C5F">
              <w:rPr>
                <w:rFonts w:ascii="Garamond" w:hAnsi="Garamond"/>
                <w:noProof/>
                <w:webHidden/>
                <w:color w:val="0070C0"/>
                <w:sz w:val="18"/>
                <w:szCs w:val="18"/>
              </w:rPr>
              <w:fldChar w:fldCharType="begin"/>
            </w:r>
            <w:r w:rsidR="00E45F64" w:rsidRPr="00A80C5F">
              <w:rPr>
                <w:rFonts w:ascii="Garamond" w:hAnsi="Garamond"/>
                <w:noProof/>
                <w:webHidden/>
                <w:color w:val="0070C0"/>
                <w:sz w:val="18"/>
                <w:szCs w:val="18"/>
              </w:rPr>
              <w:instrText xml:space="preserve"> PAGEREF _Toc525117474 \h </w:instrText>
            </w:r>
            <w:r w:rsidR="00E45F64" w:rsidRPr="00A80C5F">
              <w:rPr>
                <w:rFonts w:ascii="Garamond" w:hAnsi="Garamond"/>
                <w:noProof/>
                <w:webHidden/>
                <w:color w:val="0070C0"/>
                <w:sz w:val="18"/>
                <w:szCs w:val="18"/>
              </w:rPr>
            </w:r>
            <w:r w:rsidR="00E45F64" w:rsidRPr="00A80C5F">
              <w:rPr>
                <w:rFonts w:ascii="Garamond" w:hAnsi="Garamond"/>
                <w:noProof/>
                <w:webHidden/>
                <w:color w:val="0070C0"/>
                <w:sz w:val="18"/>
                <w:szCs w:val="18"/>
              </w:rPr>
              <w:fldChar w:fldCharType="separate"/>
            </w:r>
            <w:r w:rsidR="00B126E2" w:rsidRPr="00A80C5F">
              <w:rPr>
                <w:rFonts w:ascii="Garamond" w:hAnsi="Garamond"/>
                <w:noProof/>
                <w:webHidden/>
                <w:color w:val="0070C0"/>
                <w:sz w:val="18"/>
                <w:szCs w:val="18"/>
              </w:rPr>
              <w:t>42</w:t>
            </w:r>
            <w:r w:rsidR="00E45F64" w:rsidRPr="00A80C5F">
              <w:rPr>
                <w:rFonts w:ascii="Garamond" w:hAnsi="Garamond"/>
                <w:noProof/>
                <w:webHidden/>
                <w:color w:val="0070C0"/>
                <w:sz w:val="18"/>
                <w:szCs w:val="18"/>
              </w:rPr>
              <w:fldChar w:fldCharType="end"/>
            </w:r>
          </w:hyperlink>
        </w:p>
        <w:p w14:paraId="675E94C4" w14:textId="77777777" w:rsidR="004900BE" w:rsidRPr="00497064" w:rsidRDefault="004900BE" w:rsidP="00A80C5F">
          <w:pPr>
            <w:tabs>
              <w:tab w:val="right" w:leader="dot" w:pos="14175"/>
            </w:tabs>
            <w:spacing w:after="0" w:line="240" w:lineRule="auto"/>
            <w:rPr>
              <w:rFonts w:ascii="Garamond" w:hAnsi="Garamond"/>
              <w:sz w:val="20"/>
              <w:szCs w:val="20"/>
            </w:rPr>
          </w:pPr>
          <w:r w:rsidRPr="00A80C5F">
            <w:rPr>
              <w:rFonts w:ascii="Garamond" w:hAnsi="Garamond"/>
              <w:b/>
              <w:bCs/>
              <w:sz w:val="18"/>
              <w:szCs w:val="18"/>
            </w:rPr>
            <w:fldChar w:fldCharType="end"/>
          </w:r>
        </w:p>
      </w:sdtContent>
    </w:sdt>
    <w:p w14:paraId="327E225C" w14:textId="77777777" w:rsidR="004900BE" w:rsidRDefault="004900BE" w:rsidP="004900BE"/>
    <w:p w14:paraId="2BF8E044" w14:textId="77777777" w:rsidR="004900BE" w:rsidRDefault="004900BE" w:rsidP="004900BE"/>
    <w:p w14:paraId="05C05711" w14:textId="77777777" w:rsidR="004900BE" w:rsidRPr="004900BE" w:rsidRDefault="004900BE" w:rsidP="004900BE"/>
    <w:p w14:paraId="3ED8C9CB" w14:textId="77777777" w:rsidR="007C4453" w:rsidRPr="00B64DE6" w:rsidRDefault="00E13817" w:rsidP="004D7F58">
      <w:pPr>
        <w:pStyle w:val="Titolo1"/>
        <w:spacing w:before="240" w:after="240"/>
        <w:jc w:val="both"/>
        <w:rPr>
          <w:rFonts w:ascii="Garamond" w:hAnsi="Garamond"/>
          <w:sz w:val="22"/>
          <w:szCs w:val="22"/>
        </w:rPr>
      </w:pPr>
      <w:r w:rsidRPr="00763A43">
        <w:rPr>
          <w:rFonts w:ascii="Gotham Light" w:hAnsi="Gotham Light" w:cs="Times New Roman"/>
          <w:color w:val="00B0F0"/>
          <w:sz w:val="22"/>
          <w:szCs w:val="22"/>
        </w:rPr>
        <w:br w:type="page"/>
      </w:r>
      <w:bookmarkStart w:id="1" w:name="_Toc441060159"/>
      <w:bookmarkStart w:id="2" w:name="_Toc525117460"/>
      <w:r w:rsidR="00601BA5" w:rsidRPr="00B64DE6">
        <w:rPr>
          <w:rFonts w:ascii="Garamond" w:hAnsi="Garamond"/>
          <w:sz w:val="22"/>
          <w:szCs w:val="22"/>
        </w:rPr>
        <w:lastRenderedPageBreak/>
        <w:t>PREMESSA</w:t>
      </w:r>
      <w:bookmarkEnd w:id="0"/>
      <w:bookmarkEnd w:id="1"/>
      <w:bookmarkEnd w:id="2"/>
    </w:p>
    <w:p w14:paraId="1DC24771" w14:textId="66EB36D5" w:rsidR="00601BA5" w:rsidRPr="00B64DE6" w:rsidRDefault="00601BA5"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Il presente Testo Unico</w:t>
      </w:r>
      <w:r w:rsidR="008C033C" w:rsidRPr="00B64DE6">
        <w:rPr>
          <w:rFonts w:ascii="Garamond" w:eastAsia="Times New Roman" w:hAnsi="Garamond" w:cs="Times New Roman"/>
          <w:lang w:eastAsia="it-IT"/>
        </w:rPr>
        <w:t>, che</w:t>
      </w:r>
      <w:r w:rsidR="00FB5812">
        <w:rPr>
          <w:rFonts w:ascii="Garamond" w:eastAsia="Times New Roman" w:hAnsi="Garamond" w:cs="Times New Roman"/>
          <w:lang w:eastAsia="it-IT"/>
        </w:rPr>
        <w:t xml:space="preserve"> costituisce la </w:t>
      </w:r>
      <w:r w:rsidR="00FB5812" w:rsidRPr="00FB5812">
        <w:rPr>
          <w:rFonts w:ascii="Garamond" w:eastAsia="Times New Roman" w:hAnsi="Garamond" w:cs="Times New Roman"/>
          <w:i/>
          <w:lang w:eastAsia="it-IT"/>
        </w:rPr>
        <w:t>parte speciale</w:t>
      </w:r>
      <w:r w:rsidRPr="00B64DE6">
        <w:rPr>
          <w:rFonts w:ascii="Garamond" w:eastAsia="Times New Roman" w:hAnsi="Garamond" w:cs="Times New Roman"/>
          <w:lang w:eastAsia="it-IT"/>
        </w:rPr>
        <w:t xml:space="preserve"> del Modello di Organizzazione e Gestione di </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w:t>
      </w:r>
      <w:r w:rsidR="008C033C" w:rsidRPr="00B64DE6">
        <w:rPr>
          <w:rFonts w:ascii="Garamond" w:eastAsia="Times New Roman" w:hAnsi="Garamond" w:cs="Times New Roman"/>
          <w:lang w:eastAsia="it-IT"/>
        </w:rPr>
        <w:t xml:space="preserve">è </w:t>
      </w:r>
      <w:r w:rsidRPr="00B64DE6">
        <w:rPr>
          <w:rFonts w:ascii="Garamond" w:eastAsia="Times New Roman" w:hAnsi="Garamond" w:cs="Times New Roman"/>
          <w:lang w:eastAsia="it-IT"/>
        </w:rPr>
        <w:t xml:space="preserve">pubblicato sul sito </w:t>
      </w:r>
      <w:r w:rsidR="00D7178C" w:rsidRPr="00B64DE6">
        <w:rPr>
          <w:rFonts w:ascii="Garamond" w:eastAsia="Times New Roman" w:hAnsi="Garamond" w:cs="Times New Roman"/>
          <w:lang w:eastAsia="it-IT"/>
        </w:rPr>
        <w:t>intranet</w:t>
      </w:r>
      <w:r w:rsidRPr="00B64DE6">
        <w:rPr>
          <w:rFonts w:ascii="Garamond" w:eastAsia="Times New Roman" w:hAnsi="Garamond" w:cs="Times New Roman"/>
          <w:lang w:eastAsia="it-IT"/>
        </w:rPr>
        <w:t xml:space="preserve"> e sul portale dipendenti, al fine di ottemperare a quanto prescritto dalla normativa vigente in materia di anticorruzione e trasparenza.</w:t>
      </w:r>
      <w:r w:rsidR="00063511" w:rsidRPr="00B64DE6">
        <w:rPr>
          <w:rFonts w:ascii="Garamond" w:eastAsia="Times New Roman" w:hAnsi="Garamond" w:cs="Times New Roman"/>
          <w:lang w:eastAsia="it-IT"/>
        </w:rPr>
        <w:t xml:space="preserve"> </w:t>
      </w:r>
      <w:r w:rsidRPr="00B64DE6">
        <w:rPr>
          <w:rFonts w:ascii="Garamond" w:eastAsia="Times New Roman" w:hAnsi="Garamond" w:cs="Times New Roman"/>
          <w:lang w:eastAsia="it-IT"/>
        </w:rPr>
        <w:t xml:space="preserve">La sua entrata in vigore decorre dal giorno </w:t>
      </w:r>
      <w:r w:rsidR="00D7178C" w:rsidRPr="00B64DE6">
        <w:rPr>
          <w:rFonts w:ascii="Garamond" w:eastAsia="Times New Roman" w:hAnsi="Garamond" w:cs="Times New Roman"/>
          <w:lang w:eastAsia="it-IT"/>
        </w:rPr>
        <w:t xml:space="preserve">dell’approvazione </w:t>
      </w:r>
      <w:r w:rsidRPr="00B64DE6">
        <w:rPr>
          <w:rFonts w:ascii="Garamond" w:eastAsia="Times New Roman" w:hAnsi="Garamond" w:cs="Times New Roman"/>
          <w:lang w:eastAsia="it-IT"/>
        </w:rPr>
        <w:t xml:space="preserve">dell’intero MOG </w:t>
      </w:r>
      <w:r w:rsidR="00D7178C" w:rsidRPr="00B64DE6">
        <w:rPr>
          <w:rFonts w:ascii="Garamond" w:eastAsia="Times New Roman" w:hAnsi="Garamond" w:cs="Times New Roman"/>
          <w:lang w:eastAsia="it-IT"/>
        </w:rPr>
        <w:t xml:space="preserve">da parte dell’Amministratore </w:t>
      </w:r>
      <w:r w:rsidR="0074628B">
        <w:rPr>
          <w:rFonts w:ascii="Garamond" w:eastAsia="Times New Roman" w:hAnsi="Garamond" w:cs="Times New Roman"/>
          <w:lang w:eastAsia="it-IT"/>
        </w:rPr>
        <w:t>Unico</w:t>
      </w:r>
      <w:r w:rsidRPr="00B64DE6">
        <w:rPr>
          <w:rFonts w:ascii="Garamond" w:eastAsia="Times New Roman" w:hAnsi="Garamond" w:cs="Times New Roman"/>
          <w:lang w:eastAsia="it-IT"/>
        </w:rPr>
        <w:t xml:space="preserve">. </w:t>
      </w:r>
    </w:p>
    <w:p w14:paraId="413B7399" w14:textId="77777777" w:rsidR="000202DA" w:rsidRPr="00B64DE6" w:rsidRDefault="000202DA" w:rsidP="00F01032">
      <w:pPr>
        <w:spacing w:after="60" w:line="240" w:lineRule="auto"/>
        <w:ind w:firstLine="360"/>
        <w:jc w:val="both"/>
        <w:rPr>
          <w:rFonts w:ascii="Garamond" w:eastAsia="Times New Roman" w:hAnsi="Garamond" w:cs="Times New Roman"/>
          <w:lang w:eastAsia="it-IT"/>
        </w:rPr>
      </w:pPr>
      <w:r w:rsidRPr="00B64DE6">
        <w:rPr>
          <w:rFonts w:ascii="Garamond" w:eastAsia="Times New Roman" w:hAnsi="Garamond" w:cs="Times New Roman"/>
          <w:lang w:eastAsia="it-IT"/>
        </w:rPr>
        <w:t>In particolare, le fonti giuridiche considerate per la stesura dei Regolamenti e delle Procedure sono le seguenti:</w:t>
      </w:r>
    </w:p>
    <w:p w14:paraId="20CE7B3E"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proofErr w:type="spellStart"/>
      <w:r w:rsidRPr="00FB5812">
        <w:rPr>
          <w:rFonts w:ascii="Garamond" w:eastAsia="Times New Roman" w:hAnsi="Garamond"/>
          <w:i/>
        </w:rPr>
        <w:t>D.Lgs.</w:t>
      </w:r>
      <w:proofErr w:type="spellEnd"/>
      <w:r w:rsidRPr="00FB5812">
        <w:rPr>
          <w:rFonts w:ascii="Garamond" w:eastAsia="Times New Roman" w:hAnsi="Garamond"/>
          <w:i/>
        </w:rPr>
        <w:t xml:space="preserve"> n. 231/2001 (Disciplina della responsabilità amministrativa delle persone giuridiche, delle società e delle associazioni anche prive di personalità giuridica, a norma dell'articolo 11 della legge 29 settembre 2000, n. 300);</w:t>
      </w:r>
    </w:p>
    <w:p w14:paraId="2C5AB804"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art. 18, comma 2 (Reclutamento del personale delle società pubbliche) del D.L. n. 112/2008, convertito con Legge 6 agosto 2008, n. 133;</w:t>
      </w:r>
    </w:p>
    <w:p w14:paraId="2F5237AA"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 xml:space="preserve">art. 3 bis, comma 6 D.L. n. 138/2011, </w:t>
      </w:r>
      <w:proofErr w:type="spellStart"/>
      <w:r w:rsidRPr="00FB5812">
        <w:rPr>
          <w:rFonts w:ascii="Garamond" w:eastAsia="Times New Roman" w:hAnsi="Garamond"/>
          <w:i/>
        </w:rPr>
        <w:t>conv</w:t>
      </w:r>
      <w:proofErr w:type="spellEnd"/>
      <w:r w:rsidRPr="00FB5812">
        <w:rPr>
          <w:rFonts w:ascii="Garamond" w:eastAsia="Times New Roman" w:hAnsi="Garamond"/>
          <w:i/>
        </w:rPr>
        <w:t>. con L. n. 148/2011;</w:t>
      </w:r>
    </w:p>
    <w:p w14:paraId="002E2FCE"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L. n. 190/2012 (Disposizioni per la prevenzione e la repressione della produzione e dell’illegalità nella p.a.);</w:t>
      </w:r>
    </w:p>
    <w:p w14:paraId="06ECAA69"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P.N.A. emanato dalla Funzione Pubblica;</w:t>
      </w:r>
    </w:p>
    <w:p w14:paraId="405236F1"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proofErr w:type="spellStart"/>
      <w:r w:rsidRPr="00FB5812">
        <w:rPr>
          <w:rFonts w:ascii="Garamond" w:eastAsia="Times New Roman" w:hAnsi="Garamond"/>
          <w:i/>
        </w:rPr>
        <w:t>D.Lgs.</w:t>
      </w:r>
      <w:proofErr w:type="spellEnd"/>
      <w:r w:rsidRPr="00FB5812">
        <w:rPr>
          <w:rFonts w:ascii="Garamond" w:eastAsia="Times New Roman" w:hAnsi="Garamond"/>
          <w:i/>
        </w:rPr>
        <w:t xml:space="preserve"> n. 33/2013 (testo unico sulla trasparenza);</w:t>
      </w:r>
    </w:p>
    <w:p w14:paraId="2D1297A1"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proofErr w:type="spellStart"/>
      <w:r w:rsidRPr="00FB5812">
        <w:rPr>
          <w:rFonts w:ascii="Garamond" w:eastAsia="Times New Roman" w:hAnsi="Garamond"/>
          <w:i/>
        </w:rPr>
        <w:t>D.Lgs.</w:t>
      </w:r>
      <w:proofErr w:type="spellEnd"/>
      <w:r w:rsidRPr="00FB5812">
        <w:rPr>
          <w:rFonts w:ascii="Garamond" w:eastAsia="Times New Roman" w:hAnsi="Garamond"/>
          <w:i/>
        </w:rPr>
        <w:t xml:space="preserve"> n. 39/2013 (disposizioni in materia di </w:t>
      </w:r>
      <w:proofErr w:type="spellStart"/>
      <w:r w:rsidRPr="00FB5812">
        <w:rPr>
          <w:rFonts w:ascii="Garamond" w:eastAsia="Times New Roman" w:hAnsi="Garamond"/>
          <w:i/>
        </w:rPr>
        <w:t>inconferibilità</w:t>
      </w:r>
      <w:proofErr w:type="spellEnd"/>
      <w:r w:rsidRPr="00FB5812">
        <w:rPr>
          <w:rFonts w:ascii="Garamond" w:eastAsia="Times New Roman" w:hAnsi="Garamond"/>
          <w:i/>
        </w:rPr>
        <w:t xml:space="preserve"> e incompatibilità) e </w:t>
      </w:r>
      <w:proofErr w:type="spellStart"/>
      <w:r w:rsidRPr="00FB5812">
        <w:rPr>
          <w:rFonts w:ascii="Garamond" w:eastAsia="Times New Roman" w:hAnsi="Garamond"/>
          <w:i/>
        </w:rPr>
        <w:t>s.m.i.</w:t>
      </w:r>
      <w:proofErr w:type="spellEnd"/>
      <w:r w:rsidRPr="00FB5812">
        <w:rPr>
          <w:rFonts w:ascii="Garamond" w:eastAsia="Times New Roman" w:hAnsi="Garamond"/>
          <w:i/>
        </w:rPr>
        <w:t>;</w:t>
      </w:r>
    </w:p>
    <w:p w14:paraId="3D4FCF1C"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Regolamento sui “Criteri generali in materia di incarichi vietati ai pubblici dipendenti” in recepimento del D.P.R. n. 62/2013 (per effetto della Delibera n. 75/2013 dell’ANAC);</w:t>
      </w:r>
    </w:p>
    <w:p w14:paraId="39C933EC"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Codic</w:t>
      </w:r>
      <w:r w:rsidR="004D1247">
        <w:rPr>
          <w:rFonts w:ascii="Garamond" w:eastAsia="Times New Roman" w:hAnsi="Garamond"/>
          <w:i/>
        </w:rPr>
        <w:t xml:space="preserve">e dei Contratti pubblici (D. </w:t>
      </w:r>
      <w:r w:rsidRPr="00FB5812">
        <w:rPr>
          <w:rFonts w:ascii="Garamond" w:eastAsia="Times New Roman" w:hAnsi="Garamond"/>
          <w:i/>
        </w:rPr>
        <w:t xml:space="preserve">Lgs. </w:t>
      </w:r>
      <w:r w:rsidR="0082283B" w:rsidRPr="00FB5812">
        <w:rPr>
          <w:rFonts w:ascii="Garamond" w:eastAsia="Times New Roman" w:hAnsi="Garamond"/>
          <w:i/>
        </w:rPr>
        <w:t>50/2016</w:t>
      </w:r>
      <w:r w:rsidRPr="00FB5812">
        <w:rPr>
          <w:rFonts w:ascii="Garamond" w:eastAsia="Times New Roman" w:hAnsi="Garamond"/>
          <w:i/>
        </w:rPr>
        <w:t xml:space="preserve">); </w:t>
      </w:r>
    </w:p>
    <w:p w14:paraId="76D9BAE6"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D.L. n. 66/2014 convertito in L. n. 89/2014;</w:t>
      </w:r>
    </w:p>
    <w:p w14:paraId="19E4056A"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Delibera n. 10/2015 dell’A.N.A.C.;</w:t>
      </w:r>
    </w:p>
    <w:p w14:paraId="5BB070B9" w14:textId="77777777" w:rsidR="000202DA" w:rsidRPr="00FB5812" w:rsidRDefault="000202DA"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 xml:space="preserve">Alcune disposizioni del C.C.N.L. </w:t>
      </w:r>
      <w:proofErr w:type="spellStart"/>
      <w:r w:rsidRPr="00FB5812">
        <w:rPr>
          <w:rFonts w:ascii="Garamond" w:eastAsia="Times New Roman" w:hAnsi="Garamond"/>
          <w:i/>
        </w:rPr>
        <w:t>Federculture</w:t>
      </w:r>
      <w:proofErr w:type="spellEnd"/>
      <w:r w:rsidRPr="00FB5812">
        <w:rPr>
          <w:rFonts w:ascii="Garamond" w:eastAsia="Times New Roman" w:hAnsi="Garamond"/>
          <w:i/>
        </w:rPr>
        <w:t>;</w:t>
      </w:r>
    </w:p>
    <w:p w14:paraId="1AE15269" w14:textId="77777777" w:rsidR="000202DA" w:rsidRPr="00FB5812" w:rsidRDefault="009A61A6" w:rsidP="000023DD">
      <w:pPr>
        <w:pStyle w:val="Paragrafoelenco"/>
        <w:numPr>
          <w:ilvl w:val="0"/>
          <w:numId w:val="17"/>
        </w:numPr>
        <w:ind w:left="1060" w:hanging="703"/>
        <w:jc w:val="both"/>
        <w:rPr>
          <w:rFonts w:ascii="Garamond" w:eastAsia="Times New Roman" w:hAnsi="Garamond"/>
          <w:i/>
        </w:rPr>
      </w:pPr>
      <w:proofErr w:type="spellStart"/>
      <w:r>
        <w:rPr>
          <w:rFonts w:ascii="Garamond" w:eastAsia="Times New Roman" w:hAnsi="Garamond"/>
          <w:i/>
        </w:rPr>
        <w:t>D.</w:t>
      </w:r>
      <w:r w:rsidR="000202DA" w:rsidRPr="00FB5812">
        <w:rPr>
          <w:rFonts w:ascii="Garamond" w:eastAsia="Times New Roman" w:hAnsi="Garamond"/>
          <w:i/>
        </w:rPr>
        <w:t>Lgs.</w:t>
      </w:r>
      <w:proofErr w:type="spellEnd"/>
      <w:r w:rsidR="000202DA" w:rsidRPr="00FB5812">
        <w:rPr>
          <w:rFonts w:ascii="Garamond" w:eastAsia="Times New Roman" w:hAnsi="Garamond"/>
          <w:i/>
        </w:rPr>
        <w:t xml:space="preserve"> n. 196/2003 (codice della privacy e </w:t>
      </w:r>
      <w:proofErr w:type="spellStart"/>
      <w:r w:rsidR="000202DA" w:rsidRPr="00FB5812">
        <w:rPr>
          <w:rFonts w:ascii="Garamond" w:eastAsia="Times New Roman" w:hAnsi="Garamond"/>
          <w:i/>
        </w:rPr>
        <w:t>s.m.i.</w:t>
      </w:r>
      <w:proofErr w:type="spellEnd"/>
      <w:r w:rsidR="000202DA" w:rsidRPr="00FB5812">
        <w:rPr>
          <w:rFonts w:ascii="Garamond" w:eastAsia="Times New Roman" w:hAnsi="Garamond"/>
          <w:i/>
        </w:rPr>
        <w:t>).</w:t>
      </w:r>
    </w:p>
    <w:p w14:paraId="51233A85" w14:textId="77777777" w:rsidR="008C1AEF" w:rsidRPr="00FB5812" w:rsidRDefault="008C1AEF"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D. lgs. 19 agosto 2016, n. 175 - Testo unico in materia di società a partecipazione pubblica - (G.U. 8 settembre 2016, n. 210) come integrato dal decreto legislativo 16 giugno 2017, n. 100 (G.U. 26 giugno 2017, n. 147)</w:t>
      </w:r>
    </w:p>
    <w:p w14:paraId="4F88D8E2" w14:textId="77777777" w:rsidR="008C1AEF" w:rsidRPr="00FB5812" w:rsidRDefault="008C1AEF" w:rsidP="000023DD">
      <w:pPr>
        <w:pStyle w:val="Paragrafoelenco"/>
        <w:numPr>
          <w:ilvl w:val="0"/>
          <w:numId w:val="17"/>
        </w:numPr>
        <w:ind w:left="1060" w:hanging="703"/>
        <w:jc w:val="both"/>
        <w:rPr>
          <w:rFonts w:ascii="Garamond" w:eastAsia="Times New Roman" w:hAnsi="Garamond"/>
          <w:i/>
        </w:rPr>
      </w:pPr>
      <w:r w:rsidRPr="00FB5812">
        <w:rPr>
          <w:rFonts w:ascii="Garamond" w:eastAsia="Times New Roman" w:hAnsi="Garamond"/>
          <w:i/>
        </w:rPr>
        <w:t>D. lgs. 25 maggio 2016, n. 97 - Revisione e semplificazione delle disposizioni in materia di prevenzione della corruzione, pubblicità e trasparenza, correttivo della legge 6 novembre 2012, n. 190.</w:t>
      </w:r>
    </w:p>
    <w:p w14:paraId="4FF52467" w14:textId="1247CCD1" w:rsidR="00FE79E9" w:rsidRPr="00B64DE6" w:rsidRDefault="00601BA5"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Quanto contenuto nel presente Testo Unico deve essere rispettato tassativamente da tutto il pe</w:t>
      </w:r>
      <w:r w:rsidR="00FB5812">
        <w:rPr>
          <w:rFonts w:ascii="Garamond" w:eastAsia="Times New Roman" w:hAnsi="Garamond" w:cs="Times New Roman"/>
          <w:lang w:eastAsia="it-IT"/>
        </w:rPr>
        <w:t>rsonale dipendente</w:t>
      </w:r>
      <w:r w:rsidRPr="00B64DE6">
        <w:rPr>
          <w:rFonts w:ascii="Garamond" w:eastAsia="Times New Roman" w:hAnsi="Garamond" w:cs="Times New Roman"/>
          <w:lang w:eastAsia="it-IT"/>
        </w:rPr>
        <w:t xml:space="preserve"> a prescindere dal livello di inquadramento e dall’attività espletata. </w:t>
      </w:r>
    </w:p>
    <w:p w14:paraId="0A825624" w14:textId="77777777" w:rsidR="00722CD0" w:rsidRPr="00B64DE6" w:rsidRDefault="00601BA5"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La violazione delle disposizioni di cui al presente</w:t>
      </w:r>
      <w:r w:rsidR="00FE79E9" w:rsidRPr="00B64DE6">
        <w:rPr>
          <w:rFonts w:ascii="Garamond" w:eastAsia="Times New Roman" w:hAnsi="Garamond" w:cs="Times New Roman"/>
          <w:lang w:eastAsia="it-IT"/>
        </w:rPr>
        <w:t xml:space="preserve"> </w:t>
      </w:r>
      <w:r w:rsidR="008C033C" w:rsidRPr="00B64DE6">
        <w:rPr>
          <w:rFonts w:ascii="Garamond" w:eastAsia="Times New Roman" w:hAnsi="Garamond" w:cs="Times New Roman"/>
          <w:lang w:eastAsia="it-IT"/>
        </w:rPr>
        <w:t>documento</w:t>
      </w:r>
      <w:r w:rsidRPr="00B64DE6">
        <w:rPr>
          <w:rFonts w:ascii="Garamond" w:eastAsia="Times New Roman" w:hAnsi="Garamond" w:cs="Times New Roman"/>
          <w:lang w:eastAsia="it-IT"/>
        </w:rPr>
        <w:t xml:space="preserve"> costituisce inosser</w:t>
      </w:r>
      <w:r w:rsidR="008C033C" w:rsidRPr="00B64DE6">
        <w:rPr>
          <w:rFonts w:ascii="Garamond" w:eastAsia="Times New Roman" w:hAnsi="Garamond" w:cs="Times New Roman"/>
          <w:lang w:eastAsia="it-IT"/>
        </w:rPr>
        <w:t xml:space="preserve">vanza delle disposizioni del </w:t>
      </w:r>
      <w:r w:rsidRPr="00B64DE6">
        <w:rPr>
          <w:rFonts w:ascii="Garamond" w:eastAsia="Times New Roman" w:hAnsi="Garamond" w:cs="Times New Roman"/>
          <w:lang w:eastAsia="it-IT"/>
        </w:rPr>
        <w:t>Codice Etico e di Comportamento e dunque</w:t>
      </w:r>
      <w:r w:rsidR="008C033C" w:rsidRPr="00B64DE6">
        <w:rPr>
          <w:rFonts w:ascii="Garamond" w:eastAsia="Times New Roman" w:hAnsi="Garamond" w:cs="Times New Roman"/>
          <w:lang w:eastAsia="it-IT"/>
        </w:rPr>
        <w:t xml:space="preserve"> comporta</w:t>
      </w:r>
      <w:r w:rsidRPr="00B64DE6">
        <w:rPr>
          <w:rFonts w:ascii="Garamond" w:eastAsia="Times New Roman" w:hAnsi="Garamond" w:cs="Times New Roman"/>
          <w:lang w:eastAsia="it-IT"/>
        </w:rPr>
        <w:t xml:space="preserve"> l’applicazione delle sanzioni previste dal Codice Sanzionatorio, entrambi allegati al Modello di Organizzazione, Gestione e Controllo adottato da </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oltreché delle sanzioni di cui al CCNL e, nei casi più gravi (v. t</w:t>
      </w:r>
      <w:r w:rsidR="00FB5812">
        <w:rPr>
          <w:rFonts w:ascii="Garamond" w:eastAsia="Times New Roman" w:hAnsi="Garamond" w:cs="Times New Roman"/>
          <w:lang w:eastAsia="it-IT"/>
        </w:rPr>
        <w:t xml:space="preserve">abella dei reati presupposto </w:t>
      </w:r>
      <w:proofErr w:type="spellStart"/>
      <w:r w:rsidR="00FB5812">
        <w:rPr>
          <w:rFonts w:ascii="Garamond" w:eastAsia="Times New Roman" w:hAnsi="Garamond" w:cs="Times New Roman"/>
          <w:lang w:eastAsia="it-IT"/>
        </w:rPr>
        <w:t>A</w:t>
      </w:r>
      <w:r w:rsidRPr="00B64DE6">
        <w:rPr>
          <w:rFonts w:ascii="Garamond" w:eastAsia="Times New Roman" w:hAnsi="Garamond" w:cs="Times New Roman"/>
          <w:lang w:eastAsia="it-IT"/>
        </w:rPr>
        <w:t>ll</w:t>
      </w:r>
      <w:proofErr w:type="spellEnd"/>
      <w:r w:rsidRPr="00B64DE6">
        <w:rPr>
          <w:rFonts w:ascii="Garamond" w:eastAsia="Times New Roman" w:hAnsi="Garamond" w:cs="Times New Roman"/>
          <w:lang w:eastAsia="it-IT"/>
        </w:rPr>
        <w:t xml:space="preserve">. 1 del MOG), di quelle previste dal Codice </w:t>
      </w:r>
      <w:r w:rsidR="00FE79E9" w:rsidRPr="00B64DE6">
        <w:rPr>
          <w:rFonts w:ascii="Garamond" w:eastAsia="Times New Roman" w:hAnsi="Garamond" w:cs="Times New Roman"/>
          <w:lang w:eastAsia="it-IT"/>
        </w:rPr>
        <w:t>P</w:t>
      </w:r>
      <w:r w:rsidRPr="00B64DE6">
        <w:rPr>
          <w:rFonts w:ascii="Garamond" w:eastAsia="Times New Roman" w:hAnsi="Garamond" w:cs="Times New Roman"/>
          <w:lang w:eastAsia="it-IT"/>
        </w:rPr>
        <w:t>enale e dal Codice Civile.</w:t>
      </w:r>
    </w:p>
    <w:p w14:paraId="452F6AEF" w14:textId="77777777" w:rsidR="00D7178C" w:rsidRPr="00B64DE6" w:rsidRDefault="00D7178C" w:rsidP="003E2338">
      <w:pPr>
        <w:ind w:firstLine="360"/>
        <w:jc w:val="both"/>
        <w:rPr>
          <w:rFonts w:ascii="Garamond" w:eastAsia="Times New Roman" w:hAnsi="Garamond" w:cs="Times New Roman"/>
          <w:lang w:eastAsia="it-IT"/>
        </w:rPr>
      </w:pPr>
    </w:p>
    <w:p w14:paraId="47263415" w14:textId="77777777" w:rsidR="00D7178C" w:rsidRPr="00B64DE6" w:rsidRDefault="00D7178C" w:rsidP="003E2338">
      <w:pPr>
        <w:ind w:firstLine="360"/>
        <w:jc w:val="both"/>
        <w:rPr>
          <w:rFonts w:ascii="Garamond" w:eastAsia="Times New Roman" w:hAnsi="Garamond" w:cs="Times New Roman"/>
          <w:lang w:eastAsia="it-IT"/>
        </w:rPr>
      </w:pPr>
    </w:p>
    <w:p w14:paraId="1FA8DAA1" w14:textId="77777777" w:rsidR="00D7178C" w:rsidRPr="00B64DE6" w:rsidRDefault="00D7178C" w:rsidP="003E2338">
      <w:pPr>
        <w:ind w:firstLine="360"/>
        <w:jc w:val="both"/>
        <w:rPr>
          <w:rFonts w:ascii="Garamond" w:eastAsia="Times New Roman" w:hAnsi="Garamond" w:cs="Times New Roman"/>
          <w:lang w:eastAsia="it-IT"/>
        </w:rPr>
      </w:pPr>
    </w:p>
    <w:p w14:paraId="2BD81387" w14:textId="77777777" w:rsidR="00D7178C" w:rsidRPr="00B64DE6" w:rsidRDefault="00D7178C" w:rsidP="003E2338">
      <w:pPr>
        <w:ind w:firstLine="360"/>
        <w:jc w:val="both"/>
        <w:rPr>
          <w:rFonts w:ascii="Garamond" w:eastAsia="Times New Roman" w:hAnsi="Garamond" w:cs="Times New Roman"/>
          <w:lang w:eastAsia="it-IT"/>
        </w:rPr>
      </w:pPr>
    </w:p>
    <w:p w14:paraId="1B71EEFF" w14:textId="77777777" w:rsidR="00D7178C" w:rsidRPr="00B64DE6" w:rsidRDefault="00D7178C" w:rsidP="003E2338">
      <w:pPr>
        <w:ind w:firstLine="360"/>
        <w:jc w:val="both"/>
        <w:rPr>
          <w:rFonts w:ascii="Garamond" w:eastAsia="Times New Roman" w:hAnsi="Garamond" w:cs="Times New Roman"/>
          <w:lang w:eastAsia="it-IT"/>
        </w:rPr>
      </w:pPr>
    </w:p>
    <w:p w14:paraId="7CEA7504" w14:textId="77777777" w:rsidR="00D7178C" w:rsidRPr="00B64DE6" w:rsidRDefault="00D7178C" w:rsidP="003E2338">
      <w:pPr>
        <w:ind w:firstLine="360"/>
        <w:jc w:val="both"/>
        <w:rPr>
          <w:rFonts w:ascii="Garamond" w:eastAsia="Times New Roman" w:hAnsi="Garamond" w:cs="Times New Roman"/>
          <w:lang w:eastAsia="it-IT"/>
        </w:rPr>
      </w:pPr>
    </w:p>
    <w:p w14:paraId="49980620" w14:textId="77777777" w:rsidR="00D7178C" w:rsidRPr="00B64DE6" w:rsidRDefault="00D7178C" w:rsidP="003E2338">
      <w:pPr>
        <w:ind w:firstLine="360"/>
        <w:jc w:val="both"/>
        <w:rPr>
          <w:rFonts w:ascii="Garamond" w:eastAsia="Times New Roman" w:hAnsi="Garamond" w:cs="Times New Roman"/>
          <w:lang w:eastAsia="it-IT"/>
        </w:rPr>
      </w:pPr>
    </w:p>
    <w:p w14:paraId="682FD436" w14:textId="77777777" w:rsidR="00D7178C" w:rsidRPr="00B64DE6" w:rsidRDefault="00D7178C" w:rsidP="003E2338">
      <w:pPr>
        <w:ind w:firstLine="360"/>
        <w:jc w:val="both"/>
        <w:rPr>
          <w:rFonts w:ascii="Garamond" w:eastAsia="Times New Roman" w:hAnsi="Garamond" w:cs="Times New Roman"/>
          <w:lang w:eastAsia="it-IT"/>
        </w:rPr>
      </w:pPr>
    </w:p>
    <w:p w14:paraId="0DED0C9D" w14:textId="77777777" w:rsidR="00D7178C" w:rsidRPr="00B64DE6" w:rsidRDefault="00D7178C" w:rsidP="003E2338">
      <w:pPr>
        <w:ind w:firstLine="360"/>
        <w:jc w:val="both"/>
        <w:rPr>
          <w:rFonts w:ascii="Garamond" w:eastAsia="Times New Roman" w:hAnsi="Garamond" w:cs="Times New Roman"/>
          <w:lang w:eastAsia="it-IT"/>
        </w:rPr>
      </w:pPr>
    </w:p>
    <w:p w14:paraId="5A099336" w14:textId="77777777" w:rsidR="00D7178C" w:rsidRPr="00B64DE6" w:rsidRDefault="00D7178C" w:rsidP="003E2338">
      <w:pPr>
        <w:ind w:firstLine="360"/>
        <w:jc w:val="both"/>
        <w:rPr>
          <w:rFonts w:ascii="Garamond" w:eastAsia="Times New Roman" w:hAnsi="Garamond" w:cs="Times New Roman"/>
          <w:lang w:eastAsia="it-IT"/>
        </w:rPr>
      </w:pPr>
    </w:p>
    <w:p w14:paraId="3C6176F4" w14:textId="77777777" w:rsidR="00D7178C" w:rsidRPr="00B64DE6" w:rsidRDefault="00D7178C" w:rsidP="003E2338">
      <w:pPr>
        <w:ind w:firstLine="360"/>
        <w:jc w:val="both"/>
        <w:rPr>
          <w:rFonts w:ascii="Garamond" w:eastAsia="Times New Roman" w:hAnsi="Garamond" w:cs="Times New Roman"/>
          <w:lang w:eastAsia="it-IT"/>
        </w:rPr>
      </w:pPr>
    </w:p>
    <w:p w14:paraId="021D3D8B" w14:textId="77777777" w:rsidR="00D7178C" w:rsidRPr="00B64DE6" w:rsidRDefault="00D7178C" w:rsidP="003E2338">
      <w:pPr>
        <w:ind w:firstLine="360"/>
        <w:jc w:val="both"/>
        <w:rPr>
          <w:rFonts w:ascii="Garamond" w:eastAsia="Times New Roman" w:hAnsi="Garamond" w:cs="Times New Roman"/>
          <w:lang w:eastAsia="it-IT"/>
        </w:rPr>
      </w:pPr>
    </w:p>
    <w:p w14:paraId="36CEBB3D" w14:textId="77777777" w:rsidR="00D7178C" w:rsidRPr="00B64DE6" w:rsidRDefault="00D7178C" w:rsidP="003E2338">
      <w:pPr>
        <w:ind w:firstLine="360"/>
        <w:jc w:val="both"/>
        <w:rPr>
          <w:rFonts w:ascii="Garamond" w:eastAsia="Times New Roman" w:hAnsi="Garamond" w:cs="Times New Roman"/>
          <w:lang w:eastAsia="it-IT"/>
        </w:rPr>
      </w:pPr>
    </w:p>
    <w:p w14:paraId="33F1E06A" w14:textId="77777777" w:rsidR="00D7178C" w:rsidRPr="00B64DE6" w:rsidRDefault="00D7178C" w:rsidP="003E2338">
      <w:pPr>
        <w:ind w:firstLine="360"/>
        <w:jc w:val="both"/>
        <w:rPr>
          <w:rFonts w:ascii="Garamond" w:eastAsia="Times New Roman" w:hAnsi="Garamond" w:cs="Times New Roman"/>
          <w:lang w:eastAsia="it-IT"/>
        </w:rPr>
      </w:pPr>
    </w:p>
    <w:p w14:paraId="613B1766" w14:textId="77777777" w:rsidR="00D7178C" w:rsidRPr="00B64DE6" w:rsidRDefault="00D7178C" w:rsidP="003E2338">
      <w:pPr>
        <w:ind w:firstLine="360"/>
        <w:jc w:val="both"/>
        <w:rPr>
          <w:rFonts w:ascii="Garamond" w:eastAsia="Times New Roman" w:hAnsi="Garamond" w:cs="Times New Roman"/>
          <w:lang w:eastAsia="it-IT"/>
        </w:rPr>
      </w:pPr>
    </w:p>
    <w:p w14:paraId="32FD9C8A" w14:textId="77777777" w:rsidR="00D7178C" w:rsidRPr="00B64DE6" w:rsidRDefault="00D7178C" w:rsidP="003E2338">
      <w:pPr>
        <w:ind w:firstLine="360"/>
        <w:jc w:val="both"/>
        <w:rPr>
          <w:rFonts w:ascii="Garamond" w:eastAsia="Times New Roman" w:hAnsi="Garamond" w:cs="Times New Roman"/>
          <w:lang w:eastAsia="it-IT"/>
        </w:rPr>
      </w:pPr>
    </w:p>
    <w:p w14:paraId="466B36F8" w14:textId="77777777" w:rsidR="00D7178C" w:rsidRPr="00B64DE6" w:rsidRDefault="00D7178C" w:rsidP="003E2338">
      <w:pPr>
        <w:ind w:firstLine="360"/>
        <w:jc w:val="both"/>
        <w:rPr>
          <w:rFonts w:ascii="Garamond" w:eastAsia="Times New Roman" w:hAnsi="Garamond" w:cs="Times New Roman"/>
          <w:lang w:eastAsia="it-IT"/>
        </w:rPr>
      </w:pPr>
    </w:p>
    <w:p w14:paraId="1A28A3F5" w14:textId="77777777" w:rsidR="00D7178C" w:rsidRPr="00B64DE6" w:rsidRDefault="00D7178C" w:rsidP="003E2338">
      <w:pPr>
        <w:ind w:firstLine="360"/>
        <w:jc w:val="both"/>
        <w:rPr>
          <w:rFonts w:ascii="Garamond" w:eastAsia="Times New Roman" w:hAnsi="Garamond" w:cs="Times New Roman"/>
          <w:lang w:eastAsia="it-IT"/>
        </w:rPr>
      </w:pPr>
    </w:p>
    <w:p w14:paraId="2426BC02" w14:textId="77777777" w:rsidR="00D7178C" w:rsidRPr="00B64DE6" w:rsidRDefault="00D7178C" w:rsidP="003E2338">
      <w:pPr>
        <w:ind w:firstLine="360"/>
        <w:jc w:val="both"/>
        <w:rPr>
          <w:rFonts w:ascii="Garamond" w:eastAsia="Times New Roman" w:hAnsi="Garamond" w:cs="Times New Roman"/>
          <w:lang w:eastAsia="it-IT"/>
        </w:rPr>
      </w:pPr>
    </w:p>
    <w:p w14:paraId="7D074F92" w14:textId="77777777" w:rsidR="00D7178C" w:rsidRPr="00B64DE6" w:rsidRDefault="00D7178C" w:rsidP="003E2338">
      <w:pPr>
        <w:ind w:firstLine="360"/>
        <w:jc w:val="both"/>
        <w:rPr>
          <w:rFonts w:ascii="Garamond" w:eastAsia="Times New Roman" w:hAnsi="Garamond" w:cs="Times New Roman"/>
          <w:lang w:eastAsia="it-IT"/>
        </w:rPr>
      </w:pPr>
    </w:p>
    <w:p w14:paraId="1C8492BF" w14:textId="77777777" w:rsidR="00D7178C" w:rsidRPr="00B64DE6" w:rsidRDefault="00D7178C" w:rsidP="003E2338">
      <w:pPr>
        <w:ind w:firstLine="360"/>
        <w:jc w:val="both"/>
        <w:rPr>
          <w:rFonts w:ascii="Garamond" w:eastAsia="Times New Roman" w:hAnsi="Garamond" w:cs="Times New Roman"/>
          <w:lang w:eastAsia="it-IT"/>
        </w:rPr>
      </w:pPr>
    </w:p>
    <w:p w14:paraId="24FE62DC" w14:textId="77777777" w:rsidR="00D7178C" w:rsidRPr="00B64DE6" w:rsidRDefault="00D7178C" w:rsidP="003E2338">
      <w:pPr>
        <w:ind w:firstLine="360"/>
        <w:jc w:val="both"/>
        <w:rPr>
          <w:rFonts w:ascii="Garamond" w:eastAsia="Times New Roman" w:hAnsi="Garamond" w:cs="Times New Roman"/>
          <w:lang w:eastAsia="it-IT"/>
        </w:rPr>
      </w:pPr>
    </w:p>
    <w:p w14:paraId="4E23519C" w14:textId="77777777" w:rsidR="00D7178C" w:rsidRPr="00B64DE6" w:rsidRDefault="00D7178C" w:rsidP="003E2338">
      <w:pPr>
        <w:ind w:firstLine="360"/>
        <w:jc w:val="both"/>
        <w:rPr>
          <w:rFonts w:ascii="Garamond" w:eastAsia="Times New Roman" w:hAnsi="Garamond" w:cs="Times New Roman"/>
          <w:lang w:eastAsia="it-IT"/>
        </w:rPr>
      </w:pPr>
    </w:p>
    <w:p w14:paraId="3BFEB6A6" w14:textId="77777777" w:rsidR="00D7178C" w:rsidRDefault="00D7178C" w:rsidP="003E2338">
      <w:pPr>
        <w:ind w:firstLine="360"/>
        <w:jc w:val="both"/>
        <w:rPr>
          <w:rFonts w:ascii="Garamond" w:eastAsia="Times New Roman" w:hAnsi="Garamond" w:cs="Times New Roman"/>
          <w:lang w:eastAsia="it-IT"/>
        </w:rPr>
      </w:pPr>
    </w:p>
    <w:p w14:paraId="456AB656" w14:textId="77777777" w:rsidR="00722CD0" w:rsidRPr="00FB5812" w:rsidRDefault="00722CD0" w:rsidP="001863E9">
      <w:pPr>
        <w:pStyle w:val="Titolo1"/>
        <w:jc w:val="center"/>
        <w:rPr>
          <w:rFonts w:ascii="Garamond" w:eastAsia="Times New Roman" w:hAnsi="Garamond" w:cs="Times New Roman"/>
          <w:color w:val="0070C0"/>
          <w:lang w:eastAsia="it-IT"/>
        </w:rPr>
      </w:pPr>
      <w:bookmarkStart w:id="3" w:name="_Toc525117461"/>
      <w:r w:rsidRPr="00FB5812">
        <w:rPr>
          <w:rFonts w:ascii="Garamond" w:hAnsi="Garamond"/>
          <w:color w:val="0070C0"/>
          <w:sz w:val="22"/>
          <w:szCs w:val="22"/>
        </w:rPr>
        <w:lastRenderedPageBreak/>
        <w:t>REGOLAMENTO INTERNO APPALTI, CONCESSIONI E SPONSORIZZAZIONI</w:t>
      </w:r>
      <w:bookmarkEnd w:id="3"/>
    </w:p>
    <w:p w14:paraId="29E1C820" w14:textId="77777777" w:rsidR="003531D7" w:rsidRPr="00FB5812" w:rsidRDefault="00F01032" w:rsidP="00C13184">
      <w:pPr>
        <w:spacing w:before="120" w:after="120"/>
        <w:jc w:val="both"/>
        <w:rPr>
          <w:rFonts w:ascii="Garamond" w:eastAsiaTheme="majorEastAsia" w:hAnsi="Garamond" w:cstheme="majorBidi"/>
          <w:b/>
          <w:bCs/>
          <w:color w:val="0070C0"/>
        </w:rPr>
      </w:pPr>
      <w:r>
        <w:rPr>
          <w:rFonts w:ascii="Garamond" w:eastAsiaTheme="majorEastAsia" w:hAnsi="Garamond" w:cstheme="majorBidi"/>
          <w:b/>
          <w:bCs/>
          <w:color w:val="08A1D9" w:themeColor="accent3"/>
        </w:rPr>
        <w:t xml:space="preserve">1. </w:t>
      </w:r>
      <w:r w:rsidR="003531D7" w:rsidRPr="00FB5812">
        <w:rPr>
          <w:rFonts w:ascii="Garamond" w:eastAsiaTheme="majorEastAsia" w:hAnsi="Garamond" w:cstheme="majorBidi"/>
          <w:b/>
          <w:bCs/>
          <w:color w:val="0070C0"/>
        </w:rPr>
        <w:t>Premessa</w:t>
      </w:r>
    </w:p>
    <w:p w14:paraId="55C74705" w14:textId="77777777" w:rsidR="003531D7" w:rsidRPr="00FB5812" w:rsidRDefault="00F01032" w:rsidP="00C13184">
      <w:pPr>
        <w:spacing w:before="120" w:after="120"/>
        <w:jc w:val="both"/>
        <w:rPr>
          <w:rFonts w:ascii="Garamond" w:eastAsiaTheme="majorEastAsia" w:hAnsi="Garamond" w:cstheme="majorBidi"/>
          <w:b/>
          <w:bCs/>
          <w:color w:val="0070C0"/>
        </w:rPr>
      </w:pPr>
      <w:r>
        <w:rPr>
          <w:rFonts w:ascii="Garamond" w:eastAsiaTheme="majorEastAsia" w:hAnsi="Garamond" w:cstheme="majorBidi"/>
          <w:b/>
          <w:bCs/>
          <w:color w:val="0070C0"/>
        </w:rPr>
        <w:t xml:space="preserve">1.1 </w:t>
      </w:r>
      <w:r w:rsidR="003531D7" w:rsidRPr="00FB5812">
        <w:rPr>
          <w:rFonts w:ascii="Garamond" w:eastAsiaTheme="majorEastAsia" w:hAnsi="Garamond" w:cstheme="majorBidi"/>
          <w:b/>
          <w:bCs/>
          <w:color w:val="0070C0"/>
        </w:rPr>
        <w:t>Introduzione</w:t>
      </w:r>
    </w:p>
    <w:p w14:paraId="58FC6B06" w14:textId="77777777" w:rsidR="00D67E7B" w:rsidRPr="00B64DE6" w:rsidRDefault="00412D34" w:rsidP="00F01032">
      <w:pPr>
        <w:spacing w:after="60" w:line="240" w:lineRule="auto"/>
        <w:jc w:val="both"/>
        <w:rPr>
          <w:rFonts w:ascii="Garamond" w:eastAsia="Times New Roman" w:hAnsi="Garamond" w:cs="Times New Roman"/>
          <w:lang w:eastAsia="it-IT"/>
        </w:rPr>
      </w:pPr>
      <w:r>
        <w:rPr>
          <w:rFonts w:ascii="Garamond" w:eastAsia="Times New Roman" w:hAnsi="Garamond" w:cs="Times New Roman"/>
          <w:lang w:eastAsia="it-IT"/>
        </w:rPr>
        <w:t>L’</w:t>
      </w:r>
      <w:r>
        <w:rPr>
          <w:rFonts w:ascii="Garamond" w:eastAsia="Times New Roman" w:hAnsi="Garamond" w:cs="Times New Roman"/>
          <w:b/>
          <w:lang w:eastAsia="it-IT"/>
        </w:rPr>
        <w:t>Azienda Servizi Pubblici S.p.A.</w:t>
      </w:r>
      <w:r w:rsidR="00D67E7B" w:rsidRPr="00B64DE6">
        <w:rPr>
          <w:rFonts w:ascii="Garamond" w:eastAsia="Times New Roman" w:hAnsi="Garamond" w:cs="Times New Roman"/>
          <w:lang w:eastAsia="it-IT"/>
        </w:rPr>
        <w:t xml:space="preserve"> in quanto</w:t>
      </w:r>
      <w:r w:rsidR="00FB5812">
        <w:rPr>
          <w:rFonts w:ascii="Garamond" w:eastAsia="Times New Roman" w:hAnsi="Garamond" w:cs="Times New Roman"/>
          <w:lang w:eastAsia="it-IT"/>
        </w:rPr>
        <w:t xml:space="preserve"> società operante in regime di </w:t>
      </w:r>
      <w:r w:rsidR="00D67E7B" w:rsidRPr="00FB5812">
        <w:rPr>
          <w:rFonts w:ascii="Garamond" w:eastAsia="Times New Roman" w:hAnsi="Garamond" w:cs="Times New Roman"/>
          <w:i/>
          <w:lang w:eastAsia="it-IT"/>
        </w:rPr>
        <w:t xml:space="preserve">in house </w:t>
      </w:r>
      <w:proofErr w:type="spellStart"/>
      <w:r w:rsidR="00D67E7B" w:rsidRPr="00FB5812">
        <w:rPr>
          <w:rFonts w:ascii="Garamond" w:eastAsia="Times New Roman" w:hAnsi="Garamond" w:cs="Times New Roman"/>
          <w:i/>
          <w:lang w:eastAsia="it-IT"/>
        </w:rPr>
        <w:t>providin</w:t>
      </w:r>
      <w:r w:rsidR="00D7178C" w:rsidRPr="00FB5812">
        <w:rPr>
          <w:rFonts w:ascii="Garamond" w:eastAsia="Times New Roman" w:hAnsi="Garamond" w:cs="Times New Roman"/>
          <w:i/>
          <w:lang w:eastAsia="it-IT"/>
        </w:rPr>
        <w:t>g</w:t>
      </w:r>
      <w:proofErr w:type="spellEnd"/>
      <w:r w:rsidR="00D7178C" w:rsidRPr="00B64DE6">
        <w:rPr>
          <w:rFonts w:ascii="Garamond" w:eastAsia="Times New Roman" w:hAnsi="Garamond" w:cs="Times New Roman"/>
          <w:lang w:eastAsia="it-IT"/>
        </w:rPr>
        <w:t xml:space="preserve">, totalmente partecipata dal Comune di </w:t>
      </w:r>
      <w:r w:rsidR="0051139A">
        <w:rPr>
          <w:rFonts w:ascii="Garamond" w:eastAsia="Times New Roman" w:hAnsi="Garamond" w:cs="Times New Roman"/>
          <w:lang w:eastAsia="it-IT"/>
        </w:rPr>
        <w:t>Ciampino</w:t>
      </w:r>
      <w:r w:rsidR="00D7178C" w:rsidRPr="00B64DE6">
        <w:rPr>
          <w:rFonts w:ascii="Garamond" w:eastAsia="Times New Roman" w:hAnsi="Garamond" w:cs="Times New Roman"/>
          <w:lang w:eastAsia="it-IT"/>
        </w:rPr>
        <w:t xml:space="preserve"> </w:t>
      </w:r>
      <w:r w:rsidR="00D67E7B" w:rsidRPr="00B64DE6">
        <w:rPr>
          <w:rFonts w:ascii="Garamond" w:eastAsia="Times New Roman" w:hAnsi="Garamond" w:cs="Times New Roman"/>
          <w:lang w:eastAsia="it-IT"/>
        </w:rPr>
        <w:t xml:space="preserve">e avente ad oggetto l’esercizio di un’attività finalizzata a soddisfare esigenze di interesse </w:t>
      </w:r>
      <w:r w:rsidR="00D7178C" w:rsidRPr="00B64DE6">
        <w:rPr>
          <w:rFonts w:ascii="Garamond" w:eastAsia="Times New Roman" w:hAnsi="Garamond" w:cs="Times New Roman"/>
          <w:lang w:eastAsia="it-IT"/>
        </w:rPr>
        <w:t>pubbliche</w:t>
      </w:r>
      <w:r w:rsidR="00D67E7B" w:rsidRPr="00B64DE6">
        <w:rPr>
          <w:rFonts w:ascii="Garamond" w:eastAsia="Times New Roman" w:hAnsi="Garamond" w:cs="Times New Roman"/>
          <w:lang w:eastAsia="it-IT"/>
        </w:rPr>
        <w:t xml:space="preserve"> non aventi carattere industriale o commerciale, è soggetta al D. Lgs. n. 175/2016 e presenta i requisi</w:t>
      </w:r>
      <w:r w:rsidR="00FB5812">
        <w:rPr>
          <w:rFonts w:ascii="Garamond" w:eastAsia="Times New Roman" w:hAnsi="Garamond" w:cs="Times New Roman"/>
          <w:lang w:eastAsia="it-IT"/>
        </w:rPr>
        <w:t xml:space="preserve">ti per essere qualificata come </w:t>
      </w:r>
      <w:r w:rsidR="00D67E7B" w:rsidRPr="00FB5812">
        <w:rPr>
          <w:rFonts w:ascii="Garamond" w:eastAsia="Times New Roman" w:hAnsi="Garamond" w:cs="Times New Roman"/>
          <w:i/>
          <w:lang w:eastAsia="it-IT"/>
        </w:rPr>
        <w:t>organismo di diritto pubblico</w:t>
      </w:r>
      <w:r w:rsidR="00FB5812">
        <w:rPr>
          <w:rFonts w:ascii="Garamond" w:eastAsia="Times New Roman" w:hAnsi="Garamond" w:cs="Times New Roman"/>
          <w:lang w:eastAsia="it-IT"/>
        </w:rPr>
        <w:t xml:space="preserve"> e come </w:t>
      </w:r>
      <w:r w:rsidR="00D67E7B" w:rsidRPr="00FB5812">
        <w:rPr>
          <w:rFonts w:ascii="Garamond" w:eastAsia="Times New Roman" w:hAnsi="Garamond" w:cs="Times New Roman"/>
          <w:i/>
          <w:lang w:eastAsia="it-IT"/>
        </w:rPr>
        <w:t>amministrazione aggiudicatrice</w:t>
      </w:r>
      <w:r w:rsidR="00D67E7B" w:rsidRPr="00B64DE6">
        <w:rPr>
          <w:rFonts w:ascii="Garamond" w:eastAsia="Times New Roman" w:hAnsi="Garamond" w:cs="Times New Roman"/>
          <w:lang w:eastAsia="it-IT"/>
        </w:rPr>
        <w:t>, ai sensi dell’art. 3 del D. Lgs. 1</w:t>
      </w:r>
      <w:r w:rsidR="00FB5812">
        <w:rPr>
          <w:rFonts w:ascii="Garamond" w:eastAsia="Times New Roman" w:hAnsi="Garamond" w:cs="Times New Roman"/>
          <w:lang w:eastAsia="it-IT"/>
        </w:rPr>
        <w:t xml:space="preserve">8 aprile 2016 n. 50 recante il </w:t>
      </w:r>
      <w:r w:rsidR="00D67E7B" w:rsidRPr="00FB5812">
        <w:rPr>
          <w:rFonts w:ascii="Garamond" w:eastAsia="Times New Roman" w:hAnsi="Garamond" w:cs="Times New Roman"/>
          <w:i/>
          <w:lang w:eastAsia="it-IT"/>
        </w:rPr>
        <w:t>Codice dei Contratti Pu</w:t>
      </w:r>
      <w:r w:rsidR="00FB5812" w:rsidRPr="00FB5812">
        <w:rPr>
          <w:rFonts w:ascii="Garamond" w:eastAsia="Times New Roman" w:hAnsi="Garamond" w:cs="Times New Roman"/>
          <w:i/>
          <w:lang w:eastAsia="it-IT"/>
        </w:rPr>
        <w:t>bblici</w:t>
      </w:r>
      <w:r w:rsidR="00FB5812">
        <w:rPr>
          <w:rFonts w:ascii="Garamond" w:eastAsia="Times New Roman" w:hAnsi="Garamond" w:cs="Times New Roman"/>
          <w:lang w:eastAsia="it-IT"/>
        </w:rPr>
        <w:t xml:space="preserve"> (nel seguito anche </w:t>
      </w:r>
      <w:r w:rsidR="00D67E7B" w:rsidRPr="00FB5812">
        <w:rPr>
          <w:rFonts w:ascii="Garamond" w:eastAsia="Times New Roman" w:hAnsi="Garamond" w:cs="Times New Roman"/>
          <w:i/>
          <w:lang w:eastAsia="it-IT"/>
        </w:rPr>
        <w:t>Codice</w:t>
      </w:r>
      <w:r w:rsidR="00D67E7B" w:rsidRPr="00B64DE6">
        <w:rPr>
          <w:rFonts w:ascii="Garamond" w:eastAsia="Times New Roman" w:hAnsi="Garamond" w:cs="Times New Roman"/>
          <w:lang w:eastAsia="it-IT"/>
        </w:rPr>
        <w:t>).</w:t>
      </w:r>
    </w:p>
    <w:p w14:paraId="66A2A7B5" w14:textId="77777777" w:rsidR="00D67E7B" w:rsidRPr="00B64DE6" w:rsidRDefault="00412D34" w:rsidP="00F01032">
      <w:pPr>
        <w:spacing w:after="60" w:line="240" w:lineRule="auto"/>
        <w:jc w:val="both"/>
        <w:rPr>
          <w:rFonts w:ascii="Garamond" w:eastAsia="Times New Roman" w:hAnsi="Garamond" w:cs="Times New Roman"/>
          <w:lang w:eastAsia="it-IT"/>
        </w:rPr>
      </w:pPr>
      <w:r>
        <w:rPr>
          <w:rFonts w:ascii="Garamond" w:eastAsia="Times New Roman" w:hAnsi="Garamond" w:cs="Times New Roman"/>
          <w:lang w:eastAsia="it-IT"/>
        </w:rPr>
        <w:t>Di conseguenza, l’</w:t>
      </w:r>
      <w:r>
        <w:rPr>
          <w:rFonts w:ascii="Garamond" w:eastAsia="Times New Roman" w:hAnsi="Garamond" w:cs="Times New Roman"/>
          <w:b/>
          <w:lang w:eastAsia="it-IT"/>
        </w:rPr>
        <w:t>Azienda Servizi Pubblici S.p.A.</w:t>
      </w:r>
      <w:r w:rsidR="00D67E7B" w:rsidRPr="00B64DE6">
        <w:rPr>
          <w:rFonts w:ascii="Garamond" w:eastAsia="Times New Roman" w:hAnsi="Garamond" w:cs="Times New Roman"/>
          <w:lang w:eastAsia="it-IT"/>
        </w:rPr>
        <w:t xml:space="preserve"> è soggetta, anche ai sensi di quanto disposto dall’art. 16, comma 7 del D. Lgs. n. 175/2016, all’applicazione delle norme del </w:t>
      </w:r>
      <w:proofErr w:type="spellStart"/>
      <w:r w:rsidR="00D67E7B" w:rsidRPr="00B64DE6">
        <w:rPr>
          <w:rFonts w:ascii="Garamond" w:eastAsia="Times New Roman" w:hAnsi="Garamond" w:cs="Times New Roman"/>
          <w:lang w:eastAsia="it-IT"/>
        </w:rPr>
        <w:t>D.Lgs.</w:t>
      </w:r>
      <w:proofErr w:type="spellEnd"/>
      <w:r w:rsidR="00D67E7B" w:rsidRPr="00B64DE6">
        <w:rPr>
          <w:rFonts w:ascii="Garamond" w:eastAsia="Times New Roman" w:hAnsi="Garamond" w:cs="Times New Roman"/>
          <w:lang w:eastAsia="it-IT"/>
        </w:rPr>
        <w:t xml:space="preserve"> n. 50/2016 nonché del D.P.R. n. 207/2010 per la parte ancora in vigore nei limiti indicati dall’art. 216 del D. Lgs. n. 50/2016. </w:t>
      </w:r>
    </w:p>
    <w:p w14:paraId="0908C57D"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Per tutto quanto non espressamente previsto dal D. Lgs. 18 aprile 2016 n. 50 e nei relativi atti attuativi/integrativi, alle procedure di affidamento e alle altre attività amministrative in materia di contratti pubblici si applicano le disposizioni di cui alla Legge n. 241/1990, alla stipula del contratto e alla fase di esecuzione si applicano le disposizioni del Codice Civile. </w:t>
      </w:r>
    </w:p>
    <w:p w14:paraId="308D141E"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Resta inteso che in caso di sopravvenute modifiche alla normativa sopra menzionata in materia di contratti pubblici, le disposizioni del presente documento che risultassero non più conformi e/o incompatibili con la nuova normativa verranno automaticamente sostituite, modificate o abrogate da quest’ultima.</w:t>
      </w:r>
    </w:p>
    <w:p w14:paraId="2F499638" w14:textId="77777777" w:rsidR="00D67E7B" w:rsidRPr="00B64DE6" w:rsidRDefault="00D7178C"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È </w:t>
      </w:r>
      <w:r w:rsidR="00D67E7B" w:rsidRPr="00B64DE6">
        <w:rPr>
          <w:rFonts w:ascii="Garamond" w:eastAsia="Times New Roman" w:hAnsi="Garamond" w:cs="Times New Roman"/>
          <w:lang w:eastAsia="it-IT"/>
        </w:rPr>
        <w:t>fatta salva l’adozione delle Linee Guida elaborate dall’Autorità Nazionale Anticorruzione (A.N.A.C.) che saranno emanate e/o modificate successivamente all’approvazione del presente Regolamento, ove applicabili agli organismi di diritto pubblico.</w:t>
      </w:r>
    </w:p>
    <w:p w14:paraId="3514BB96" w14:textId="65390A86"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Il presente Regolamento, approvato dal</w:t>
      </w:r>
      <w:r w:rsidR="0051139A">
        <w:rPr>
          <w:rFonts w:ascii="Garamond" w:eastAsia="Times New Roman" w:hAnsi="Garamond" w:cs="Times New Roman"/>
          <w:lang w:eastAsia="it-IT"/>
        </w:rPr>
        <w:t xml:space="preserve">l’Amministratore Unico </w:t>
      </w:r>
      <w:r w:rsidRPr="00B64DE6">
        <w:rPr>
          <w:rFonts w:ascii="Garamond" w:eastAsia="Times New Roman" w:hAnsi="Garamond" w:cs="Times New Roman"/>
          <w:lang w:eastAsia="it-IT"/>
        </w:rPr>
        <w:t xml:space="preserve">nella </w:t>
      </w:r>
      <w:r w:rsidRPr="00E156C2">
        <w:rPr>
          <w:rFonts w:ascii="Garamond" w:eastAsia="Times New Roman" w:hAnsi="Garamond" w:cs="Times New Roman"/>
          <w:lang w:eastAsia="it-IT"/>
        </w:rPr>
        <w:t xml:space="preserve">seduta del </w:t>
      </w:r>
      <w:r w:rsidR="00E156C2" w:rsidRPr="00E156C2">
        <w:rPr>
          <w:rFonts w:ascii="Garamond" w:eastAsia="Times New Roman" w:hAnsi="Garamond" w:cs="Times New Roman"/>
          <w:lang w:eastAsia="it-IT"/>
        </w:rPr>
        <w:t>31</w:t>
      </w:r>
      <w:r w:rsidR="00E156C2">
        <w:rPr>
          <w:rFonts w:ascii="Garamond" w:eastAsia="Times New Roman" w:hAnsi="Garamond" w:cs="Times New Roman"/>
          <w:lang w:eastAsia="it-IT"/>
        </w:rPr>
        <w:t xml:space="preserve"> maggio 2019</w:t>
      </w:r>
      <w:r w:rsidRPr="00B64DE6">
        <w:rPr>
          <w:rFonts w:ascii="Garamond" w:eastAsia="Times New Roman" w:hAnsi="Garamond" w:cs="Times New Roman"/>
          <w:lang w:eastAsia="it-IT"/>
        </w:rPr>
        <w:t>, costituisce fonte integrativa e di dettaglio rispetto alla suddetta normativa.</w:t>
      </w:r>
    </w:p>
    <w:p w14:paraId="776D29C7" w14:textId="77777777" w:rsidR="00D67E7B" w:rsidRPr="00B64DE6" w:rsidRDefault="00412D34" w:rsidP="00F01032">
      <w:pPr>
        <w:spacing w:after="60" w:line="240" w:lineRule="auto"/>
        <w:jc w:val="both"/>
        <w:rPr>
          <w:rFonts w:ascii="Garamond" w:eastAsia="Times New Roman" w:hAnsi="Garamond" w:cs="Times New Roman"/>
          <w:lang w:eastAsia="it-IT"/>
        </w:rPr>
      </w:pPr>
      <w:r>
        <w:rPr>
          <w:rFonts w:ascii="Garamond" w:eastAsia="Times New Roman" w:hAnsi="Garamond" w:cs="Times New Roman"/>
          <w:lang w:eastAsia="it-IT"/>
        </w:rPr>
        <w:t>L’attività dell’</w:t>
      </w:r>
      <w:r>
        <w:rPr>
          <w:rFonts w:ascii="Garamond" w:eastAsia="Times New Roman" w:hAnsi="Garamond" w:cs="Times New Roman"/>
          <w:b/>
          <w:lang w:eastAsia="it-IT"/>
        </w:rPr>
        <w:t>Azienda Servizi Pubblici S.p.A.</w:t>
      </w:r>
      <w:r w:rsidR="00D67E7B" w:rsidRPr="00B64DE6">
        <w:rPr>
          <w:rFonts w:ascii="Garamond" w:eastAsia="Times New Roman" w:hAnsi="Garamond" w:cs="Times New Roman"/>
          <w:lang w:eastAsia="it-IT"/>
        </w:rPr>
        <w:t xml:space="preserve"> finalizzata all’affidamento dei contratti disciplinati dal presente Regolamento è ispirata ai principi efficienza, efficacia, economicità, tempestività, correttezza, libera concorrenza, non discriminazione, trasparenza, proporzionalità, pubblicità, rotazione nonché dei principi san</w:t>
      </w:r>
      <w:r>
        <w:rPr>
          <w:rFonts w:ascii="Garamond" w:eastAsia="Times New Roman" w:hAnsi="Garamond" w:cs="Times New Roman"/>
          <w:lang w:eastAsia="it-IT"/>
        </w:rPr>
        <w:t>citi nel Modello adottato dall’</w:t>
      </w:r>
      <w:r>
        <w:rPr>
          <w:rFonts w:ascii="Garamond" w:eastAsia="Times New Roman" w:hAnsi="Garamond" w:cs="Times New Roman"/>
          <w:b/>
          <w:lang w:eastAsia="it-IT"/>
        </w:rPr>
        <w:t>Azienda Servizi Pubblici S.p.A.</w:t>
      </w:r>
      <w:r w:rsidR="00D67E7B" w:rsidRPr="00B64DE6">
        <w:rPr>
          <w:rFonts w:ascii="Garamond" w:eastAsia="Times New Roman" w:hAnsi="Garamond" w:cs="Times New Roman"/>
          <w:lang w:eastAsia="it-IT"/>
        </w:rPr>
        <w:t xml:space="preserve"> ai sensi del </w:t>
      </w:r>
      <w:proofErr w:type="spellStart"/>
      <w:r w:rsidR="00D67E7B" w:rsidRPr="00B64DE6">
        <w:rPr>
          <w:rFonts w:ascii="Garamond" w:eastAsia="Times New Roman" w:hAnsi="Garamond" w:cs="Times New Roman"/>
          <w:lang w:eastAsia="it-IT"/>
        </w:rPr>
        <w:t>D.Lgs.</w:t>
      </w:r>
      <w:proofErr w:type="spellEnd"/>
      <w:r w:rsidR="00D67E7B" w:rsidRPr="00B64DE6">
        <w:rPr>
          <w:rFonts w:ascii="Garamond" w:eastAsia="Times New Roman" w:hAnsi="Garamond" w:cs="Times New Roman"/>
          <w:lang w:eastAsia="it-IT"/>
        </w:rPr>
        <w:t xml:space="preserve"> n. 231/2001 e nei Piano Triennale di Prevenzione della Corruzione e Trasparenza ai sensi della Legge n. 190/2012.</w:t>
      </w:r>
    </w:p>
    <w:p w14:paraId="31E8B1A7" w14:textId="77777777" w:rsidR="003531D7"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Sono pubblicati e aggiornati s</w:t>
      </w:r>
      <w:r w:rsidR="00412D34">
        <w:rPr>
          <w:rFonts w:ascii="Garamond" w:eastAsia="Times New Roman" w:hAnsi="Garamond" w:cs="Times New Roman"/>
          <w:lang w:eastAsia="it-IT"/>
        </w:rPr>
        <w:t>ul profilo di committente dell’</w:t>
      </w:r>
      <w:r w:rsidR="00412D34">
        <w:rPr>
          <w:rFonts w:ascii="Garamond" w:eastAsia="Times New Roman" w:hAnsi="Garamond" w:cs="Times New Roman"/>
          <w:b/>
          <w:lang w:eastAsia="it-IT"/>
        </w:rPr>
        <w:t>Azienda Servizi Pubblici S.p.A.</w:t>
      </w:r>
      <w:r w:rsidR="00FB5812">
        <w:rPr>
          <w:rFonts w:ascii="Garamond" w:eastAsia="Times New Roman" w:hAnsi="Garamond" w:cs="Times New Roman"/>
          <w:lang w:eastAsia="it-IT"/>
        </w:rPr>
        <w:t xml:space="preserve">, nella sezione </w:t>
      </w:r>
      <w:r w:rsidRPr="00FB5812">
        <w:rPr>
          <w:rFonts w:ascii="Garamond" w:eastAsia="Times New Roman" w:hAnsi="Garamond" w:cs="Times New Roman"/>
          <w:i/>
          <w:lang w:eastAsia="it-IT"/>
        </w:rPr>
        <w:t>Amministrazione trasparente</w:t>
      </w:r>
      <w:r w:rsidRPr="00B64DE6">
        <w:rPr>
          <w:rFonts w:ascii="Garamond" w:eastAsia="Times New Roman" w:hAnsi="Garamond" w:cs="Times New Roman"/>
          <w:lang w:eastAsia="it-IT"/>
        </w:rPr>
        <w:t xml:space="preserve">, con l'applicazione delle disposizioni di cui al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14 marzo 2013 n. 33, tutti gli atti di cui all’art. 29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w:t>
      </w:r>
      <w:r w:rsidR="003531D7" w:rsidRPr="00B64DE6">
        <w:rPr>
          <w:rFonts w:ascii="Garamond" w:eastAsia="Times New Roman" w:hAnsi="Garamond" w:cs="Times New Roman"/>
          <w:lang w:eastAsia="it-IT"/>
        </w:rPr>
        <w:t xml:space="preserve">. </w:t>
      </w:r>
    </w:p>
    <w:p w14:paraId="46F41EF9" w14:textId="77777777" w:rsidR="003531D7" w:rsidRPr="00B64DE6" w:rsidRDefault="00C1318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Articolo 1 -</w:t>
      </w:r>
      <w:r w:rsidR="00F01032">
        <w:rPr>
          <w:rFonts w:ascii="Garamond" w:eastAsiaTheme="majorEastAsia" w:hAnsi="Garamond" w:cstheme="majorBidi"/>
          <w:b/>
          <w:bCs/>
          <w:color w:val="08A1D9" w:themeColor="accent3"/>
        </w:rPr>
        <w:t xml:space="preserve"> </w:t>
      </w:r>
      <w:r w:rsidR="003531D7" w:rsidRPr="00B64DE6">
        <w:rPr>
          <w:rFonts w:ascii="Garamond" w:eastAsiaTheme="majorEastAsia" w:hAnsi="Garamond" w:cstheme="majorBidi"/>
          <w:b/>
          <w:bCs/>
          <w:color w:val="08A1D9" w:themeColor="accent3"/>
        </w:rPr>
        <w:t>Definizioni</w:t>
      </w:r>
    </w:p>
    <w:p w14:paraId="1E54FEFD" w14:textId="77777777" w:rsidR="006A712C" w:rsidRPr="00B64DE6" w:rsidRDefault="006A712C"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Nel seguito del presente documento, con il termine:</w:t>
      </w:r>
    </w:p>
    <w:p w14:paraId="3DC70328"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Affidamento diretto:</w:t>
      </w:r>
      <w:r w:rsidR="00D67E7B" w:rsidRPr="00B64DE6">
        <w:rPr>
          <w:rFonts w:ascii="Garamond" w:eastAsia="Times New Roman" w:hAnsi="Garamond"/>
        </w:rPr>
        <w:t xml:space="preserve"> si intende il contratto affidato ad un determinato operatore in ragione della sussistenza delle cause di cui all’art. 63 del Codice o del valore di importo inferiore ad Euro 40.000;</w:t>
      </w:r>
    </w:p>
    <w:p w14:paraId="16D0E7CE"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Albo fornitori:</w:t>
      </w:r>
      <w:r w:rsidR="00D67E7B" w:rsidRPr="00B64DE6">
        <w:rPr>
          <w:rFonts w:ascii="Garamond" w:eastAsia="Times New Roman" w:hAnsi="Garamond"/>
        </w:rPr>
        <w:t xml:space="preserve"> si intende un elenco di operatori economici, predisposto sulla base di un avviso pubblicat</w:t>
      </w:r>
      <w:r w:rsidR="00412D34">
        <w:rPr>
          <w:rFonts w:ascii="Garamond" w:eastAsia="Times New Roman" w:hAnsi="Garamond"/>
        </w:rPr>
        <w:t>o sul profilo committente dell’</w:t>
      </w:r>
      <w:r w:rsidR="00412D34">
        <w:rPr>
          <w:rFonts w:ascii="Garamond" w:eastAsia="Times New Roman" w:hAnsi="Garamond"/>
          <w:b/>
        </w:rPr>
        <w:t>Azienda Servizi Pubblici S.p.A.</w:t>
      </w:r>
      <w:r w:rsidR="00D67E7B" w:rsidRPr="00B64DE6">
        <w:rPr>
          <w:rFonts w:ascii="Garamond" w:eastAsia="Times New Roman" w:hAnsi="Garamond"/>
          <w:b/>
        </w:rPr>
        <w:t>,</w:t>
      </w:r>
      <w:r w:rsidR="00D67E7B" w:rsidRPr="00B64DE6">
        <w:rPr>
          <w:rFonts w:ascii="Garamond" w:eastAsia="Times New Roman" w:hAnsi="Garamond"/>
        </w:rPr>
        <w:t xml:space="preserve"> allo scopo di individuare i soggetti da coinvolgere nelle procedure negoziate non svolte mediante il Mercato Elettronico della Pubblica Amministrazione (</w:t>
      </w:r>
      <w:proofErr w:type="spellStart"/>
      <w:r w:rsidR="00D67E7B" w:rsidRPr="00B64DE6">
        <w:rPr>
          <w:rFonts w:ascii="Garamond" w:eastAsia="Times New Roman" w:hAnsi="Garamond"/>
        </w:rPr>
        <w:t>MePA</w:t>
      </w:r>
      <w:proofErr w:type="spellEnd"/>
      <w:r w:rsidR="00D67E7B" w:rsidRPr="00B64DE6">
        <w:rPr>
          <w:rFonts w:ascii="Garamond" w:eastAsia="Times New Roman" w:hAnsi="Garamond"/>
        </w:rPr>
        <w:t>) o nelle procedure di affidamento diretto, applicando i principi di trasparenza, rotazione e parità di trattamento;</w:t>
      </w:r>
    </w:p>
    <w:p w14:paraId="67598E3E"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C.I.G.:</w:t>
      </w:r>
      <w:r w:rsidR="00D67E7B" w:rsidRPr="00B64DE6">
        <w:rPr>
          <w:rFonts w:ascii="Garamond" w:eastAsia="Times New Roman" w:hAnsi="Garamond"/>
        </w:rPr>
        <w:t xml:space="preserve"> si intende il codice identificativo di gara, ossia un codice alfanumerico generato dal sistema SIMOG dell’A.N.A.C., che, ai sensi della Legge n. 136/2010, individua univocamente le movimentazioni finanziarie degli affidamenti di lavori, servizi o forniture, indipendentemente dalla procedura di scelta del contraente adottata e dall’importo dell’affidamento stesso;</w:t>
      </w:r>
    </w:p>
    <w:p w14:paraId="71B2DA81"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DEAC:</w:t>
      </w:r>
      <w:r w:rsidR="00D67E7B" w:rsidRPr="00B64DE6">
        <w:rPr>
          <w:rFonts w:ascii="Garamond" w:eastAsia="Times New Roman" w:hAnsi="Garamond"/>
        </w:rPr>
        <w:t xml:space="preserve"> si intende la determina a contrarre adottata, ai sensi dell’art. 32 del Codice, per l’avvio delle procedure di affidamento dei contratti pubblici, che contiene almeno gli elementi di cui al successivo art. 7 del presente documento; </w:t>
      </w:r>
    </w:p>
    <w:p w14:paraId="75757BF9"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DEAG:</w:t>
      </w:r>
      <w:r w:rsidR="00D67E7B" w:rsidRPr="00B64DE6">
        <w:rPr>
          <w:rFonts w:ascii="Garamond" w:eastAsia="Times New Roman" w:hAnsi="Garamond"/>
        </w:rPr>
        <w:t xml:space="preserve"> si intende la determina di aggiudicazione che contiene almeno gli elementi di cui al successivo art. 9 del presente documento e con la quale, sulla scorta della proposta della Commissione o del Seggio di gara, il Direttore/Dirigente/Responsabile competente aggiudica l’appalto o la concessione ad un determinato operatore economico;</w:t>
      </w:r>
    </w:p>
    <w:p w14:paraId="3721FC10" w14:textId="748672BE"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Direttore</w:t>
      </w:r>
      <w:r w:rsidR="00D67E7B" w:rsidRPr="00B64DE6">
        <w:rPr>
          <w:rFonts w:ascii="Garamond" w:eastAsia="Times New Roman" w:hAnsi="Garamond"/>
          <w:b/>
        </w:rPr>
        <w:t>/Responsabile:</w:t>
      </w:r>
      <w:r w:rsidR="00D67E7B" w:rsidRPr="00B64DE6">
        <w:rPr>
          <w:rFonts w:ascii="Garamond" w:eastAsia="Times New Roman" w:hAnsi="Garamond"/>
        </w:rPr>
        <w:t xml:space="preserve"> si intende il Direttore </w:t>
      </w:r>
      <w:r w:rsidR="0074628B">
        <w:rPr>
          <w:rFonts w:ascii="Garamond" w:eastAsia="Times New Roman" w:hAnsi="Garamond"/>
        </w:rPr>
        <w:t xml:space="preserve">Generale </w:t>
      </w:r>
      <w:r w:rsidR="00D67E7B" w:rsidRPr="00B64DE6">
        <w:rPr>
          <w:rFonts w:ascii="Garamond" w:eastAsia="Times New Roman" w:hAnsi="Garamond"/>
        </w:rPr>
        <w:t xml:space="preserve">ovvero il Responsabile di un </w:t>
      </w:r>
      <w:r w:rsidRPr="00B64DE6">
        <w:rPr>
          <w:rFonts w:ascii="Garamond" w:eastAsia="Times New Roman" w:hAnsi="Garamond"/>
        </w:rPr>
        <w:t>Settore/</w:t>
      </w:r>
      <w:r w:rsidR="0074628B">
        <w:rPr>
          <w:rFonts w:ascii="Garamond" w:eastAsia="Times New Roman" w:hAnsi="Garamond"/>
        </w:rPr>
        <w:t>Divisione Operativa</w:t>
      </w:r>
      <w:r w:rsidR="00D67E7B" w:rsidRPr="00B64DE6">
        <w:rPr>
          <w:rFonts w:ascii="Garamond" w:eastAsia="Times New Roman" w:hAnsi="Garamond"/>
        </w:rPr>
        <w:t>, dotato di idonei poteri di spesa conferitigli dall’Organo Amministrativo;</w:t>
      </w:r>
    </w:p>
    <w:p w14:paraId="2DCFCE5A"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Organo Amministrativo:</w:t>
      </w:r>
      <w:r w:rsidR="00D67E7B" w:rsidRPr="00B64DE6">
        <w:rPr>
          <w:rFonts w:ascii="Garamond" w:eastAsia="Times New Roman" w:hAnsi="Garamond"/>
        </w:rPr>
        <w:t xml:space="preserve"> si intende l’Organo al quale è affidata la gestione e la direzione della Società, nelle forme previste dall’art. 8 dello Statuto sociale;</w:t>
      </w:r>
    </w:p>
    <w:p w14:paraId="182C12B0"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proofErr w:type="spellStart"/>
      <w:r w:rsidR="00D67E7B" w:rsidRPr="00B64DE6">
        <w:rPr>
          <w:rFonts w:ascii="Garamond" w:eastAsia="Times New Roman" w:hAnsi="Garamond"/>
          <w:b/>
        </w:rPr>
        <w:t>MePA</w:t>
      </w:r>
      <w:proofErr w:type="spellEnd"/>
      <w:r w:rsidR="00D67E7B" w:rsidRPr="00B64DE6">
        <w:rPr>
          <w:rFonts w:ascii="Garamond" w:eastAsia="Times New Roman" w:hAnsi="Garamond"/>
          <w:b/>
        </w:rPr>
        <w:t>:</w:t>
      </w:r>
      <w:r w:rsidR="00D67E7B" w:rsidRPr="00B64DE6">
        <w:rPr>
          <w:rFonts w:ascii="Garamond" w:eastAsia="Times New Roman" w:hAnsi="Garamond"/>
        </w:rPr>
        <w:t xml:space="preserve"> si intende il mercato elettronico della Pubblica Amministrazione, realizzato dal Ministero dell’Economia e delle Finanze sulle proprie infrastrutture tecnologiche avvalendosi della Consip S.p.A. ai sensi dell’art. 36, comma 6, del </w:t>
      </w:r>
      <w:proofErr w:type="spellStart"/>
      <w:r w:rsidR="00D67E7B" w:rsidRPr="00B64DE6">
        <w:rPr>
          <w:rFonts w:ascii="Garamond" w:eastAsia="Times New Roman" w:hAnsi="Garamond"/>
        </w:rPr>
        <w:t>D.Lgs.</w:t>
      </w:r>
      <w:proofErr w:type="spellEnd"/>
      <w:r w:rsidR="00D67E7B" w:rsidRPr="00B64DE6">
        <w:rPr>
          <w:rFonts w:ascii="Garamond" w:eastAsia="Times New Roman" w:hAnsi="Garamond"/>
        </w:rPr>
        <w:t xml:space="preserve"> n. 50/2016;</w:t>
      </w:r>
    </w:p>
    <w:p w14:paraId="6DD5A20E" w14:textId="77777777" w:rsidR="00D67E7B" w:rsidRPr="00B64DE6" w:rsidRDefault="00F42A80" w:rsidP="00F01032">
      <w:pPr>
        <w:spacing w:after="60" w:line="240" w:lineRule="auto"/>
        <w:jc w:val="both"/>
        <w:rPr>
          <w:rFonts w:ascii="Garamond" w:eastAsia="Times New Roman" w:hAnsi="Garamond"/>
        </w:rPr>
      </w:pPr>
      <w:r w:rsidRPr="00B64DE6">
        <w:rPr>
          <w:rFonts w:ascii="Garamond" w:eastAsia="Times New Roman" w:hAnsi="Garamond"/>
          <w:b/>
        </w:rPr>
        <w:t xml:space="preserve">- </w:t>
      </w:r>
      <w:r w:rsidR="00D67E7B" w:rsidRPr="00B64DE6">
        <w:rPr>
          <w:rFonts w:ascii="Garamond" w:eastAsia="Times New Roman" w:hAnsi="Garamond"/>
          <w:b/>
        </w:rPr>
        <w:t>RP:</w:t>
      </w:r>
      <w:r w:rsidR="00D67E7B" w:rsidRPr="00B64DE6">
        <w:rPr>
          <w:rFonts w:ascii="Garamond" w:eastAsia="Times New Roman" w:hAnsi="Garamond"/>
        </w:rPr>
        <w:t xml:space="preserve"> si intende il responsabile del procedimento nominato ai sensi dell’art. 31 del Codice, avente i compiti e le funzioni di cui all’art. 101 del Codice;</w:t>
      </w:r>
    </w:p>
    <w:p w14:paraId="37B6F52A" w14:textId="77777777" w:rsidR="00D67E7B" w:rsidRPr="00B64DE6" w:rsidRDefault="00F42A80" w:rsidP="00F01032">
      <w:pPr>
        <w:spacing w:after="60" w:line="240" w:lineRule="auto"/>
        <w:jc w:val="both"/>
        <w:rPr>
          <w:rFonts w:ascii="Garamond" w:eastAsia="Times New Roman" w:hAnsi="Garamond"/>
        </w:rPr>
      </w:pPr>
      <w:r w:rsidRPr="00B67094">
        <w:rPr>
          <w:rFonts w:ascii="Garamond" w:eastAsia="Times New Roman" w:hAnsi="Garamond"/>
          <w:b/>
        </w:rPr>
        <w:t>-</w:t>
      </w:r>
      <w:r w:rsidRPr="00B64DE6">
        <w:rPr>
          <w:rFonts w:ascii="Garamond" w:eastAsia="Times New Roman" w:hAnsi="Garamond"/>
        </w:rPr>
        <w:t xml:space="preserve"> </w:t>
      </w:r>
      <w:r w:rsidR="00D67E7B" w:rsidRPr="00B64DE6">
        <w:rPr>
          <w:rFonts w:ascii="Garamond" w:eastAsia="Times New Roman" w:hAnsi="Garamond"/>
        </w:rPr>
        <w:t xml:space="preserve">Strumenti di acquisizione messi a disposizione da Consip S.p.A.: si intendono il </w:t>
      </w:r>
      <w:proofErr w:type="spellStart"/>
      <w:r w:rsidR="00D67E7B" w:rsidRPr="00B64DE6">
        <w:rPr>
          <w:rFonts w:ascii="Garamond" w:eastAsia="Times New Roman" w:hAnsi="Garamond"/>
        </w:rPr>
        <w:t>MePA</w:t>
      </w:r>
      <w:proofErr w:type="spellEnd"/>
      <w:r w:rsidR="00D67E7B" w:rsidRPr="00B64DE6">
        <w:rPr>
          <w:rFonts w:ascii="Garamond" w:eastAsia="Times New Roman" w:hAnsi="Garamond"/>
        </w:rPr>
        <w:t>, con riferimento alle acquisizioni sotto la soglia comunitaria nonché le convenzioni, gli accordi quadro ed il sistema dinamico di acquisizione, con riferimento ad acquisizioni sopra la soglia comunitaria.</w:t>
      </w:r>
    </w:p>
    <w:p w14:paraId="00E80C53" w14:textId="77777777" w:rsidR="003531D7" w:rsidRPr="00B64DE6" w:rsidRDefault="00C1318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 xml:space="preserve">Articolo 2 - </w:t>
      </w:r>
      <w:r w:rsidR="003531D7" w:rsidRPr="00B64DE6">
        <w:rPr>
          <w:rFonts w:ascii="Garamond" w:eastAsiaTheme="majorEastAsia" w:hAnsi="Garamond" w:cstheme="majorBidi"/>
          <w:b/>
          <w:bCs/>
          <w:color w:val="08A1D9" w:themeColor="accent3"/>
        </w:rPr>
        <w:t>Struttura e contenuto del documento</w:t>
      </w:r>
    </w:p>
    <w:p w14:paraId="612D8B3E"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Il presente Regolamen</w:t>
      </w:r>
      <w:r w:rsidR="00412D34">
        <w:rPr>
          <w:rFonts w:ascii="Garamond" w:eastAsia="Times New Roman" w:hAnsi="Garamond" w:cs="Times New Roman"/>
          <w:lang w:eastAsia="it-IT"/>
        </w:rPr>
        <w:t>to si applica ogni qualvolta 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debba procedere all’acquisizione in appalto o in concessione di beni, servizi e lavori o accetti una proposta di sponsorizzazione, di qualunque valore economico, effettuati in nome proprio o i</w:t>
      </w:r>
      <w:r w:rsidR="00F42A80" w:rsidRPr="00B64DE6">
        <w:rPr>
          <w:rFonts w:ascii="Garamond" w:eastAsia="Times New Roman" w:hAnsi="Garamond" w:cs="Times New Roman"/>
          <w:lang w:eastAsia="it-IT"/>
        </w:rPr>
        <w:t xml:space="preserve">n nome proprio e per conto del </w:t>
      </w:r>
      <w:r w:rsidR="00F42A80" w:rsidRPr="00FB5812">
        <w:rPr>
          <w:rFonts w:ascii="Garamond" w:eastAsia="Times New Roman" w:hAnsi="Garamond" w:cs="Times New Roman"/>
          <w:lang w:eastAsia="it-IT"/>
        </w:rPr>
        <w:t xml:space="preserve">Comune di </w:t>
      </w:r>
      <w:r w:rsidR="0051139A">
        <w:rPr>
          <w:rFonts w:ascii="Garamond" w:eastAsia="Times New Roman" w:hAnsi="Garamond" w:cs="Times New Roman"/>
          <w:lang w:eastAsia="it-IT"/>
        </w:rPr>
        <w:t>Ciampino</w:t>
      </w:r>
      <w:r w:rsidRPr="00FB5812">
        <w:rPr>
          <w:rFonts w:ascii="Garamond" w:eastAsia="Times New Roman" w:hAnsi="Garamond" w:cs="Times New Roman"/>
          <w:lang w:eastAsia="it-IT"/>
        </w:rPr>
        <w:t>.</w:t>
      </w:r>
      <w:r w:rsidRPr="00B64DE6">
        <w:rPr>
          <w:rFonts w:ascii="Garamond" w:eastAsia="Times New Roman" w:hAnsi="Garamond" w:cs="Times New Roman"/>
          <w:lang w:eastAsia="it-IT"/>
        </w:rPr>
        <w:t xml:space="preserve"> </w:t>
      </w:r>
    </w:p>
    <w:p w14:paraId="2B43A11E"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In caso di contratti di concessione si applicano le norme di cui alla Parte III del Codice (artt. 164-178).</w:t>
      </w:r>
    </w:p>
    <w:p w14:paraId="5C88C7CD"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Le disposizioni del presente Regolamento sono pertanto vincolanti per tutte le strutture organizzative previste dall’Organigramma aziendale vigente. La violazione delle disposizioni contenute nel presente Regolamento, da parte dei dipendenti e/o dei </w:t>
      </w:r>
      <w:r w:rsidR="00F42A80" w:rsidRPr="00B64DE6">
        <w:rPr>
          <w:rFonts w:ascii="Garamond" w:eastAsia="Times New Roman" w:hAnsi="Garamond" w:cs="Times New Roman"/>
          <w:lang w:eastAsia="it-IT"/>
        </w:rPr>
        <w:t xml:space="preserve">Responsabili </w:t>
      </w:r>
      <w:r w:rsidR="00412D34">
        <w:rPr>
          <w:rFonts w:ascii="Garamond" w:eastAsia="Times New Roman" w:hAnsi="Garamond" w:cs="Times New Roman"/>
          <w:lang w:eastAsia="it-IT"/>
        </w:rPr>
        <w:t>dell’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è fonte anche di responsabilità disciplinare.</w:t>
      </w:r>
    </w:p>
    <w:p w14:paraId="0665DD64"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Sono escluse dalla presente disciplina le cd. spese economali ovvero le spese minute e di importo inferiore ad Euro 1.000 esclusa I.V.A., necessarie per sopperire con immediatez</w:t>
      </w:r>
      <w:r w:rsidR="00412D34">
        <w:rPr>
          <w:rFonts w:ascii="Garamond" w:eastAsia="Times New Roman" w:hAnsi="Garamond" w:cs="Times New Roman"/>
          <w:lang w:eastAsia="it-IT"/>
        </w:rPr>
        <w:t>za ad esigenze funzionali dell’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e disciplinate da apposito regolamento, che ne individua anche la casistica. </w:t>
      </w:r>
    </w:p>
    <w:p w14:paraId="0CEAF79C"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Per le spese economali non è necessaria la redazione di DEAC o DEAG, ferma restando la necessaria approvazione delle stesse </w:t>
      </w:r>
      <w:r w:rsidR="00FB5812">
        <w:rPr>
          <w:rFonts w:ascii="Garamond" w:eastAsia="Times New Roman" w:hAnsi="Garamond" w:cs="Times New Roman"/>
          <w:lang w:eastAsia="it-IT"/>
        </w:rPr>
        <w:t>da parte del Direttore</w:t>
      </w:r>
      <w:r w:rsidRPr="00B64DE6">
        <w:rPr>
          <w:rFonts w:ascii="Garamond" w:eastAsia="Times New Roman" w:hAnsi="Garamond" w:cs="Times New Roman"/>
          <w:lang w:eastAsia="it-IT"/>
        </w:rPr>
        <w:t xml:space="preserve">/Responsabile di riferimento. Le spese economali sono comunque soggette agli obblighi imposti dalla Legge n. 136/2010 sulla tracciabilità dei flussi finanziari, con conseguente obbligo di acquisizione del C.I.G., salvo il caso in cui si tratti di spese per cassa o di spese che non originano da contratti di appalto. </w:t>
      </w:r>
    </w:p>
    <w:p w14:paraId="2D29CA94"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Il presente regolamento non si applica altresì alle tipologie negoziali escluse in tutto o parte dall’ambito di applicazione del Codice, indicate nel Titolo II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 </w:t>
      </w:r>
    </w:p>
    <w:p w14:paraId="374D5E5E" w14:textId="77777777" w:rsidR="00F01032"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In particolare, in relazione ai servizi legali si precisa che, ai sensi dell’art. 17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 non si applicano le disposizioni del Codice dei Contratti in caso di affidamento di servizi legali di rappresentanza legale da parte di un avvocato negli arbitrati, nelle conciliazioni e nei procedimenti giudiziari davanti ad organi giurisdizionali od autorità pubbliche nonché i servizi di consulenza legale forniti in preparazione del contenzioso o qualora vi sia un indizio concreto e una probabilità elevata che la questione su cui verte la consulenza divenga oggetto di un procedimento. Nella suddetta ipotesi l’affidamento dei suddetti servizi deve essere fatto, ai sensi di quanto disposto dall’art. 4 del Codice, nel rispetto dei principi di economicità, efficacia, imparzialità, parità di trattamento, trasparenza</w:t>
      </w:r>
      <w:r w:rsidR="00F01032">
        <w:rPr>
          <w:rFonts w:ascii="Garamond" w:eastAsia="Times New Roman" w:hAnsi="Garamond" w:cs="Times New Roman"/>
          <w:lang w:eastAsia="it-IT"/>
        </w:rPr>
        <w:t xml:space="preserve">, proporzionalità, pubblicità. </w:t>
      </w:r>
    </w:p>
    <w:p w14:paraId="6FEBCC7B" w14:textId="77777777" w:rsidR="00AC1686" w:rsidRDefault="00AC1686" w:rsidP="00C10D7D">
      <w:pPr>
        <w:spacing w:before="120" w:after="120" w:line="240" w:lineRule="auto"/>
        <w:jc w:val="center"/>
        <w:rPr>
          <w:rFonts w:ascii="Garamond" w:eastAsia="Times New Roman" w:hAnsi="Garamond" w:cs="Times New Roman"/>
          <w:b/>
          <w:color w:val="00B0F0"/>
          <w:lang w:eastAsia="it-IT"/>
        </w:rPr>
      </w:pPr>
    </w:p>
    <w:p w14:paraId="48E3C144" w14:textId="77777777" w:rsidR="00AC1686" w:rsidRDefault="00AC1686" w:rsidP="00C10D7D">
      <w:pPr>
        <w:spacing w:before="120" w:after="120" w:line="240" w:lineRule="auto"/>
        <w:jc w:val="center"/>
        <w:rPr>
          <w:rFonts w:ascii="Garamond" w:eastAsia="Times New Roman" w:hAnsi="Garamond" w:cs="Times New Roman"/>
          <w:b/>
          <w:color w:val="00B0F0"/>
          <w:lang w:eastAsia="it-IT"/>
        </w:rPr>
      </w:pPr>
    </w:p>
    <w:p w14:paraId="3B82C5BB" w14:textId="77777777" w:rsidR="00AC1686" w:rsidRDefault="00AC1686" w:rsidP="00C10D7D">
      <w:pPr>
        <w:spacing w:before="120" w:after="120" w:line="240" w:lineRule="auto"/>
        <w:jc w:val="center"/>
        <w:rPr>
          <w:rFonts w:ascii="Garamond" w:eastAsia="Times New Roman" w:hAnsi="Garamond" w:cs="Times New Roman"/>
          <w:b/>
          <w:color w:val="00B0F0"/>
          <w:lang w:eastAsia="it-IT"/>
        </w:rPr>
      </w:pPr>
    </w:p>
    <w:p w14:paraId="2E2A0461" w14:textId="647A1BA0" w:rsidR="003531D7" w:rsidRPr="00C13184" w:rsidRDefault="00C13184" w:rsidP="00C10D7D">
      <w:pPr>
        <w:spacing w:before="120" w:after="120" w:line="240" w:lineRule="auto"/>
        <w:jc w:val="center"/>
        <w:rPr>
          <w:rFonts w:ascii="Garamond" w:eastAsia="Times New Roman" w:hAnsi="Garamond" w:cs="Times New Roman"/>
          <w:color w:val="00B0F0"/>
          <w:lang w:eastAsia="it-IT"/>
        </w:rPr>
      </w:pPr>
      <w:r w:rsidRPr="00C13184">
        <w:rPr>
          <w:rFonts w:ascii="Garamond" w:eastAsia="Times New Roman" w:hAnsi="Garamond" w:cs="Times New Roman"/>
          <w:b/>
          <w:color w:val="00B0F0"/>
          <w:lang w:eastAsia="it-IT"/>
        </w:rPr>
        <w:lastRenderedPageBreak/>
        <w:t xml:space="preserve">Articolo </w:t>
      </w:r>
      <w:r w:rsidR="00F01032" w:rsidRPr="00C13184">
        <w:rPr>
          <w:rFonts w:ascii="Garamond" w:eastAsia="Times New Roman" w:hAnsi="Garamond" w:cs="Times New Roman"/>
          <w:b/>
          <w:color w:val="00B0F0"/>
          <w:lang w:eastAsia="it-IT"/>
        </w:rPr>
        <w:t>3.</w:t>
      </w:r>
      <w:r w:rsidR="00F01032" w:rsidRPr="00C13184">
        <w:rPr>
          <w:rFonts w:ascii="Garamond" w:eastAsia="Times New Roman" w:hAnsi="Garamond" w:cs="Times New Roman"/>
          <w:color w:val="00B0F0"/>
          <w:lang w:eastAsia="it-IT"/>
        </w:rPr>
        <w:t xml:space="preserve"> </w:t>
      </w:r>
      <w:r w:rsidRPr="00C13184">
        <w:rPr>
          <w:rFonts w:ascii="Garamond" w:eastAsia="Times New Roman" w:hAnsi="Garamond" w:cs="Times New Roman"/>
          <w:color w:val="00B0F0"/>
          <w:lang w:eastAsia="it-IT"/>
        </w:rPr>
        <w:t xml:space="preserve">- </w:t>
      </w:r>
      <w:r w:rsidR="003531D7" w:rsidRPr="00C13184">
        <w:rPr>
          <w:rFonts w:ascii="Garamond" w:eastAsiaTheme="majorEastAsia" w:hAnsi="Garamond" w:cstheme="majorBidi"/>
          <w:b/>
          <w:bCs/>
          <w:color w:val="00B0F0"/>
        </w:rPr>
        <w:t>Responsabile del procedimento</w:t>
      </w:r>
    </w:p>
    <w:p w14:paraId="1CF6DAFA"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Per ogni singola procedura per l’affidamento di un appalto o di una concessione, con atto formale dell’Organo</w:t>
      </w:r>
      <w:r w:rsidR="00082DFF" w:rsidRPr="00B64DE6">
        <w:rPr>
          <w:rFonts w:ascii="Garamond" w:eastAsia="Times New Roman" w:hAnsi="Garamond" w:cs="Times New Roman"/>
          <w:lang w:eastAsia="it-IT"/>
        </w:rPr>
        <w:t xml:space="preserve"> Amministrativo o del Direttore</w:t>
      </w:r>
      <w:r w:rsidRPr="00B64DE6">
        <w:rPr>
          <w:rFonts w:ascii="Garamond" w:eastAsia="Times New Roman" w:hAnsi="Garamond" w:cs="Times New Roman"/>
          <w:lang w:eastAsia="it-IT"/>
        </w:rPr>
        <w:t>/</w:t>
      </w:r>
      <w:r w:rsidR="00412D34">
        <w:rPr>
          <w:rFonts w:ascii="Garamond" w:eastAsia="Times New Roman" w:hAnsi="Garamond" w:cs="Times New Roman"/>
          <w:lang w:eastAsia="it-IT"/>
        </w:rPr>
        <w:t>Responsabile di riferimento, 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nomina uno o più soggetti cui affidare i compiti propri del Responsabile del Procedimento (per brevità anche RP) per le fasi della programmazione, progettazione, affidamento ed esecuzione. </w:t>
      </w:r>
    </w:p>
    <w:p w14:paraId="7EAB81CD" w14:textId="0B52E50E" w:rsidR="00564DF3" w:rsidRDefault="00564DF3" w:rsidP="00F01032">
      <w:pPr>
        <w:spacing w:after="60" w:line="240" w:lineRule="auto"/>
        <w:jc w:val="both"/>
        <w:rPr>
          <w:rFonts w:ascii="Garamond" w:eastAsia="Times New Roman" w:hAnsi="Garamond" w:cs="Times New Roman"/>
          <w:lang w:eastAsia="it-IT"/>
        </w:rPr>
      </w:pPr>
      <w:r w:rsidRPr="00976978">
        <w:rPr>
          <w:rFonts w:ascii="Garamond" w:eastAsia="Times New Roman" w:hAnsi="Garamond" w:cs="Times New Roman"/>
          <w:lang w:eastAsia="it-IT"/>
        </w:rPr>
        <w:t>Il Responsabile del Procedimento è individuato di norma nella figura del Responsabile del Settore Acquisti, Logistica e Patrimonio, salvo diversa determinazione dell’Amministratore Unico, che terrà comunque conto della tipologia dell’affidamento, del valore / complessità della procedura e / o delle esigenze organizzative contingenti.</w:t>
      </w:r>
    </w:p>
    <w:p w14:paraId="453B6536" w14:textId="385A6398"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Il Responsabile del Procedimento svolge tutti i compiti relativi alle procedure di programmazione, progettazione, affidamento ed esecuzione, ove previsto nell’atto di nomina, che non siano specificamente attribuiti ad altri organi o soggetti. In generale, il RP svolge tutte le funzioni previste dall’art. 31 del Codice.</w:t>
      </w:r>
    </w:p>
    <w:p w14:paraId="20035989" w14:textId="77777777" w:rsidR="00D67E7B" w:rsidRPr="00B64DE6" w:rsidRDefault="00082DFF"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Il Direttore dell’</w:t>
      </w:r>
      <w:r w:rsidR="00D67E7B" w:rsidRPr="00B64DE6">
        <w:rPr>
          <w:rFonts w:ascii="Garamond" w:eastAsia="Times New Roman" w:hAnsi="Garamond" w:cs="Times New Roman"/>
          <w:lang w:eastAsia="it-IT"/>
        </w:rPr>
        <w:t>esecuzione, di norma coincidente con il Responsabile del procedimento salvo quanto stabilito dalle vigenti Linee Guida n. 3 adottate dall’A.N.A.C., provvede, al coordinamento, alla direzione e al controllo tecnico-contabile dell'esecuzione del contratto, assicurando la regolare esecuzione da parte dell'esecutore, in conformità ai documenti contrattuali.</w:t>
      </w:r>
    </w:p>
    <w:p w14:paraId="3C49513B" w14:textId="23EFF7A8"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In ogni caso, il RP opera, nell’esercizio delle sue funzioni, con il supporto delle diverse strutture aziendali e, in part</w:t>
      </w:r>
      <w:r w:rsidR="00041684">
        <w:rPr>
          <w:rFonts w:ascii="Garamond" w:eastAsia="Times New Roman" w:hAnsi="Garamond" w:cs="Times New Roman"/>
          <w:lang w:eastAsia="it-IT"/>
        </w:rPr>
        <w:t xml:space="preserve">icolare, del </w:t>
      </w:r>
      <w:r w:rsidR="00976978">
        <w:rPr>
          <w:rFonts w:ascii="Garamond" w:eastAsia="Times New Roman" w:hAnsi="Garamond" w:cs="Times New Roman"/>
          <w:lang w:eastAsia="it-IT"/>
        </w:rPr>
        <w:t xml:space="preserve">Settore </w:t>
      </w:r>
      <w:r w:rsidR="00564DF3">
        <w:rPr>
          <w:rFonts w:ascii="Garamond" w:eastAsia="Times New Roman" w:hAnsi="Garamond" w:cs="Times New Roman"/>
          <w:lang w:eastAsia="it-IT"/>
        </w:rPr>
        <w:t>Acquisti, Logistica e Patrimonio</w:t>
      </w:r>
      <w:r w:rsidR="00041684">
        <w:rPr>
          <w:rFonts w:ascii="Garamond" w:eastAsia="Times New Roman" w:hAnsi="Garamond" w:cs="Times New Roman"/>
          <w:lang w:eastAsia="it-IT"/>
        </w:rPr>
        <w:t xml:space="preserve"> </w:t>
      </w:r>
      <w:r w:rsidRPr="00B64DE6">
        <w:rPr>
          <w:rFonts w:ascii="Garamond" w:eastAsia="Times New Roman" w:hAnsi="Garamond" w:cs="Times New Roman"/>
          <w:lang w:eastAsia="it-IT"/>
        </w:rPr>
        <w:t xml:space="preserve">per gli aspetti giuridico-amministrativi riferibili alla procedura da attuare. </w:t>
      </w:r>
    </w:p>
    <w:p w14:paraId="63BE1E1F"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Per gli affidamenti relativi a lavori, il RP deve essere nominato prima dell’approvazione del progetto di fattibilità tecnica ed economica e, nel caso di lavori non assoggettati a programmazione, contestualmente alla decisione di realizzare gli stessi.  </w:t>
      </w:r>
    </w:p>
    <w:p w14:paraId="0F96755D" w14:textId="5EBBB1AF" w:rsidR="00D67E7B" w:rsidRPr="00780FFA" w:rsidRDefault="00D67E7B" w:rsidP="00F01032">
      <w:pPr>
        <w:spacing w:after="60" w:line="240" w:lineRule="auto"/>
        <w:jc w:val="both"/>
        <w:rPr>
          <w:rFonts w:ascii="Garamond" w:eastAsia="Times New Roman" w:hAnsi="Garamond" w:cs="Times New Roman"/>
          <w:lang w:eastAsia="it-IT"/>
        </w:rPr>
      </w:pPr>
      <w:r w:rsidRPr="00780FFA">
        <w:rPr>
          <w:rFonts w:ascii="Garamond" w:eastAsia="Times New Roman" w:hAnsi="Garamond" w:cs="Times New Roman"/>
          <w:lang w:eastAsia="it-IT"/>
        </w:rPr>
        <w:t xml:space="preserve">Per i lavori ed i servizi attinenti all’ingegneria e all’architettura il RP </w:t>
      </w:r>
      <w:r w:rsidR="00780FFA">
        <w:rPr>
          <w:rFonts w:ascii="Garamond" w:eastAsia="Times New Roman" w:hAnsi="Garamond" w:cs="Times New Roman"/>
          <w:lang w:eastAsia="it-IT"/>
        </w:rPr>
        <w:t xml:space="preserve">può essere coadiuvato da </w:t>
      </w:r>
      <w:r w:rsidRPr="00780FFA">
        <w:rPr>
          <w:rFonts w:ascii="Garamond" w:eastAsia="Times New Roman" w:hAnsi="Garamond" w:cs="Times New Roman"/>
          <w:lang w:eastAsia="it-IT"/>
        </w:rPr>
        <w:t xml:space="preserve">un tecnico abilitato </w:t>
      </w:r>
      <w:r w:rsidR="003220D1">
        <w:rPr>
          <w:rFonts w:ascii="Garamond" w:eastAsia="Times New Roman" w:hAnsi="Garamond" w:cs="Times New Roman"/>
          <w:lang w:eastAsia="it-IT"/>
        </w:rPr>
        <w:t>all’esercizio della professione.</w:t>
      </w:r>
      <w:r w:rsidR="003220D1" w:rsidRPr="00780FFA">
        <w:rPr>
          <w:rFonts w:ascii="Garamond" w:eastAsia="Times New Roman" w:hAnsi="Garamond" w:cs="Times New Roman"/>
          <w:lang w:eastAsia="it-IT"/>
        </w:rPr>
        <w:t xml:space="preserve"> </w:t>
      </w:r>
    </w:p>
    <w:p w14:paraId="1A212C0E"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Il provvedimento di nomina individua l’oggetto dell'incarico, i poteri ed i compiti conferiti e, se del caso, le risorse messe a disposizione per lo svolgimento delle funzioni di competenza.  </w:t>
      </w:r>
    </w:p>
    <w:p w14:paraId="05A3E291"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L'incarico di RP è obbligatorio e non può essere rifiutato.  </w:t>
      </w:r>
    </w:p>
    <w:p w14:paraId="7B37811B"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Il nominativo del RP è indicato nel bando o avviso con cui si indice la gara ovvero, nelle procedure in cui non vi sia bando o avviso con cui si indice la gara, nell'invito a presentare un'offerta. </w:t>
      </w:r>
    </w:p>
    <w:p w14:paraId="1B60DE00"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Le funzioni di RP non possono essere svolte dal personale che versa nelle ipotesi di cui all’art. 42, comma 2 del Codice, né dai soggetti che sono stati condannati, anche con sentenza non passata in giudicato, per i reati previsti nel Capo I del Titolo II del Libro II del Codice penale, ai sensi dell’art. 35-bis del D. Lgs. n. 165/2001.</w:t>
      </w:r>
    </w:p>
    <w:p w14:paraId="6E315CC5"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Il Responsabile del Procedimento, all’atto della nomina, deve rendere preventivamente un’apposita dichiarazione, ai sensi degli artt. 46, 47 e 38 del D.P.R. n. 445/2000, avente ad oggetto l’assenza di conflitti di interesse ai sensi dell’art. 42 del Codice e di sentenze di condanna per delitti contro la Pubblica Amministrazione (Capo I, Titolo II, Libro II, del Codice penale). </w:t>
      </w:r>
    </w:p>
    <w:p w14:paraId="76C0E94C" w14:textId="76561518"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Fermo restando quanto sopra, ai sensi di quanto previsto dall’art. 42 del Codice, il RP è tenuto a dare tempestiva comunicazione al soggetto nominante (Organo Amministr</w:t>
      </w:r>
      <w:r w:rsidR="00082DFF" w:rsidRPr="00B64DE6">
        <w:rPr>
          <w:rFonts w:ascii="Garamond" w:eastAsia="Times New Roman" w:hAnsi="Garamond" w:cs="Times New Roman"/>
          <w:lang w:eastAsia="it-IT"/>
        </w:rPr>
        <w:t>ativo ovvero Direttore</w:t>
      </w:r>
      <w:r w:rsidR="00780FFA">
        <w:rPr>
          <w:rFonts w:ascii="Garamond" w:eastAsia="Times New Roman" w:hAnsi="Garamond" w:cs="Times New Roman"/>
          <w:lang w:eastAsia="it-IT"/>
        </w:rPr>
        <w:t xml:space="preserve"> Generale</w:t>
      </w:r>
      <w:r w:rsidRPr="00B64DE6">
        <w:rPr>
          <w:rFonts w:ascii="Garamond" w:eastAsia="Times New Roman" w:hAnsi="Garamond" w:cs="Times New Roman"/>
          <w:lang w:eastAsia="it-IT"/>
        </w:rPr>
        <w:t xml:space="preserve">) di ogni cambiamento della sua situazione personale che possa rappresentare una minaccia alla sua imparzialità ed indipendenza nel contesto della/e procedura/e di acquisizione per la/e quale/i è stato nominato. </w:t>
      </w:r>
    </w:p>
    <w:p w14:paraId="61C31300"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Allo scopo di evitare qualsiasi distorsione della concorrenza e garantire la parità di trattamento di tutti gli operatori economici, il personale a diverso titolo coinvolto nel processo decisionale relativo ad una procedura di acquisizione, nel caso in cui versi nelle situazioni/ipotesi di conflitto di interessi di cui al citato art. 42 del Codice, è tenuto ad astenersi dal partecipare alla procedura stessa.</w:t>
      </w:r>
    </w:p>
    <w:p w14:paraId="13BCD3B9" w14:textId="77777777" w:rsidR="003531D7" w:rsidRPr="00B64DE6" w:rsidRDefault="00C1318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 xml:space="preserve">Articolo 4 - </w:t>
      </w:r>
      <w:r w:rsidR="003531D7" w:rsidRPr="00B64DE6">
        <w:rPr>
          <w:rFonts w:ascii="Garamond" w:eastAsiaTheme="majorEastAsia" w:hAnsi="Garamond" w:cstheme="majorBidi"/>
          <w:b/>
          <w:bCs/>
          <w:color w:val="08A1D9" w:themeColor="accent3"/>
        </w:rPr>
        <w:t>Procedure di affidamento</w:t>
      </w:r>
    </w:p>
    <w:p w14:paraId="4E132930" w14:textId="77777777" w:rsidR="003531D7" w:rsidRPr="00B64DE6" w:rsidRDefault="00C1318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Articolo 4.</w:t>
      </w:r>
      <w:r w:rsidR="00B67094">
        <w:rPr>
          <w:rFonts w:ascii="Garamond" w:eastAsiaTheme="majorEastAsia" w:hAnsi="Garamond" w:cstheme="majorBidi"/>
          <w:b/>
          <w:bCs/>
          <w:color w:val="08A1D9" w:themeColor="accent3"/>
        </w:rPr>
        <w:t xml:space="preserve">1 </w:t>
      </w:r>
      <w:r w:rsidR="003531D7" w:rsidRPr="00B64DE6">
        <w:rPr>
          <w:rFonts w:ascii="Garamond" w:eastAsiaTheme="majorEastAsia" w:hAnsi="Garamond" w:cstheme="majorBidi"/>
          <w:b/>
          <w:bCs/>
          <w:color w:val="08A1D9" w:themeColor="accent3"/>
        </w:rPr>
        <w:t>Individuazione della procedura di affidamento</w:t>
      </w:r>
    </w:p>
    <w:p w14:paraId="501FED21"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L’operazione preliminare che il Responsabile del Procedimento deve svolgere è verificare se l’esigenza alla base dell’acquisizione possa essere soddisfatta facendo ricorso alle risorse interne.  </w:t>
      </w:r>
    </w:p>
    <w:p w14:paraId="73D8EAE5"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Successivamente, qualora dall’istruttoria condotta emerga l’impossibilità di provvedere internamente, il Responsabile del Procedimento deve previamente stabilire se si tratta di un appalto di forniture, di servizi o di lavori ovvero di un incarico per l’esecuzione di servizi attinenti all’architettura e all’ingegneria o di una concessione. In caso di appalto misto si applica il principio della prevalenza ai sensi dell’art. 28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 </w:t>
      </w:r>
    </w:p>
    <w:p w14:paraId="63B84036"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Successivamente il Responsabile del Procedimento deve calcolare, in osservanza dei criteri fissati dall’art. 35 del Codice, il valore stimato dell’appalto, al netto dell’I.V.A.; in caso di concessione per il calcolo del valore si applicano i metodi previsti dall’art. 167 del Codice.</w:t>
      </w:r>
    </w:p>
    <w:p w14:paraId="2E843C8C"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Il calcolo tiene conto dell’importo massimo stimato, ivi compresa qualsiasi forma di eventuali opzioni o rinnovi del contratto. </w:t>
      </w:r>
    </w:p>
    <w:p w14:paraId="2213940A"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Come oltre meglio dettagliato, qualora il valore dell’appalto sia superiore alla soglia comunitaria sarà necessario effettuare una gara comunitaria; qualora invece il valore dell’appalto sia inferiore alla stessa sarà necessario procedere mediante una procedura negoziata, ai sensi dell’art. 36, comma 2, del Codice salvo che si scelga di effettuare una gara nazionale. </w:t>
      </w:r>
    </w:p>
    <w:p w14:paraId="6422FA8E"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Gli importi delle soglie che determinano la rilevanza comunitaria dei contratti da affidare di cui all’art. 35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 vengono periodicamente rideterminati e devono pertanto intendersi automaticamente adeguati a quanto previsto con gli appositi provvedimenti della Commissione europea, che trovano diretta applicazione alla data di entrata in vigore a seguito della pubblicazione nella Gazzetta Ufficiale dell’Unione Europea. </w:t>
      </w:r>
    </w:p>
    <w:p w14:paraId="2CF2F8E5"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Nessun appalto può essere frazionato artificiosamente al fine di sottrarlo dall’ambito di applicazione delle</w:t>
      </w:r>
      <w:r w:rsidR="00261896">
        <w:rPr>
          <w:rFonts w:ascii="Garamond" w:eastAsia="Times New Roman" w:hAnsi="Garamond" w:cs="Times New Roman"/>
          <w:lang w:eastAsia="it-IT"/>
        </w:rPr>
        <w:t xml:space="preserve"> disposizioni</w:t>
      </w:r>
      <w:r w:rsidRPr="00B64DE6">
        <w:rPr>
          <w:rFonts w:ascii="Garamond" w:eastAsia="Times New Roman" w:hAnsi="Garamond" w:cs="Times New Roman"/>
          <w:lang w:eastAsia="it-IT"/>
        </w:rPr>
        <w:t xml:space="preserve"> del Codice relative alle soglie europee, tranne nel caso in cui ragioni oggettive lo giustificano. </w:t>
      </w:r>
    </w:p>
    <w:p w14:paraId="004344D5"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Non sono considerati frazionamenti artificiosi le suddivisioni di interventi distintamente individuati dagli strumenti programmatori aziendali nonché quelli che derivino da oggettivi ed evidenti motivi tecnici. </w:t>
      </w:r>
    </w:p>
    <w:p w14:paraId="2FB4587A"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Al fine di evitare un artificioso frazionamento dell’appalto, è necessario dunque prestare attenzione alla corretta definizione del proprio fabbisogno in relazione all’oggetto degli affidamenti, specialmente nei casi di ripartizione in lotti, contestuali o successivi, ovvero di ripetizione dell’affidamento nel tempo, </w:t>
      </w:r>
    </w:p>
    <w:p w14:paraId="34B30389"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La fase della programmazione/progettazione è considerata altresì fondamentale anche al fine di prevenire i rischi di lock-in, con particolare riferimento al settore informatico. </w:t>
      </w:r>
      <w:r w:rsidR="00082DFF" w:rsidRPr="00B64DE6">
        <w:rPr>
          <w:rFonts w:ascii="Garamond" w:eastAsia="Times New Roman" w:hAnsi="Garamond" w:cs="Times New Roman"/>
          <w:lang w:eastAsia="it-IT"/>
        </w:rPr>
        <w:t xml:space="preserve">È </w:t>
      </w:r>
      <w:r w:rsidRPr="00B64DE6">
        <w:rPr>
          <w:rFonts w:ascii="Garamond" w:eastAsia="Times New Roman" w:hAnsi="Garamond" w:cs="Times New Roman"/>
          <w:lang w:eastAsia="it-IT"/>
        </w:rPr>
        <w:t>necessario pertanto considerare non solo l’immediata l’utilizzabilità di un bene o servizio ma, specie per quelli che hanno una durata nel tempo, considerare anche i rischi di infungibilità e le connesse difficoltà a cambiare affidatario.</w:t>
      </w:r>
    </w:p>
    <w:p w14:paraId="529B5E02"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In caso di appalti aventi ad oggetto programmi informatici, prima di procedere all’acquisto, il RP effettua una valutazione comparativa delle diverse soluzioni disponibili sulla base dei criteri individuati dall’art. 68 del</w:t>
      </w:r>
      <w:r w:rsidR="0051139A">
        <w:rPr>
          <w:rFonts w:ascii="Garamond" w:eastAsia="Times New Roman" w:hAnsi="Garamond" w:cs="Times New Roman"/>
          <w:lang w:eastAsia="it-IT"/>
        </w:rPr>
        <w:t xml:space="preserve"> </w:t>
      </w:r>
      <w:proofErr w:type="spellStart"/>
      <w:r w:rsidR="0051139A">
        <w:rPr>
          <w:rFonts w:ascii="Garamond" w:eastAsia="Times New Roman" w:hAnsi="Garamond" w:cs="Times New Roman"/>
          <w:lang w:eastAsia="it-IT"/>
        </w:rPr>
        <w:t>D.</w:t>
      </w:r>
      <w:r w:rsidR="00041684">
        <w:rPr>
          <w:rFonts w:ascii="Garamond" w:eastAsia="Times New Roman" w:hAnsi="Garamond" w:cs="Times New Roman"/>
          <w:lang w:eastAsia="it-IT"/>
        </w:rPr>
        <w:t>Lgs.</w:t>
      </w:r>
      <w:proofErr w:type="spellEnd"/>
      <w:r w:rsidR="00041684">
        <w:rPr>
          <w:rFonts w:ascii="Garamond" w:eastAsia="Times New Roman" w:hAnsi="Garamond" w:cs="Times New Roman"/>
          <w:lang w:eastAsia="it-IT"/>
        </w:rPr>
        <w:t xml:space="preserve"> n. 82/2005 recante il </w:t>
      </w:r>
      <w:r w:rsidRPr="00041684">
        <w:rPr>
          <w:rFonts w:ascii="Garamond" w:eastAsia="Times New Roman" w:hAnsi="Garamond" w:cs="Times New Roman"/>
          <w:i/>
          <w:lang w:eastAsia="it-IT"/>
        </w:rPr>
        <w:t>Codice dell’Amministrazione Digitale</w:t>
      </w:r>
      <w:r w:rsidRPr="00B64DE6">
        <w:rPr>
          <w:rFonts w:ascii="Garamond" w:eastAsia="Times New Roman" w:hAnsi="Garamond" w:cs="Times New Roman"/>
          <w:lang w:eastAsia="it-IT"/>
        </w:rPr>
        <w:t xml:space="preserve">, preferendo ove </w:t>
      </w:r>
      <w:proofErr w:type="gramStart"/>
      <w:r w:rsidRPr="00B64DE6">
        <w:rPr>
          <w:rFonts w:ascii="Garamond" w:eastAsia="Times New Roman" w:hAnsi="Garamond" w:cs="Times New Roman"/>
          <w:lang w:eastAsia="it-IT"/>
        </w:rPr>
        <w:t>possibile soluzioni basate</w:t>
      </w:r>
      <w:proofErr w:type="gramEnd"/>
      <w:r w:rsidRPr="00B64DE6">
        <w:rPr>
          <w:rFonts w:ascii="Garamond" w:eastAsia="Times New Roman" w:hAnsi="Garamond" w:cs="Times New Roman"/>
          <w:lang w:eastAsia="it-IT"/>
        </w:rPr>
        <w:t xml:space="preserve"> su software libero a sorgente aperto (cd. open source) o sul riutilizzo di software già sviluppati per conto della Pubblica Amministrazione</w:t>
      </w:r>
    </w:p>
    <w:p w14:paraId="16B0942D" w14:textId="333F9262"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Come regola generale si stabilisce che il Responsabile del Procedimento debba sempre in via preliminare verificare la possibilità di effettuare l’acquisto tramite ricorso agli strumenti di acquisizion</w:t>
      </w:r>
      <w:r w:rsidR="00180F41">
        <w:rPr>
          <w:rFonts w:ascii="Garamond" w:eastAsia="Times New Roman" w:hAnsi="Garamond" w:cs="Times New Roman"/>
          <w:lang w:eastAsia="it-IT"/>
        </w:rPr>
        <w:t>e messi a disposizione da</w:t>
      </w:r>
      <w:r w:rsidR="00780FFA">
        <w:rPr>
          <w:rFonts w:ascii="Garamond" w:eastAsia="Times New Roman" w:hAnsi="Garamond" w:cs="Times New Roman"/>
          <w:lang w:eastAsia="it-IT"/>
        </w:rPr>
        <w:t xml:space="preserve">ll’Albo Fornitori attivo presso la </w:t>
      </w:r>
      <w:r w:rsidR="00780FFA" w:rsidRPr="00976978">
        <w:rPr>
          <w:rFonts w:ascii="Garamond" w:eastAsia="Times New Roman" w:hAnsi="Garamond" w:cs="Times New Roman"/>
          <w:lang w:eastAsia="it-IT"/>
        </w:rPr>
        <w:t xml:space="preserve">Società </w:t>
      </w:r>
      <w:r w:rsidR="00180F41" w:rsidRPr="00976978">
        <w:rPr>
          <w:rFonts w:ascii="Garamond" w:eastAsia="Times New Roman" w:hAnsi="Garamond" w:cs="Times New Roman"/>
          <w:lang w:eastAsia="it-IT"/>
        </w:rPr>
        <w:t xml:space="preserve"> CONSIP</w:t>
      </w:r>
      <w:r w:rsidRPr="00976978">
        <w:rPr>
          <w:rFonts w:ascii="Garamond" w:eastAsia="Times New Roman" w:hAnsi="Garamond" w:cs="Times New Roman"/>
          <w:lang w:eastAsia="it-IT"/>
        </w:rPr>
        <w:t>, in</w:t>
      </w:r>
      <w:r w:rsidRPr="00B64DE6">
        <w:rPr>
          <w:rFonts w:ascii="Garamond" w:eastAsia="Times New Roman" w:hAnsi="Garamond" w:cs="Times New Roman"/>
          <w:lang w:eastAsia="it-IT"/>
        </w:rPr>
        <w:t xml:space="preserve"> particolare, con riferimento agli acquisti di importo inferiore alla soglia </w:t>
      </w:r>
      <w:r w:rsidRPr="00976978">
        <w:rPr>
          <w:rFonts w:ascii="Garamond" w:eastAsia="Times New Roman" w:hAnsi="Garamond" w:cs="Times New Roman"/>
          <w:lang w:eastAsia="it-IT"/>
        </w:rPr>
        <w:t>comunitaria, al Mercato elettronico della Pubblica Amministrazione (</w:t>
      </w:r>
      <w:proofErr w:type="spellStart"/>
      <w:r w:rsidRPr="00976978">
        <w:rPr>
          <w:rFonts w:ascii="Garamond" w:eastAsia="Times New Roman" w:hAnsi="Garamond" w:cs="Times New Roman"/>
          <w:lang w:eastAsia="it-IT"/>
        </w:rPr>
        <w:t>MePA</w:t>
      </w:r>
      <w:proofErr w:type="spellEnd"/>
      <w:r w:rsidRPr="00976978">
        <w:rPr>
          <w:rFonts w:ascii="Garamond" w:eastAsia="Times New Roman" w:hAnsi="Garamond" w:cs="Times New Roman"/>
          <w:lang w:eastAsia="it-IT"/>
        </w:rPr>
        <w:t xml:space="preserve">), con le modalità meglio dettagliate nel successivo art. 11 del presente Regolamento; qualora il prodotto ricercato non sia disponibile sul </w:t>
      </w:r>
      <w:proofErr w:type="spellStart"/>
      <w:r w:rsidRPr="00976978">
        <w:rPr>
          <w:rFonts w:ascii="Garamond" w:eastAsia="Times New Roman" w:hAnsi="Garamond" w:cs="Times New Roman"/>
          <w:lang w:eastAsia="it-IT"/>
        </w:rPr>
        <w:t>MePA</w:t>
      </w:r>
      <w:proofErr w:type="spellEnd"/>
      <w:r w:rsidRPr="00976978">
        <w:rPr>
          <w:rFonts w:ascii="Garamond" w:eastAsia="Times New Roman" w:hAnsi="Garamond" w:cs="Times New Roman"/>
          <w:lang w:eastAsia="it-IT"/>
        </w:rPr>
        <w:t xml:space="preserve"> è possibile rivolgersi al mercato “tradizionale”.</w:t>
      </w:r>
    </w:p>
    <w:p w14:paraId="0F313EAB"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L’affidamento e l’esecuzione di lavori, servizi e forniture avviene nel rispetto dei principi di cui all’art. 30 comma 1 del Codice nonché, nel caso di affidamenti di importo inferiore alla soglia comunitaria, nel rispetto del principio di rotazione e in modo da garantire l’effettiva poss</w:t>
      </w:r>
      <w:r w:rsidR="009C4D27">
        <w:rPr>
          <w:rFonts w:ascii="Garamond" w:eastAsia="Times New Roman" w:hAnsi="Garamond" w:cs="Times New Roman"/>
          <w:lang w:eastAsia="it-IT"/>
        </w:rPr>
        <w:t xml:space="preserve">ibilità di partecipazione delle </w:t>
      </w:r>
      <w:r w:rsidRPr="00B64DE6">
        <w:rPr>
          <w:rFonts w:ascii="Garamond" w:eastAsia="Times New Roman" w:hAnsi="Garamond" w:cs="Times New Roman"/>
          <w:lang w:eastAsia="it-IT"/>
        </w:rPr>
        <w:t xml:space="preserve">micro, piccole e medie imprese. </w:t>
      </w:r>
    </w:p>
    <w:p w14:paraId="6F3DE210" w14:textId="77777777" w:rsidR="00D67E7B" w:rsidRPr="00B64DE6"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Il rispetto del principio di rotazione, applicato a livello aziendale, implica la distribuzione temporale delle opportunità di aggiudicazione tra tutti gli operatori potenzialmente idonei e l’evitare il consolidarsi di rapporti esclusivi con alcune imprese.</w:t>
      </w:r>
    </w:p>
    <w:p w14:paraId="341665A4" w14:textId="77777777" w:rsidR="00D67E7B" w:rsidRDefault="00D67E7B" w:rsidP="00F01032">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lastRenderedPageBreak/>
        <w:t>In applicazione del principio di rotazione l’invito all’affidatario uscente riveste carattere eccezionale e deve essere adeguatamente motivato, avuto riguardo al numero ridotto di operatori presenti sul mercato, al grado di soddisfazione maturato a conclusione del precedente rapporto contrattuale (esecuzione a regola d’arte, nel rispetto dei tempi e dei costi pattuiti) ovvero all’oggetto e alle caratteristiche del mercato di riferimento (in tal senso, cfr. Linee Guida ANAC n. 4).</w:t>
      </w:r>
    </w:p>
    <w:p w14:paraId="5A4618B9" w14:textId="77777777" w:rsidR="003531D7" w:rsidRPr="00B64DE6" w:rsidRDefault="00B6709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 xml:space="preserve">Articolo 4.2 - </w:t>
      </w:r>
      <w:r w:rsidR="003531D7" w:rsidRPr="00B64DE6">
        <w:rPr>
          <w:rFonts w:ascii="Garamond" w:eastAsiaTheme="majorEastAsia" w:hAnsi="Garamond" w:cstheme="majorBidi"/>
          <w:b/>
          <w:bCs/>
          <w:color w:val="08A1D9" w:themeColor="accent3"/>
        </w:rPr>
        <w:t>Criteri di aggiudicazione</w:t>
      </w:r>
    </w:p>
    <w:p w14:paraId="4E2F4A5F"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Di norma la procede all’aggiudicazione sulla base del criterio dell’offerta più vantaggiosa, nel rispetto di quanto disposto dall’art. 95 del D. Lgs. n. 50/2016.</w:t>
      </w:r>
    </w:p>
    <w:p w14:paraId="0744FE33"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Al fine di assicurare l’individuazione del migl</w:t>
      </w:r>
      <w:r w:rsidR="00412D34">
        <w:rPr>
          <w:rFonts w:ascii="Garamond" w:eastAsia="Times New Roman" w:hAnsi="Garamond" w:cs="Times New Roman"/>
          <w:lang w:eastAsia="it-IT"/>
        </w:rPr>
        <w:t>ior rapporto qualità/prezzo, 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valorizza gli elementi qualitativi dell’offerta e individua criteri tali da garantire un confronto concorrenziale effettivo sui profili tecnici, ai sensi dell’art. 95 comma 10-bis. A tal fine il tetto massimo per il punteggio economico non può superare il limite del 30 per cento.</w:t>
      </w:r>
    </w:p>
    <w:p w14:paraId="7CD89C47"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Ai sensi dell’art. 95 comma 4 del D. Lgs. n. 50/2016 è possibile utilizzare il criterio del minor prezzo nelle seguenti ipotesi: </w:t>
      </w:r>
    </w:p>
    <w:p w14:paraId="1CF04103" w14:textId="77777777" w:rsidR="00D67E7B" w:rsidRPr="00B64DE6" w:rsidRDefault="00B67094" w:rsidP="00B67094">
      <w:pPr>
        <w:pStyle w:val="Paragrafoelenco"/>
        <w:spacing w:after="60"/>
        <w:ind w:left="0"/>
        <w:jc w:val="both"/>
        <w:rPr>
          <w:rFonts w:ascii="Garamond" w:eastAsia="Times New Roman" w:hAnsi="Garamond"/>
          <w:i/>
        </w:rPr>
      </w:pPr>
      <w:r>
        <w:rPr>
          <w:rFonts w:ascii="Garamond" w:eastAsia="Times New Roman" w:hAnsi="Garamond"/>
          <w:i/>
        </w:rPr>
        <w:t xml:space="preserve">a) </w:t>
      </w:r>
      <w:r w:rsidR="00D67E7B" w:rsidRPr="00B64DE6">
        <w:rPr>
          <w:rFonts w:ascii="Garamond" w:eastAsia="Times New Roman" w:hAnsi="Garamond"/>
          <w:i/>
        </w:rPr>
        <w:t xml:space="preserve">per i lavori di importo pari o inferiore a 2.000.000 di Euro, tenuto conto che la rispondenza ai requisiti di qualità è garantita dall’obbligo che la procedura di gara ordinaria avvenga sulla base del progetto esecutivo; </w:t>
      </w:r>
    </w:p>
    <w:p w14:paraId="47FAD540" w14:textId="77777777" w:rsidR="00B67094" w:rsidRDefault="00B67094" w:rsidP="00B67094">
      <w:pPr>
        <w:pStyle w:val="Paragrafoelenco"/>
        <w:spacing w:after="60"/>
        <w:ind w:left="0"/>
        <w:jc w:val="both"/>
        <w:rPr>
          <w:rFonts w:ascii="Garamond" w:eastAsia="Times New Roman" w:hAnsi="Garamond"/>
          <w:i/>
        </w:rPr>
      </w:pPr>
      <w:r>
        <w:rPr>
          <w:rFonts w:ascii="Garamond" w:eastAsia="Times New Roman" w:hAnsi="Garamond"/>
          <w:i/>
        </w:rPr>
        <w:t xml:space="preserve">b) </w:t>
      </w:r>
      <w:r w:rsidR="00D67E7B" w:rsidRPr="00B64DE6">
        <w:rPr>
          <w:rFonts w:ascii="Garamond" w:eastAsia="Times New Roman" w:hAnsi="Garamond"/>
          <w:i/>
        </w:rPr>
        <w:t>per i servizi e le forniture con caratteristiche standardizzate o le cui condizioni sono definite dal mercato</w:t>
      </w:r>
      <w:r>
        <w:rPr>
          <w:rFonts w:ascii="Garamond" w:eastAsia="Times New Roman" w:hAnsi="Garamond"/>
          <w:i/>
        </w:rPr>
        <w:t xml:space="preserve">; </w:t>
      </w:r>
    </w:p>
    <w:p w14:paraId="7CD3C4D3" w14:textId="77777777" w:rsidR="00F0390A" w:rsidRPr="00B64DE6" w:rsidRDefault="00B67094" w:rsidP="00B67094">
      <w:pPr>
        <w:pStyle w:val="Paragrafoelenco"/>
        <w:spacing w:after="60"/>
        <w:ind w:left="0"/>
        <w:jc w:val="both"/>
        <w:rPr>
          <w:rFonts w:ascii="Garamond" w:eastAsia="Times New Roman" w:hAnsi="Garamond"/>
          <w:i/>
        </w:rPr>
      </w:pPr>
      <w:r>
        <w:rPr>
          <w:rFonts w:ascii="Garamond" w:eastAsia="Times New Roman" w:hAnsi="Garamond"/>
          <w:i/>
        </w:rPr>
        <w:t xml:space="preserve">c) </w:t>
      </w:r>
      <w:r w:rsidR="00D67E7B" w:rsidRPr="00B64DE6">
        <w:rPr>
          <w:rFonts w:ascii="Garamond" w:eastAsia="Times New Roman" w:hAnsi="Garamond"/>
          <w:i/>
        </w:rPr>
        <w:t xml:space="preserve">per i servizi e le forniture di importo inferiore ad Euro 40.000 nonché per i servizi e le forniture di importo pari o superiore ad Euro 40.000 e inferiore alla soglia di cui all'art. 35 del </w:t>
      </w:r>
      <w:proofErr w:type="spellStart"/>
      <w:r w:rsidR="00D67E7B" w:rsidRPr="00B64DE6">
        <w:rPr>
          <w:rFonts w:ascii="Garamond" w:eastAsia="Times New Roman" w:hAnsi="Garamond"/>
          <w:i/>
        </w:rPr>
        <w:t>D.Lgs.</w:t>
      </w:r>
      <w:proofErr w:type="spellEnd"/>
      <w:r w:rsidR="00D67E7B" w:rsidRPr="00B64DE6">
        <w:rPr>
          <w:rFonts w:ascii="Garamond" w:eastAsia="Times New Roman" w:hAnsi="Garamond"/>
          <w:i/>
        </w:rPr>
        <w:t xml:space="preserve"> n. 50/2016 solo se caratterizzati da elevata ripetitività, fatta eccezione per quelli di notevole contenuto tecnologico o di carattere innovativo</w:t>
      </w:r>
      <w:r w:rsidR="00F0390A" w:rsidRPr="00B64DE6">
        <w:rPr>
          <w:rFonts w:ascii="Garamond" w:eastAsia="Times New Roman" w:hAnsi="Garamond"/>
          <w:i/>
        </w:rPr>
        <w:t xml:space="preserve">. </w:t>
      </w:r>
    </w:p>
    <w:p w14:paraId="6332C4EB" w14:textId="77777777" w:rsidR="003531D7" w:rsidRPr="00B64DE6" w:rsidRDefault="00B6709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 xml:space="preserve">Articolo </w:t>
      </w:r>
      <w:r w:rsidR="00C13184">
        <w:rPr>
          <w:rFonts w:ascii="Garamond" w:eastAsiaTheme="majorEastAsia" w:hAnsi="Garamond" w:cstheme="majorBidi"/>
          <w:b/>
          <w:bCs/>
          <w:color w:val="08A1D9" w:themeColor="accent3"/>
        </w:rPr>
        <w:t xml:space="preserve">4.3 </w:t>
      </w:r>
      <w:r>
        <w:rPr>
          <w:rFonts w:ascii="Garamond" w:eastAsiaTheme="majorEastAsia" w:hAnsi="Garamond" w:cstheme="majorBidi"/>
          <w:b/>
          <w:bCs/>
          <w:color w:val="08A1D9" w:themeColor="accent3"/>
        </w:rPr>
        <w:t xml:space="preserve">- </w:t>
      </w:r>
      <w:r w:rsidR="003531D7" w:rsidRPr="00B64DE6">
        <w:rPr>
          <w:rFonts w:ascii="Garamond" w:eastAsiaTheme="majorEastAsia" w:hAnsi="Garamond" w:cstheme="majorBidi"/>
          <w:b/>
          <w:bCs/>
          <w:color w:val="08A1D9" w:themeColor="accent3"/>
        </w:rPr>
        <w:t>Affidamenti di importo inferiore ad Euro 40.000</w:t>
      </w:r>
    </w:p>
    <w:p w14:paraId="2DB9455D"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Se il contratto ha un valore inferiore ad Euro 40.000 (I.V.A. esclusa) l’acquisizione può effettuarsi mediante affidamento diretto su proposta del Responsabile del Procedimento, nel rispetto dei principi di trasparenza, rotazione, parità di trattamento. </w:t>
      </w:r>
    </w:p>
    <w:p w14:paraId="37A6BA08"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Salvo il caso in cui ricorrano ragioni di urgenza o di altra natura, è raccomandabile che il Responsabile del Procedimento effettui una consultazione preventiva tra due o più operatori economici del mercato di riferimento. Il RP può provvedere all’individuazione dell’operatore economico affidatario o degli operatori da consultare tramite l’Albo Fornitori aziendale e/o ricerca di mercato semplificata (ossia senza l’osservanza delle formalità prescritte dalle Linee Guida n. 4 dell’ANAC) ovvero mediante l’espletamento di una ricerca di mercato di cui al successivo art. 5 del presente Regolamento. </w:t>
      </w:r>
    </w:p>
    <w:p w14:paraId="123B960F"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Ai sensi dell’art. 32, comma 2, del Codice dei contratti pubblici, si procede all’affidamento tramite una Determina di aggiudicazione (DEAG), che deve contenere in modo semplificato l’oggetto dell’affidamento, l’importo, l’affidatario e le ragioni della relativa scelta nonché il possesso da parte di quest’ultimo dei requisiti di carattere generale e, ove richiesti, dei requisiti tecnico-professionali necessari.</w:t>
      </w:r>
    </w:p>
    <w:p w14:paraId="12F86610" w14:textId="77777777" w:rsidR="003531D7" w:rsidRPr="00B64DE6" w:rsidRDefault="00B67094" w:rsidP="00C10D7D">
      <w:pPr>
        <w:spacing w:before="120" w:after="120" w:line="240" w:lineRule="auto"/>
        <w:jc w:val="center"/>
        <w:rPr>
          <w:rFonts w:ascii="Garamond" w:eastAsiaTheme="majorEastAsia" w:hAnsi="Garamond" w:cstheme="majorBidi"/>
          <w:b/>
          <w:bCs/>
          <w:color w:val="08A1D9" w:themeColor="accent3"/>
        </w:rPr>
      </w:pPr>
      <w:r>
        <w:rPr>
          <w:rFonts w:ascii="Garamond" w:eastAsiaTheme="majorEastAsia" w:hAnsi="Garamond" w:cstheme="majorBidi"/>
          <w:b/>
          <w:bCs/>
          <w:color w:val="08A1D9" w:themeColor="accent3"/>
        </w:rPr>
        <w:t xml:space="preserve">Articolo </w:t>
      </w:r>
      <w:r w:rsidR="003531D7" w:rsidRPr="00B64DE6">
        <w:rPr>
          <w:rFonts w:ascii="Garamond" w:eastAsiaTheme="majorEastAsia" w:hAnsi="Garamond" w:cstheme="majorBidi"/>
          <w:b/>
          <w:bCs/>
          <w:color w:val="08A1D9" w:themeColor="accent3"/>
        </w:rPr>
        <w:t>4.4</w:t>
      </w:r>
      <w:r w:rsidR="00F0390A" w:rsidRPr="00B64DE6">
        <w:rPr>
          <w:rFonts w:ascii="Garamond" w:eastAsiaTheme="majorEastAsia" w:hAnsi="Garamond" w:cstheme="majorBidi"/>
          <w:b/>
          <w:bCs/>
          <w:color w:val="08A1D9" w:themeColor="accent3"/>
        </w:rPr>
        <w:t xml:space="preserve"> </w:t>
      </w:r>
      <w:r>
        <w:rPr>
          <w:rFonts w:ascii="Garamond" w:eastAsiaTheme="majorEastAsia" w:hAnsi="Garamond" w:cstheme="majorBidi"/>
          <w:b/>
          <w:bCs/>
          <w:color w:val="08A1D9" w:themeColor="accent3"/>
        </w:rPr>
        <w:t xml:space="preserve">- </w:t>
      </w:r>
      <w:r w:rsidR="003531D7" w:rsidRPr="00B64DE6">
        <w:rPr>
          <w:rFonts w:ascii="Garamond" w:eastAsiaTheme="majorEastAsia" w:hAnsi="Garamond" w:cstheme="majorBidi"/>
          <w:b/>
          <w:bCs/>
          <w:color w:val="08A1D9" w:themeColor="accent3"/>
        </w:rPr>
        <w:t>Affidamenti diretti senza limiti di importo</w:t>
      </w:r>
    </w:p>
    <w:p w14:paraId="5E703885"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L’affidamento è consentito, senza limiti di importo, in ragione della sussistenza di uno dei casi tassativi individuati dall’art. 63 del Codice dei contratti pubblici, previa redazione, da parte dei competenti uffici, di una relazione tecnica e di un parere legale che evidenzino, rispettivamente, la sussistenza delle motivazioni tecniche e giuridiche poste alla base della necessità di rivolgersi ad un operatore economico determinato. </w:t>
      </w:r>
    </w:p>
    <w:p w14:paraId="123535D0"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 xml:space="preserve">In particolare, la procedura negoziata senza previa pubblicazione del bando può essere utilizzata quando, ai sensi dell’art. 63, comma 2, lett. b),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 i lavori, le forniture o i servizi possono essere forniti unicamente da un determinato operatore economico, per una delle seguenti ragioni:</w:t>
      </w:r>
    </w:p>
    <w:p w14:paraId="1E5E2AD5" w14:textId="77777777" w:rsidR="00D67E7B" w:rsidRPr="00B64DE6" w:rsidRDefault="003134A3" w:rsidP="00C13184">
      <w:pPr>
        <w:spacing w:after="60" w:line="240" w:lineRule="auto"/>
        <w:jc w:val="both"/>
        <w:rPr>
          <w:rFonts w:ascii="Garamond" w:eastAsia="Times New Roman" w:hAnsi="Garamond" w:cs="Times New Roman"/>
          <w:i/>
          <w:lang w:eastAsia="it-IT"/>
        </w:rPr>
      </w:pPr>
      <w:r>
        <w:rPr>
          <w:rFonts w:ascii="Garamond" w:eastAsia="Times New Roman" w:hAnsi="Garamond" w:cs="Times New Roman"/>
          <w:lang w:eastAsia="it-IT"/>
        </w:rPr>
        <w:t xml:space="preserve">1) </w:t>
      </w:r>
      <w:r w:rsidR="00D67E7B" w:rsidRPr="00B64DE6">
        <w:rPr>
          <w:rFonts w:ascii="Garamond" w:eastAsia="Times New Roman" w:hAnsi="Garamond" w:cs="Times New Roman"/>
          <w:i/>
          <w:lang w:eastAsia="it-IT"/>
        </w:rPr>
        <w:t xml:space="preserve">lo scopo dell'appalto consiste nella creazione o nell'acquisizione di un'opera d'arte o rappresentazione artistica unica; </w:t>
      </w:r>
    </w:p>
    <w:p w14:paraId="1D9DDEAF" w14:textId="77777777" w:rsidR="00D67E7B" w:rsidRPr="00B64DE6" w:rsidRDefault="003134A3" w:rsidP="00C13184">
      <w:pPr>
        <w:spacing w:after="60" w:line="240" w:lineRule="auto"/>
        <w:jc w:val="both"/>
        <w:rPr>
          <w:rFonts w:ascii="Garamond" w:eastAsia="Times New Roman" w:hAnsi="Garamond" w:cs="Times New Roman"/>
          <w:i/>
          <w:lang w:eastAsia="it-IT"/>
        </w:rPr>
      </w:pPr>
      <w:r>
        <w:rPr>
          <w:rFonts w:ascii="Garamond" w:eastAsia="Times New Roman" w:hAnsi="Garamond" w:cs="Times New Roman"/>
          <w:i/>
          <w:lang w:eastAsia="it-IT"/>
        </w:rPr>
        <w:t xml:space="preserve">2) </w:t>
      </w:r>
      <w:r w:rsidR="00D67E7B" w:rsidRPr="00B64DE6">
        <w:rPr>
          <w:rFonts w:ascii="Garamond" w:eastAsia="Times New Roman" w:hAnsi="Garamond" w:cs="Times New Roman"/>
          <w:i/>
          <w:lang w:eastAsia="it-IT"/>
        </w:rPr>
        <w:t xml:space="preserve">la concorrenza è assente per motivi tecnici; </w:t>
      </w:r>
    </w:p>
    <w:p w14:paraId="4C74A6FB" w14:textId="77777777" w:rsidR="00D67E7B" w:rsidRPr="00B64DE6" w:rsidRDefault="003134A3" w:rsidP="00C13184">
      <w:pPr>
        <w:spacing w:after="60" w:line="240" w:lineRule="auto"/>
        <w:jc w:val="both"/>
        <w:rPr>
          <w:rFonts w:ascii="Garamond" w:eastAsia="Times New Roman" w:hAnsi="Garamond" w:cs="Times New Roman"/>
          <w:i/>
          <w:lang w:eastAsia="it-IT"/>
        </w:rPr>
      </w:pPr>
      <w:r>
        <w:rPr>
          <w:rFonts w:ascii="Garamond" w:eastAsia="Times New Roman" w:hAnsi="Garamond" w:cs="Times New Roman"/>
          <w:i/>
          <w:lang w:eastAsia="it-IT"/>
        </w:rPr>
        <w:t xml:space="preserve">3) </w:t>
      </w:r>
      <w:r w:rsidR="00D67E7B" w:rsidRPr="00B64DE6">
        <w:rPr>
          <w:rFonts w:ascii="Garamond" w:eastAsia="Times New Roman" w:hAnsi="Garamond" w:cs="Times New Roman"/>
          <w:i/>
          <w:lang w:eastAsia="it-IT"/>
        </w:rPr>
        <w:t>la tutela di diritti esclusivi, inclusi i diritti di proprietà intellettuale.</w:t>
      </w:r>
    </w:p>
    <w:p w14:paraId="3236C8FF"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Le eccezioni di cui ai punti 2) e 3) si applicano solo quando non esistono altri operatori economici o soluzioni alternative ragionevoli e l'assenza di concorrenza non è il risultato di una limitazione artificiale dei parametri dell'appalto; in tal caso il Responsabile del Procedimento, deve motivare la riconduzione dell’affidamento alla presente fattispecie, anche ricorrendo eventualmente a consultazioni di mercato.</w:t>
      </w:r>
    </w:p>
    <w:p w14:paraId="7AC9A1FE"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In particolare, ove opportuno sulla base dell’oggetto dell’appalto, è raccomandabile la pubblicazione s</w:t>
      </w:r>
      <w:r w:rsidR="009C4D27">
        <w:rPr>
          <w:rFonts w:ascii="Garamond" w:eastAsia="Times New Roman" w:hAnsi="Garamond" w:cs="Times New Roman"/>
          <w:lang w:eastAsia="it-IT"/>
        </w:rPr>
        <w:t>ul profilo di committente dell’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di un avviso per la trasparenza ex ante, ai sensi dell’art. 66 del Codice dei contratti pubblici, volto a confermare l’esistenza dei presupposti che consentono, ai sensi dell’art. 63 del Codice, il ricorso alla procedura negoziata senza previa pubblicazione di un bando ovvero ad individuare l’eventuale esistenza di soluzioni alternative per l’acquisizione delle prestazioni oggetto dell’appalto.  </w:t>
      </w:r>
    </w:p>
    <w:p w14:paraId="245898CB" w14:textId="77777777" w:rsidR="00D67E7B" w:rsidRPr="00B64DE6" w:rsidRDefault="00D67E7B" w:rsidP="00C13184">
      <w:pPr>
        <w:spacing w:after="60" w:line="240" w:lineRule="auto"/>
        <w:jc w:val="both"/>
        <w:rPr>
          <w:rFonts w:ascii="Garamond" w:eastAsia="Times New Roman" w:hAnsi="Garamond" w:cs="Times New Roman"/>
          <w:lang w:eastAsia="it-IT"/>
        </w:rPr>
      </w:pPr>
      <w:r w:rsidRPr="00B64DE6">
        <w:rPr>
          <w:rFonts w:ascii="Garamond" w:eastAsia="Times New Roman" w:hAnsi="Garamond" w:cs="Times New Roman"/>
          <w:lang w:eastAsia="it-IT"/>
        </w:rPr>
        <w:t>Ai sensi dell’art. 63, comma 2, lett. c), del Codice, l’affidamento mediante la procedura in esame è altresì possibile nella misura strettamente necessaria quando, per ragioni di estrema urgenza derivante da eventi imprevedibili, i termini per le procedure aperte o per le procedure ristrette o per le procedure competitive con negoziazione non possono essere rispettati. Le circostanze invocate a giustificazione non devono esser</w:t>
      </w:r>
      <w:r w:rsidR="0051139A">
        <w:rPr>
          <w:rFonts w:ascii="Garamond" w:eastAsia="Times New Roman" w:hAnsi="Garamond" w:cs="Times New Roman"/>
          <w:lang w:eastAsia="it-IT"/>
        </w:rPr>
        <w:t>e in alcun caso imputabili all’</w:t>
      </w:r>
      <w:r w:rsidR="00412D34">
        <w:rPr>
          <w:rFonts w:ascii="Garamond" w:eastAsia="Times New Roman" w:hAnsi="Garamond" w:cs="Times New Roman"/>
          <w:b/>
          <w:lang w:eastAsia="it-IT"/>
        </w:rPr>
        <w:t>Azienda Servizi Pubblici S.p.A.</w:t>
      </w:r>
      <w:r w:rsidR="00082DFF" w:rsidRPr="00B64DE6">
        <w:rPr>
          <w:rFonts w:ascii="Garamond" w:eastAsia="Times New Roman" w:hAnsi="Garamond" w:cs="Times New Roman"/>
          <w:lang w:eastAsia="it-IT"/>
        </w:rPr>
        <w:t xml:space="preserve"> e/o al </w:t>
      </w:r>
      <w:r w:rsidR="00082DFF" w:rsidRPr="0051139A">
        <w:rPr>
          <w:rFonts w:ascii="Garamond" w:eastAsia="Times New Roman" w:hAnsi="Garamond" w:cs="Times New Roman"/>
          <w:lang w:eastAsia="it-IT"/>
        </w:rPr>
        <w:t xml:space="preserve">Comune di </w:t>
      </w:r>
      <w:r w:rsidR="00412D34" w:rsidRPr="0051139A">
        <w:rPr>
          <w:rFonts w:ascii="Garamond" w:eastAsia="Times New Roman" w:hAnsi="Garamond" w:cs="Times New Roman"/>
          <w:lang w:eastAsia="it-IT"/>
        </w:rPr>
        <w:t>Ciampino</w:t>
      </w:r>
    </w:p>
    <w:p w14:paraId="75EA5F9C" w14:textId="77777777" w:rsidR="00D67E7B" w:rsidRPr="00B64DE6" w:rsidRDefault="00B67094" w:rsidP="00C10D7D">
      <w:pPr>
        <w:spacing w:before="120" w:after="120" w:line="240" w:lineRule="auto"/>
        <w:jc w:val="center"/>
        <w:rPr>
          <w:rFonts w:ascii="Garamond" w:eastAsiaTheme="majorEastAsia" w:hAnsi="Garamond" w:cstheme="majorBidi"/>
          <w:b/>
          <w:bCs/>
          <w:color w:val="08A1D9" w:themeColor="accent3"/>
        </w:rPr>
      </w:pPr>
      <w:bookmarkStart w:id="4" w:name="_TOC_250017"/>
      <w:bookmarkStart w:id="5" w:name="_TOC_250009"/>
      <w:bookmarkStart w:id="6" w:name="_Toc496807145"/>
      <w:bookmarkStart w:id="7" w:name="_Toc417645582"/>
      <w:bookmarkStart w:id="8" w:name="_Toc441060162"/>
      <w:bookmarkEnd w:id="4"/>
      <w:bookmarkEnd w:id="5"/>
      <w:r>
        <w:rPr>
          <w:rFonts w:ascii="Garamond" w:eastAsiaTheme="majorEastAsia" w:hAnsi="Garamond" w:cstheme="majorBidi"/>
          <w:b/>
          <w:bCs/>
          <w:color w:val="08A1D9" w:themeColor="accent3"/>
        </w:rPr>
        <w:t xml:space="preserve">Articolo </w:t>
      </w:r>
      <w:r w:rsidR="00D67E7B" w:rsidRPr="00B64DE6">
        <w:rPr>
          <w:rFonts w:ascii="Garamond" w:eastAsiaTheme="majorEastAsia" w:hAnsi="Garamond" w:cstheme="majorBidi"/>
          <w:b/>
          <w:bCs/>
          <w:color w:val="08A1D9" w:themeColor="accent3"/>
        </w:rPr>
        <w:t xml:space="preserve">4.5 </w:t>
      </w:r>
      <w:r>
        <w:rPr>
          <w:rFonts w:ascii="Garamond" w:eastAsiaTheme="majorEastAsia" w:hAnsi="Garamond" w:cstheme="majorBidi"/>
          <w:b/>
          <w:bCs/>
          <w:color w:val="08A1D9" w:themeColor="accent3"/>
        </w:rPr>
        <w:t xml:space="preserve">- </w:t>
      </w:r>
      <w:r w:rsidR="00D67E7B" w:rsidRPr="00B64DE6">
        <w:rPr>
          <w:rFonts w:ascii="Garamond" w:eastAsiaTheme="majorEastAsia" w:hAnsi="Garamond" w:cstheme="majorBidi"/>
          <w:b/>
          <w:bCs/>
          <w:color w:val="08A1D9" w:themeColor="accent3"/>
        </w:rPr>
        <w:t>Affidamenti di importo inferiore alla soglia comunitaria</w:t>
      </w:r>
      <w:bookmarkEnd w:id="6"/>
    </w:p>
    <w:p w14:paraId="3B62E8E5"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L’affidamento di lavori, servizi e forniture secondo le procedure semplificate di cui all’art. 36 del Codice dei contratti pubblici avviene nel rispetto dei principi enunciati dagli artt. 30, comma 1, 34 e 42 del Codice stesso. </w:t>
      </w:r>
    </w:p>
    <w:p w14:paraId="5C8D7188"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Se il valore del contratto è pari o superiore ad Euro 40.000 e inferiore alla soglia comunitaria di cui all’art. 35 del D. Lgs. n. 50/2016 può essere esperita una gara nazionale, ai sensi dell’art. 59 del Codice. </w:t>
      </w:r>
    </w:p>
    <w:p w14:paraId="39494E2A"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In alternativa, il Responsabile del Procedimento procede mediante procedura negoziata invitando, se sussistono in tal numero soggetti idonei, in caso di beni e/o servizi almeno cinque operatori economici; in caso di lavori di importo pari o superiore ad Euro 40.000 ed inferiore ad Euro 150.000 con invito ad almeno dieci operatori; in caso di lavori di importo pari o superiore ad Euro 150.000 e inferiore ad Euro 1.000.000 con invito ad almeno quindici operatori. </w:t>
      </w:r>
    </w:p>
    <w:p w14:paraId="4C488057" w14:textId="77777777" w:rsidR="00D67E7B" w:rsidRPr="00976978" w:rsidRDefault="00D67E7B" w:rsidP="00C13184">
      <w:pPr>
        <w:tabs>
          <w:tab w:val="left" w:pos="993"/>
        </w:tabs>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lang w:eastAsia="it-IT"/>
        </w:rPr>
      </w:pPr>
      <w:r w:rsidRPr="00B64DE6">
        <w:rPr>
          <w:rFonts w:ascii="Garamond" w:eastAsia="Times New Roman" w:hAnsi="Garamond" w:cs="Times New Roman"/>
          <w:lang w:eastAsia="it-IT"/>
        </w:rPr>
        <w:t xml:space="preserve">Per individuare gli operatori economici da invitare, il Responsabile del Procedimento deve sempre effettuare la verifica preliminare </w:t>
      </w:r>
      <w:r w:rsidRPr="00976978">
        <w:rPr>
          <w:rFonts w:ascii="Garamond" w:eastAsia="Times New Roman" w:hAnsi="Garamond" w:cs="Times New Roman"/>
          <w:lang w:eastAsia="it-IT"/>
        </w:rPr>
        <w:t xml:space="preserve">sul </w:t>
      </w:r>
      <w:proofErr w:type="spellStart"/>
      <w:r w:rsidRPr="00976978">
        <w:rPr>
          <w:rFonts w:ascii="Garamond" w:eastAsia="Times New Roman" w:hAnsi="Garamond" w:cs="Times New Roman"/>
          <w:lang w:eastAsia="it-IT"/>
        </w:rPr>
        <w:t>MePA</w:t>
      </w:r>
      <w:proofErr w:type="spellEnd"/>
      <w:r w:rsidRPr="00976978">
        <w:rPr>
          <w:rFonts w:ascii="Garamond" w:eastAsia="Times New Roman" w:hAnsi="Garamond" w:cs="Times New Roman"/>
          <w:lang w:eastAsia="it-IT"/>
        </w:rPr>
        <w:t xml:space="preserve"> e, in caso di esito</w:t>
      </w:r>
      <w:r w:rsidRPr="00976978">
        <w:rPr>
          <w:rFonts w:ascii="Garamond" w:eastAsia="Times New Roman" w:hAnsi="Garamond" w:cs="Times New Roman"/>
          <w:strike/>
          <w:lang w:eastAsia="it-IT"/>
        </w:rPr>
        <w:t xml:space="preserve"> nega</w:t>
      </w:r>
      <w:r w:rsidR="00412D34" w:rsidRPr="00976978">
        <w:rPr>
          <w:rFonts w:ascii="Garamond" w:eastAsia="Times New Roman" w:hAnsi="Garamond" w:cs="Times New Roman"/>
          <w:strike/>
          <w:lang w:eastAsia="it-IT"/>
        </w:rPr>
        <w:t>tivo, nel</w:t>
      </w:r>
      <w:r w:rsidR="00412D34" w:rsidRPr="00976978">
        <w:rPr>
          <w:rFonts w:ascii="Garamond" w:eastAsia="Times New Roman" w:hAnsi="Garamond" w:cs="Times New Roman"/>
          <w:lang w:eastAsia="it-IT"/>
        </w:rPr>
        <w:t>l’Albo fornitori dell’</w:t>
      </w:r>
      <w:r w:rsidR="00412D34" w:rsidRPr="00976978">
        <w:rPr>
          <w:rFonts w:ascii="Garamond" w:eastAsia="Times New Roman" w:hAnsi="Garamond" w:cs="Times New Roman"/>
          <w:b/>
          <w:lang w:eastAsia="it-IT"/>
        </w:rPr>
        <w:t xml:space="preserve">Azienda Servizi Pubblici </w:t>
      </w:r>
      <w:proofErr w:type="gramStart"/>
      <w:r w:rsidR="00412D34" w:rsidRPr="00976978">
        <w:rPr>
          <w:rFonts w:ascii="Garamond" w:eastAsia="Times New Roman" w:hAnsi="Garamond" w:cs="Times New Roman"/>
          <w:b/>
          <w:lang w:eastAsia="it-IT"/>
        </w:rPr>
        <w:t>S.p.A.</w:t>
      </w:r>
      <w:r w:rsidRPr="00976978">
        <w:rPr>
          <w:rFonts w:ascii="Garamond" w:eastAsia="Times New Roman" w:hAnsi="Garamond" w:cs="Times New Roman"/>
          <w:b/>
          <w:lang w:eastAsia="it-IT"/>
        </w:rPr>
        <w:t>.</w:t>
      </w:r>
      <w:proofErr w:type="gramEnd"/>
    </w:p>
    <w:p w14:paraId="147076B4" w14:textId="6E28C6B3" w:rsidR="00D67E7B" w:rsidRPr="00B64DE6" w:rsidRDefault="00D67E7B" w:rsidP="00C13184">
      <w:pPr>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lang w:eastAsia="it-IT"/>
        </w:rPr>
      </w:pPr>
      <w:r w:rsidRPr="00B64DE6">
        <w:rPr>
          <w:rFonts w:ascii="Garamond" w:eastAsia="Times New Roman" w:hAnsi="Garamond" w:cs="Times New Roman"/>
          <w:lang w:eastAsia="it-IT"/>
        </w:rPr>
        <w:t>Qualora sul</w:t>
      </w:r>
      <w:r w:rsidR="00780FFA">
        <w:rPr>
          <w:rFonts w:ascii="Garamond" w:eastAsia="Times New Roman" w:hAnsi="Garamond" w:cs="Times New Roman"/>
          <w:lang w:eastAsia="it-IT"/>
        </w:rPr>
        <w:t xml:space="preserve">l’Albo </w:t>
      </w:r>
      <w:r w:rsidR="00780FFA" w:rsidRPr="00976978">
        <w:rPr>
          <w:rFonts w:ascii="Garamond" w:eastAsia="Times New Roman" w:hAnsi="Garamond" w:cs="Times New Roman"/>
          <w:lang w:eastAsia="it-IT"/>
        </w:rPr>
        <w:t>fornitori</w:t>
      </w:r>
      <w:r w:rsidRPr="00976978">
        <w:rPr>
          <w:rFonts w:ascii="Garamond" w:eastAsia="Times New Roman" w:hAnsi="Garamond" w:cs="Times New Roman"/>
          <w:lang w:eastAsia="it-IT"/>
        </w:rPr>
        <w:t xml:space="preserve"> </w:t>
      </w:r>
      <w:proofErr w:type="spellStart"/>
      <w:r w:rsidRPr="00976978">
        <w:rPr>
          <w:rFonts w:ascii="Garamond" w:eastAsia="Times New Roman" w:hAnsi="Garamond" w:cs="Times New Roman"/>
          <w:lang w:eastAsia="it-IT"/>
        </w:rPr>
        <w:t>MePA</w:t>
      </w:r>
      <w:proofErr w:type="spellEnd"/>
      <w:r w:rsidRPr="00B64DE6">
        <w:rPr>
          <w:rFonts w:ascii="Garamond" w:eastAsia="Times New Roman" w:hAnsi="Garamond" w:cs="Times New Roman"/>
          <w:lang w:eastAsia="it-IT"/>
        </w:rPr>
        <w:t xml:space="preserve"> non sia presente il lavoro/bene/servizio da acquisire e nell’Albo fornitori non siano presenti operatori economici iscritti per la categoria merceologica oggetto dell’affidamento oppure gli stessi non siano ritenuti dal RP tecnicamente idonei a fornire la prestazione oggetto dell’appalto, il RP può provvedere all’individuazione dell’operatore economico affidatario o degli operatori da coinvolgere nel confronto competitivo tramite l’espletamento di una ricerca di me</w:t>
      </w:r>
      <w:r w:rsidR="00C13184">
        <w:rPr>
          <w:rFonts w:ascii="Garamond" w:eastAsia="Times New Roman" w:hAnsi="Garamond" w:cs="Times New Roman"/>
          <w:lang w:eastAsia="it-IT"/>
        </w:rPr>
        <w:t xml:space="preserve">rcato di cui al successivo articolo </w:t>
      </w:r>
      <w:r w:rsidRPr="00B64DE6">
        <w:rPr>
          <w:rFonts w:ascii="Garamond" w:eastAsia="Times New Roman" w:hAnsi="Garamond" w:cs="Times New Roman"/>
          <w:lang w:eastAsia="it-IT"/>
        </w:rPr>
        <w:t xml:space="preserve">del presente Regolamento. </w:t>
      </w:r>
    </w:p>
    <w:p w14:paraId="39869CDA" w14:textId="77777777" w:rsidR="00D67E7B" w:rsidRPr="00B64DE6" w:rsidRDefault="00D67E7B" w:rsidP="00C13184">
      <w:pPr>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lang w:eastAsia="it-IT"/>
        </w:rPr>
      </w:pPr>
      <w:r w:rsidRPr="00B64DE6">
        <w:rPr>
          <w:rFonts w:ascii="Garamond" w:eastAsia="Times New Roman" w:hAnsi="Garamond" w:cs="Times New Roman"/>
          <w:lang w:eastAsia="it-IT"/>
        </w:rPr>
        <w:t xml:space="preserve">Gli operatori da invitare sono selezionati dal Responsabile del Procedimento, nel rigoroso rispetto nel rispetto del criterio di rotazione degli inviti. Nel caso in cui non fosse possibile procedere alla selezione degli operatori economici da invitare sulla base dei requisiti posseduti, si può procedere al sorteggio, a condizione che ciò sia stato debitamente pubblicizzato nell’avviso di indagine </w:t>
      </w:r>
      <w:r w:rsidR="00412D34">
        <w:rPr>
          <w:rFonts w:ascii="Garamond" w:eastAsia="Times New Roman" w:hAnsi="Garamond" w:cs="Times New Roman"/>
          <w:lang w:eastAsia="it-IT"/>
        </w:rPr>
        <w:t>esplorativa. In tale ipotesi 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rende tempestivamente noto, con adeguati strumenti di pubblicità, la data e il luogo di espletamento del sorteggio, adottando gli opportuni accorgimenti affinché i nominativi degli operatori economici selezionati tramite sorteggio non vengano resi noti né siano accessibili prima della scadenza del termine per la presentazione delle offerte. Inoltre, al fine di consentire la partecipazione a tutti gli operatori economici interessati, oltre agli operatori economici invitati, lo schema di lettera di invito e la documentazione ad essa allegata, contestualmente alla spedizione ai suddetti operatori invitati, saranno pubblicate s</w:t>
      </w:r>
      <w:r w:rsidR="00412D34">
        <w:rPr>
          <w:rFonts w:ascii="Garamond" w:eastAsia="Times New Roman" w:hAnsi="Garamond" w:cs="Times New Roman"/>
          <w:lang w:eastAsia="it-IT"/>
        </w:rPr>
        <w:t>ul profilo di committente dell’</w:t>
      </w:r>
      <w:r w:rsidR="00412D34">
        <w:rPr>
          <w:rFonts w:ascii="Garamond" w:eastAsia="Times New Roman" w:hAnsi="Garamond" w:cs="Times New Roman"/>
          <w:b/>
          <w:lang w:eastAsia="it-IT"/>
        </w:rPr>
        <w:t xml:space="preserve">Azienda Servizi Pubblici </w:t>
      </w:r>
      <w:proofErr w:type="gramStart"/>
      <w:r w:rsidR="00412D34">
        <w:rPr>
          <w:rFonts w:ascii="Garamond" w:eastAsia="Times New Roman" w:hAnsi="Garamond" w:cs="Times New Roman"/>
          <w:b/>
          <w:lang w:eastAsia="it-IT"/>
        </w:rPr>
        <w:t>S.p.A.</w:t>
      </w:r>
      <w:r w:rsidRPr="00B64DE6">
        <w:rPr>
          <w:rFonts w:ascii="Garamond" w:eastAsia="Times New Roman" w:hAnsi="Garamond" w:cs="Times New Roman"/>
          <w:b/>
          <w:lang w:eastAsia="it-IT"/>
        </w:rPr>
        <w:t>.</w:t>
      </w:r>
      <w:proofErr w:type="gramEnd"/>
      <w:r w:rsidRPr="00B64DE6">
        <w:rPr>
          <w:rFonts w:ascii="Garamond" w:eastAsia="Times New Roman" w:hAnsi="Garamond" w:cs="Times New Roman"/>
          <w:lang w:eastAsia="it-IT"/>
        </w:rPr>
        <w:t xml:space="preserve"> In tal modo gli operatori economici interessati che, al momento della scadenza del termine per la presentazione delle offerte, siano regolarmente is</w:t>
      </w:r>
      <w:r w:rsidR="00412D34">
        <w:rPr>
          <w:rFonts w:ascii="Garamond" w:eastAsia="Times New Roman" w:hAnsi="Garamond" w:cs="Times New Roman"/>
          <w:lang w:eastAsia="it-IT"/>
        </w:rPr>
        <w:t>critti all’Albo fornitori dell’</w:t>
      </w:r>
      <w:r w:rsidR="00412D34">
        <w:rPr>
          <w:rFonts w:ascii="Garamond" w:eastAsia="Times New Roman" w:hAnsi="Garamond" w:cs="Times New Roman"/>
          <w:b/>
          <w:lang w:eastAsia="it-IT"/>
        </w:rPr>
        <w:t>Azienda Servizi Pubblici S.p.A.</w:t>
      </w:r>
      <w:r w:rsidRPr="00B64DE6">
        <w:rPr>
          <w:rFonts w:ascii="Garamond" w:eastAsia="Times New Roman" w:hAnsi="Garamond" w:cs="Times New Roman"/>
          <w:lang w:eastAsia="it-IT"/>
        </w:rPr>
        <w:t xml:space="preserve"> e siano in possesso dei requisiti previsti nella lettera di invito, potranno, anche se non direttamente invitati, presentare la loro offerta entro il termine perentorio fissato nell’invito stesso.</w:t>
      </w:r>
    </w:p>
    <w:p w14:paraId="7C3C1947" w14:textId="77777777" w:rsidR="00D67E7B" w:rsidRPr="00B64DE6" w:rsidRDefault="00D67E7B" w:rsidP="00C13184">
      <w:pPr>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lang w:eastAsia="it-IT"/>
        </w:rPr>
      </w:pPr>
      <w:r w:rsidRPr="00B64DE6">
        <w:rPr>
          <w:rFonts w:ascii="Garamond" w:eastAsia="Times New Roman" w:hAnsi="Garamond" w:cs="Times New Roman"/>
          <w:lang w:eastAsia="it-IT"/>
        </w:rPr>
        <w:t>La lettera di invito contiene tutti gli elementi che consentono agli operatori economici di formulare un’offerta seria e consapevole e deve contenere almeno:</w:t>
      </w:r>
    </w:p>
    <w:p w14:paraId="28A2C0F0"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Pr>
          <w:rFonts w:ascii="Garamond" w:eastAsia="Times New Roman" w:hAnsi="Garamond"/>
          <w:b/>
          <w:i/>
        </w:rPr>
        <w:t xml:space="preserve">- </w:t>
      </w:r>
      <w:r w:rsidR="00D67E7B" w:rsidRPr="00B64DE6">
        <w:rPr>
          <w:rFonts w:ascii="Garamond" w:eastAsia="Times New Roman" w:hAnsi="Garamond"/>
          <w:i/>
        </w:rPr>
        <w:t>l’oggetto della prestazione, le caratteristiche tecniche e l’importo massimo previsto, I.V.A. esclusa;</w:t>
      </w:r>
    </w:p>
    <w:p w14:paraId="06D092AE"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il termine di presentazione delle offerte ed il periodo in giorni di validità delle stesse;</w:t>
      </w:r>
    </w:p>
    <w:p w14:paraId="0A97C860"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lastRenderedPageBreak/>
        <w:t>-</w:t>
      </w:r>
      <w:r>
        <w:rPr>
          <w:rFonts w:ascii="Garamond" w:eastAsia="Times New Roman" w:hAnsi="Garamond"/>
          <w:i/>
        </w:rPr>
        <w:t xml:space="preserve"> </w:t>
      </w:r>
      <w:r w:rsidR="00D67E7B" w:rsidRPr="00B64DE6">
        <w:rPr>
          <w:rFonts w:ascii="Garamond" w:eastAsia="Times New Roman" w:hAnsi="Garamond"/>
          <w:i/>
        </w:rPr>
        <w:t>il criterio di aggiudicazione e, nel caso di scelta del criterio dell’offerta economicamente più vantaggiosa, gli elementi di valutazione dell’offerta;</w:t>
      </w:r>
    </w:p>
    <w:p w14:paraId="7BEEAFF6"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B64DE6">
        <w:rPr>
          <w:rFonts w:ascii="Garamond" w:eastAsia="Times New Roman" w:hAnsi="Garamond"/>
          <w:i/>
        </w:rPr>
        <w:t>ove necessario, le clausole legali che disciplinano la fase esecutiva del contratto;</w:t>
      </w:r>
    </w:p>
    <w:p w14:paraId="0EE16D33"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i requisiti soggettivi richiesti, qualora la lettera di invito sia rivolta ad operatori economici selezionati sulla base di indagini di mercato; </w:t>
      </w:r>
    </w:p>
    <w:p w14:paraId="792708AD"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B64DE6">
        <w:rPr>
          <w:rFonts w:ascii="Garamond" w:eastAsia="Times New Roman" w:hAnsi="Garamond"/>
          <w:i/>
        </w:rPr>
        <w:t xml:space="preserve">le garanzie che verranno richieste all’aggiudicatario; </w:t>
      </w:r>
    </w:p>
    <w:p w14:paraId="6984DC2A"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l'indicazione del/i termine/i per l'esecuzione delle prestazioni affidate; </w:t>
      </w:r>
    </w:p>
    <w:p w14:paraId="28FF3943"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B64DE6">
        <w:rPr>
          <w:rFonts w:ascii="Garamond" w:eastAsia="Times New Roman" w:hAnsi="Garamond"/>
          <w:i/>
        </w:rPr>
        <w:t xml:space="preserve">l'eventuale clausola che preveda di non procedere all’aggiudicazione nel caso di ricezione di un’unica offerta valida; </w:t>
      </w:r>
    </w:p>
    <w:p w14:paraId="6244786F"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la definizione e la quantificazione delle penali; </w:t>
      </w:r>
    </w:p>
    <w:p w14:paraId="77CD23E5"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l'obbligo per l’offerente di dichiarare nell’offerta di assumere a proprio carico tutti gli oneri assicurativi e previdenziali di legge, di osservare le norme vigenti in materia di sicurezza sul lavoro e di retribuzione dei lavoratori dipendenti nonché di accettare le condizioni contrattuali e le penalità; </w:t>
      </w:r>
    </w:p>
    <w:p w14:paraId="13E705C6"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l'indicazione dei termini e delle modalità di pagamento</w:t>
      </w:r>
      <w:r w:rsidR="00D67E7B" w:rsidRPr="00B64DE6">
        <w:rPr>
          <w:rFonts w:ascii="Garamond" w:eastAsia="Times New Roman" w:hAnsi="Garamond"/>
        </w:rPr>
        <w:t xml:space="preserve">; </w:t>
      </w:r>
    </w:p>
    <w:p w14:paraId="20D540E4"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in caso di forniture, l’eventuale precisazione che i requisiti prestazionali richiesti sono da intendersi come minimi o come inderogabili;</w:t>
      </w:r>
    </w:p>
    <w:p w14:paraId="30273B01"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l’eventuale volontà di avvalersi della facoltà prevista dall’art. 97, comma 8, del </w:t>
      </w:r>
      <w:proofErr w:type="spellStart"/>
      <w:r w:rsidR="00D67E7B" w:rsidRPr="00B64DE6">
        <w:rPr>
          <w:rFonts w:ascii="Garamond" w:eastAsia="Times New Roman" w:hAnsi="Garamond"/>
          <w:i/>
        </w:rPr>
        <w:t>D.Lgs.</w:t>
      </w:r>
      <w:proofErr w:type="spellEnd"/>
      <w:r w:rsidR="00D67E7B" w:rsidRPr="00B64DE6">
        <w:rPr>
          <w:rFonts w:ascii="Garamond" w:eastAsia="Times New Roman" w:hAnsi="Garamond"/>
          <w:i/>
        </w:rPr>
        <w:t xml:space="preserve"> n. 50/2016, purché pervengano almeno dieci offerte valide, con l’avvertenza che in ogni caso si valuterà la conformità delle offerte, che in base ad elementi specifici, appaiano anormalmente basse;</w:t>
      </w:r>
    </w:p>
    <w:p w14:paraId="6C0F5679"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il nominativo del RP; </w:t>
      </w:r>
    </w:p>
    <w:p w14:paraId="23755A3E"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la motivazione dell’eventuale mancata suddivisione dell’appalto in lotti, conformemente a quanto previsto dall’art. 51, comma 1, del Codice, fermo restando che in caso di suddivisione in lotti il relativo valore deve essere adeguato in modo da garantire l’effettiva possibilità d</w:t>
      </w:r>
      <w:r w:rsidR="00835213">
        <w:rPr>
          <w:rFonts w:ascii="Garamond" w:eastAsia="Times New Roman" w:hAnsi="Garamond"/>
          <w:i/>
        </w:rPr>
        <w:t xml:space="preserve">i partecipazione da parte delle </w:t>
      </w:r>
      <w:r w:rsidR="00D67E7B" w:rsidRPr="00B64DE6">
        <w:rPr>
          <w:rFonts w:ascii="Garamond" w:eastAsia="Times New Roman" w:hAnsi="Garamond"/>
          <w:i/>
        </w:rPr>
        <w:t xml:space="preserve">microimprese, piccole e medie imprese. </w:t>
      </w:r>
    </w:p>
    <w:p w14:paraId="6813C0C8" w14:textId="77777777" w:rsidR="00D67E7B" w:rsidRPr="00B64DE6" w:rsidRDefault="00D67E7B" w:rsidP="00C13184">
      <w:pPr>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b/>
          <w:lang w:eastAsia="it-IT"/>
        </w:rPr>
      </w:pPr>
      <w:r w:rsidRPr="00976978">
        <w:rPr>
          <w:rFonts w:ascii="Garamond" w:eastAsia="Times New Roman" w:hAnsi="Garamond" w:cs="Times New Roman"/>
          <w:lang w:eastAsia="it-IT"/>
        </w:rPr>
        <w:t>Gli elementi di cui sopra devono essere contenuti anche nella Richiesta di offerta (</w:t>
      </w:r>
      <w:proofErr w:type="spellStart"/>
      <w:r w:rsidRPr="00976978">
        <w:rPr>
          <w:rFonts w:ascii="Garamond" w:eastAsia="Times New Roman" w:hAnsi="Garamond" w:cs="Times New Roman"/>
          <w:lang w:eastAsia="it-IT"/>
        </w:rPr>
        <w:t>R.d.O</w:t>
      </w:r>
      <w:proofErr w:type="spellEnd"/>
      <w:r w:rsidRPr="00976978">
        <w:rPr>
          <w:rFonts w:ascii="Garamond" w:eastAsia="Times New Roman" w:hAnsi="Garamond" w:cs="Times New Roman"/>
          <w:lang w:eastAsia="it-IT"/>
        </w:rPr>
        <w:t xml:space="preserve">.) effettuata sul </w:t>
      </w:r>
      <w:proofErr w:type="spellStart"/>
      <w:r w:rsidRPr="00976978">
        <w:rPr>
          <w:rFonts w:ascii="Garamond" w:eastAsia="Times New Roman" w:hAnsi="Garamond" w:cs="Times New Roman"/>
          <w:lang w:eastAsia="it-IT"/>
        </w:rPr>
        <w:t>MePA</w:t>
      </w:r>
      <w:proofErr w:type="spellEnd"/>
      <w:r w:rsidRPr="00976978">
        <w:rPr>
          <w:rFonts w:ascii="Garamond" w:eastAsia="Times New Roman" w:hAnsi="Garamond" w:cs="Times New Roman"/>
          <w:lang w:eastAsia="it-IT"/>
        </w:rPr>
        <w:t>, fatto salvo quanto già previsto dalle Condizioni generali di contratto relative a ciascun bando</w:t>
      </w:r>
      <w:r w:rsidRPr="00B64DE6">
        <w:rPr>
          <w:rFonts w:ascii="Garamond" w:eastAsia="Times New Roman" w:hAnsi="Garamond" w:cs="Times New Roman"/>
          <w:lang w:eastAsia="it-IT"/>
        </w:rPr>
        <w:t>. L’esito della procedura selettiva è soggetto ad avviso di post-informazione mediante pubblicazione s</w:t>
      </w:r>
      <w:r w:rsidR="00412D34">
        <w:rPr>
          <w:rFonts w:ascii="Garamond" w:eastAsia="Times New Roman" w:hAnsi="Garamond" w:cs="Times New Roman"/>
          <w:lang w:eastAsia="it-IT"/>
        </w:rPr>
        <w:t>ul profilo di committente dell’</w:t>
      </w:r>
      <w:r w:rsidR="00412D34">
        <w:rPr>
          <w:rFonts w:ascii="Garamond" w:eastAsia="Times New Roman" w:hAnsi="Garamond" w:cs="Times New Roman"/>
          <w:b/>
          <w:lang w:eastAsia="it-IT"/>
        </w:rPr>
        <w:t xml:space="preserve">Azienda Servizi Pubblici </w:t>
      </w:r>
      <w:proofErr w:type="gramStart"/>
      <w:r w:rsidR="00412D34">
        <w:rPr>
          <w:rFonts w:ascii="Garamond" w:eastAsia="Times New Roman" w:hAnsi="Garamond" w:cs="Times New Roman"/>
          <w:b/>
          <w:lang w:eastAsia="it-IT"/>
        </w:rPr>
        <w:t>S.p.A.</w:t>
      </w:r>
      <w:r w:rsidRPr="00B64DE6">
        <w:rPr>
          <w:rFonts w:ascii="Garamond" w:eastAsia="Times New Roman" w:hAnsi="Garamond" w:cs="Times New Roman"/>
          <w:b/>
          <w:lang w:eastAsia="it-IT"/>
        </w:rPr>
        <w:t>.</w:t>
      </w:r>
      <w:proofErr w:type="gramEnd"/>
    </w:p>
    <w:p w14:paraId="58D7A4B4" w14:textId="77777777" w:rsidR="00D67E7B" w:rsidRPr="00B64DE6" w:rsidRDefault="00D67E7B" w:rsidP="00C13184">
      <w:pPr>
        <w:tabs>
          <w:tab w:val="left" w:pos="993"/>
        </w:tabs>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lang w:eastAsia="it-IT"/>
        </w:rPr>
      </w:pPr>
      <w:r w:rsidRPr="00B64DE6">
        <w:rPr>
          <w:rFonts w:ascii="Garamond" w:eastAsia="Times New Roman" w:hAnsi="Garamond" w:cs="Times New Roman"/>
          <w:lang w:eastAsia="it-IT"/>
        </w:rPr>
        <w:t xml:space="preserve">Le acquisizioni di servizi, forniture e lavori il cui valore sia inferiore alla relativa soglia comunitaria quando non si scelga di procedere mediante procedure semplificate di cui all’art. 36 del </w:t>
      </w:r>
      <w:proofErr w:type="spellStart"/>
      <w:r w:rsidRPr="00B64DE6">
        <w:rPr>
          <w:rFonts w:ascii="Garamond" w:eastAsia="Times New Roman" w:hAnsi="Garamond" w:cs="Times New Roman"/>
          <w:lang w:eastAsia="it-IT"/>
        </w:rPr>
        <w:t>D.Lgs.</w:t>
      </w:r>
      <w:proofErr w:type="spellEnd"/>
      <w:r w:rsidRPr="00B64DE6">
        <w:rPr>
          <w:rFonts w:ascii="Garamond" w:eastAsia="Times New Roman" w:hAnsi="Garamond" w:cs="Times New Roman"/>
          <w:lang w:eastAsia="it-IT"/>
        </w:rPr>
        <w:t xml:space="preserve"> n. 50/2016 o qualora le esigenze del mercato suggeriscano di assicurare il massimo confronto concorrenziale, sono effettuate secondo le procedure ordinarie conformemente a quanto disposto dagli artt. 59 e ss. del Codice, fatto salvo quanto oltre dettagliato.</w:t>
      </w:r>
    </w:p>
    <w:p w14:paraId="63D66461" w14:textId="77777777" w:rsidR="00D67E7B" w:rsidRDefault="00D67E7B" w:rsidP="00C13184">
      <w:pPr>
        <w:tabs>
          <w:tab w:val="left" w:pos="993"/>
        </w:tabs>
        <w:overflowPunct w:val="0"/>
        <w:autoSpaceDE w:val="0"/>
        <w:autoSpaceDN w:val="0"/>
        <w:adjustRightInd w:val="0"/>
        <w:spacing w:after="60" w:line="240" w:lineRule="auto"/>
        <w:ind w:right="284"/>
        <w:contextualSpacing/>
        <w:jc w:val="both"/>
        <w:textAlignment w:val="baseline"/>
        <w:rPr>
          <w:rFonts w:ascii="Garamond" w:eastAsia="Times New Roman" w:hAnsi="Garamond" w:cs="Times New Roman"/>
          <w:lang w:eastAsia="it-IT"/>
        </w:rPr>
      </w:pPr>
      <w:r w:rsidRPr="00B64DE6">
        <w:rPr>
          <w:rFonts w:ascii="Garamond" w:eastAsia="Times New Roman" w:hAnsi="Garamond" w:cs="Times New Roman"/>
          <w:lang w:eastAsia="it-IT"/>
        </w:rPr>
        <w:t>In caso di lavori se il valore del contratto è pari o superiore ad Euro 1.000.000 e inferiore alla soglia comunitaria deve essere esperita una gara nazionale.</w:t>
      </w:r>
    </w:p>
    <w:p w14:paraId="32D5D905" w14:textId="77777777" w:rsidR="00D67E7B" w:rsidRPr="00B64DE6" w:rsidRDefault="00B67094" w:rsidP="00C10D7D">
      <w:pPr>
        <w:pStyle w:val="Paragrafoelenco"/>
        <w:spacing w:before="120" w:after="120"/>
        <w:ind w:left="0"/>
        <w:jc w:val="center"/>
        <w:rPr>
          <w:rFonts w:ascii="Garamond" w:eastAsia="Times New Roman" w:hAnsi="Garamond"/>
        </w:rPr>
      </w:pPr>
      <w:bookmarkStart w:id="9" w:name="_Toc496807146"/>
      <w:r>
        <w:rPr>
          <w:rFonts w:ascii="Garamond" w:eastAsiaTheme="majorEastAsia" w:hAnsi="Garamond" w:cstheme="majorBidi"/>
          <w:b/>
          <w:bCs/>
          <w:color w:val="08A1D9" w:themeColor="accent3"/>
          <w:lang w:eastAsia="en-US"/>
        </w:rPr>
        <w:t xml:space="preserve">Articolo </w:t>
      </w:r>
      <w:r w:rsidR="00D67E7B" w:rsidRPr="00B64DE6">
        <w:rPr>
          <w:rFonts w:ascii="Garamond" w:eastAsiaTheme="majorEastAsia" w:hAnsi="Garamond" w:cstheme="majorBidi"/>
          <w:b/>
          <w:bCs/>
          <w:color w:val="08A1D9" w:themeColor="accent3"/>
          <w:lang w:eastAsia="en-US"/>
        </w:rPr>
        <w:t xml:space="preserve">4.6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Affidamenti di rilevanza comunitaria</w:t>
      </w:r>
      <w:bookmarkEnd w:id="9"/>
    </w:p>
    <w:p w14:paraId="50F3715A" w14:textId="77777777" w:rsidR="00D67E7B" w:rsidRPr="00B64DE6" w:rsidRDefault="00D67E7B" w:rsidP="001863E9">
      <w:pPr>
        <w:pStyle w:val="Paragrafoelenco"/>
        <w:overflowPunct w:val="0"/>
        <w:autoSpaceDE w:val="0"/>
        <w:autoSpaceDN w:val="0"/>
        <w:adjustRightInd w:val="0"/>
        <w:ind w:left="0" w:right="284"/>
        <w:contextualSpacing/>
        <w:jc w:val="both"/>
        <w:textAlignment w:val="baseline"/>
        <w:rPr>
          <w:rFonts w:ascii="Garamond" w:eastAsia="Times New Roman" w:hAnsi="Garamond"/>
        </w:rPr>
      </w:pPr>
      <w:r w:rsidRPr="00B64DE6">
        <w:rPr>
          <w:rFonts w:ascii="Garamond" w:eastAsia="Times New Roman" w:hAnsi="Garamond"/>
        </w:rPr>
        <w:t xml:space="preserve">Le acquisizioni di servizi, forniture e lavori, nonché di servizi attinenti all’architettura e all’ingegneria il cui valore sia pari o superiore alla relativa soglia comunitaria sono effettuate conformemente a quanto disposto dal Codice per i contratti di rilevanza comunitaria. Nel bando di gara deve essere motivata l’eventuale mancata suddivisione dell’appalto in lotti, conformemente a quanto previsto dall’art. 51, comma 1 del Codice, fermo restando che in caso di suddivisione in lotti il relativo valore deve essere adeguato in modo da garantire l’effettiva possibilità di partecipazione da parte delle microimprese, piccole e medie imprese. </w:t>
      </w:r>
    </w:p>
    <w:p w14:paraId="2650700D" w14:textId="77777777" w:rsidR="00D67E7B" w:rsidRPr="00B64DE6" w:rsidRDefault="00B67094" w:rsidP="00C10D7D">
      <w:pPr>
        <w:pStyle w:val="Paragrafoelenco"/>
        <w:spacing w:before="120" w:after="120"/>
        <w:ind w:left="0"/>
        <w:jc w:val="center"/>
        <w:rPr>
          <w:rFonts w:ascii="Garamond" w:eastAsiaTheme="majorEastAsia" w:hAnsi="Garamond" w:cstheme="majorBidi"/>
          <w:b/>
          <w:bCs/>
          <w:color w:val="08A1D9" w:themeColor="accent3"/>
          <w:lang w:eastAsia="en-US"/>
        </w:rPr>
      </w:pPr>
      <w:bookmarkStart w:id="10" w:name="_Toc496807147"/>
      <w:r>
        <w:rPr>
          <w:rFonts w:ascii="Garamond" w:eastAsiaTheme="majorEastAsia" w:hAnsi="Garamond" w:cstheme="majorBidi"/>
          <w:b/>
          <w:bCs/>
          <w:color w:val="08A1D9" w:themeColor="accent3"/>
          <w:lang w:eastAsia="en-US"/>
        </w:rPr>
        <w:t xml:space="preserve">Articolo </w:t>
      </w:r>
      <w:r w:rsidR="007532A8" w:rsidRPr="00B64DE6">
        <w:rPr>
          <w:rFonts w:ascii="Garamond" w:eastAsiaTheme="majorEastAsia" w:hAnsi="Garamond" w:cstheme="majorBidi"/>
          <w:b/>
          <w:bCs/>
          <w:color w:val="08A1D9" w:themeColor="accent3"/>
          <w:lang w:eastAsia="en-US"/>
        </w:rPr>
        <w:t xml:space="preserve">4.7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Procedure di somma urgenza</w:t>
      </w:r>
      <w:bookmarkEnd w:id="10"/>
    </w:p>
    <w:p w14:paraId="76E75AD7" w14:textId="77777777" w:rsidR="00D67E7B" w:rsidRPr="00B64DE6" w:rsidRDefault="00D67E7B" w:rsidP="001863E9">
      <w:pPr>
        <w:pStyle w:val="Paragrafoelenco"/>
        <w:overflowPunct w:val="0"/>
        <w:autoSpaceDE w:val="0"/>
        <w:autoSpaceDN w:val="0"/>
        <w:adjustRightInd w:val="0"/>
        <w:ind w:left="0" w:right="284"/>
        <w:contextualSpacing/>
        <w:jc w:val="both"/>
        <w:textAlignment w:val="baseline"/>
        <w:rPr>
          <w:rFonts w:ascii="Garamond" w:eastAsia="Times New Roman" w:hAnsi="Garamond"/>
        </w:rPr>
      </w:pPr>
      <w:r w:rsidRPr="00B64DE6">
        <w:rPr>
          <w:rFonts w:ascii="Garamond" w:eastAsia="Times New Roman" w:hAnsi="Garamond"/>
        </w:rPr>
        <w:t xml:space="preserve">In circostanze di somma urgenza che non consentono alcun indugio possono essere affidati lavori in forma diretta ad uno o più operatori economici, individuati dal Responsabile del procedimento o dal tecnico che si reca per primo sul luogo, entro il limite di 200.000 Euro o di quanto indispensabile per rimuovere lo stato di pregiudizio alla pubblica incolumità, nel rispetto delle modalità di cui all’art. 163 del </w:t>
      </w:r>
      <w:proofErr w:type="spellStart"/>
      <w:r w:rsidRPr="00B64DE6">
        <w:rPr>
          <w:rFonts w:ascii="Garamond" w:eastAsia="Times New Roman" w:hAnsi="Garamond"/>
        </w:rPr>
        <w:t>D.Lgs.</w:t>
      </w:r>
      <w:proofErr w:type="spellEnd"/>
      <w:r w:rsidRPr="00B64DE6">
        <w:rPr>
          <w:rFonts w:ascii="Garamond" w:eastAsia="Times New Roman" w:hAnsi="Garamond"/>
        </w:rPr>
        <w:t xml:space="preserve"> n. 50/2016.</w:t>
      </w:r>
    </w:p>
    <w:p w14:paraId="2494EC2F" w14:textId="77777777" w:rsidR="00D67E7B" w:rsidRPr="00B64DE6" w:rsidRDefault="00B67094" w:rsidP="00C10D7D">
      <w:pPr>
        <w:pStyle w:val="Paragrafoelenco"/>
        <w:spacing w:before="120" w:after="120"/>
        <w:ind w:left="0"/>
        <w:jc w:val="center"/>
        <w:rPr>
          <w:rFonts w:ascii="Garamond" w:eastAsiaTheme="majorEastAsia" w:hAnsi="Garamond" w:cstheme="majorBidi"/>
          <w:b/>
          <w:bCs/>
          <w:color w:val="08A1D9" w:themeColor="accent3"/>
          <w:lang w:eastAsia="en-US"/>
        </w:rPr>
      </w:pPr>
      <w:bookmarkStart w:id="11" w:name="_Ref493882810"/>
      <w:bookmarkStart w:id="12" w:name="_Toc496807148"/>
      <w:r>
        <w:rPr>
          <w:rFonts w:ascii="Garamond" w:eastAsiaTheme="majorEastAsia" w:hAnsi="Garamond" w:cstheme="majorBidi"/>
          <w:b/>
          <w:bCs/>
          <w:color w:val="08A1D9" w:themeColor="accent3"/>
          <w:lang w:eastAsia="en-US"/>
        </w:rPr>
        <w:t xml:space="preserve">Articolo </w:t>
      </w:r>
      <w:r w:rsidR="007532A8" w:rsidRPr="00B64DE6">
        <w:rPr>
          <w:rFonts w:ascii="Garamond" w:eastAsiaTheme="majorEastAsia" w:hAnsi="Garamond" w:cstheme="majorBidi"/>
          <w:b/>
          <w:bCs/>
          <w:color w:val="08A1D9" w:themeColor="accent3"/>
          <w:lang w:eastAsia="en-US"/>
        </w:rPr>
        <w:t xml:space="preserve">5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Indagini di mercato</w:t>
      </w:r>
      <w:bookmarkEnd w:id="11"/>
      <w:bookmarkEnd w:id="12"/>
    </w:p>
    <w:p w14:paraId="00358724" w14:textId="77777777" w:rsidR="00D67E7B" w:rsidRPr="00B64DE6" w:rsidRDefault="00D67E7B" w:rsidP="001863E9">
      <w:pPr>
        <w:pStyle w:val="Paragrafoelenco"/>
        <w:overflowPunct w:val="0"/>
        <w:autoSpaceDE w:val="0"/>
        <w:autoSpaceDN w:val="0"/>
        <w:adjustRightInd w:val="0"/>
        <w:ind w:left="0" w:right="284"/>
        <w:contextualSpacing/>
        <w:jc w:val="both"/>
        <w:textAlignment w:val="baseline"/>
        <w:rPr>
          <w:rFonts w:ascii="Garamond" w:eastAsia="Times New Roman" w:hAnsi="Garamond"/>
        </w:rPr>
      </w:pPr>
      <w:r w:rsidRPr="00B64DE6">
        <w:rPr>
          <w:rFonts w:ascii="Garamond" w:eastAsia="Times New Roman" w:hAnsi="Garamond"/>
        </w:rPr>
        <w:t xml:space="preserve">L’indagine di mercato è preordinata a conoscere l’assetto del mercato, i potenziali concorrenti, gli operatori interessati, le relative caratteristiche soggettive, le soluzioni tecniche disponibili, le condizioni economiche praticate, le clausole contrattuali generalmente accettate, al fine di verificarne la </w:t>
      </w:r>
      <w:r w:rsidR="00412D34">
        <w:rPr>
          <w:rFonts w:ascii="Garamond" w:eastAsia="Times New Roman" w:hAnsi="Garamond"/>
        </w:rPr>
        <w:t>rispondenza alle esigenze dell’</w:t>
      </w:r>
      <w:r w:rsidR="00412D34">
        <w:rPr>
          <w:rFonts w:ascii="Garamond" w:eastAsia="Times New Roman" w:hAnsi="Garamond"/>
          <w:b/>
        </w:rPr>
        <w:t xml:space="preserve">Azienda Servizi Pubblici </w:t>
      </w:r>
      <w:proofErr w:type="gramStart"/>
      <w:r w:rsidR="00412D34">
        <w:rPr>
          <w:rFonts w:ascii="Garamond" w:eastAsia="Times New Roman" w:hAnsi="Garamond"/>
          <w:b/>
        </w:rPr>
        <w:t>S.p.A.</w:t>
      </w:r>
      <w:r w:rsidRPr="00B64DE6">
        <w:rPr>
          <w:rFonts w:ascii="Garamond" w:eastAsia="Times New Roman" w:hAnsi="Garamond"/>
          <w:b/>
        </w:rPr>
        <w:t>.</w:t>
      </w:r>
      <w:proofErr w:type="gramEnd"/>
      <w:r w:rsidRPr="00B64DE6">
        <w:rPr>
          <w:rFonts w:ascii="Garamond" w:eastAsia="Times New Roman" w:hAnsi="Garamond"/>
        </w:rPr>
        <w:t xml:space="preserve"> Come prescritto dalle Linee Guida n. 4 emanate dall’ANAC, durante lo svolgimento delle indagini di mercato il Responsabile del Procedimento ha cura di tenere comportamenti improntati al principio di correttezza e buona fede, non rivelando le informazioni fornite dagli operatori consultati e salvaguardando la tutela dei segreti tecnici e commerciali. </w:t>
      </w:r>
    </w:p>
    <w:p w14:paraId="208E2F2C" w14:textId="77777777" w:rsidR="00D67E7B" w:rsidRPr="00B64DE6" w:rsidRDefault="00D67E7B" w:rsidP="001863E9">
      <w:pPr>
        <w:pStyle w:val="Paragrafoelenco"/>
        <w:overflowPunct w:val="0"/>
        <w:autoSpaceDE w:val="0"/>
        <w:autoSpaceDN w:val="0"/>
        <w:adjustRightInd w:val="0"/>
        <w:ind w:left="0" w:right="284"/>
        <w:contextualSpacing/>
        <w:jc w:val="both"/>
        <w:textAlignment w:val="baseline"/>
        <w:rPr>
          <w:rFonts w:ascii="Garamond" w:eastAsia="Times New Roman" w:hAnsi="Garamond"/>
        </w:rPr>
      </w:pPr>
      <w:r w:rsidRPr="00B64DE6">
        <w:rPr>
          <w:rFonts w:ascii="Garamond" w:eastAsia="Times New Roman" w:hAnsi="Garamond"/>
        </w:rPr>
        <w:t>Le indagini di mercato devono essere svolte in applicazione dei principi di adeguatezza e proporzionalità, tenuto conto anche dell’importo dell’affidamento, anche tramite la consultazione dei cataloghi del mercato elettronico. L’indagine di mercato si effettua mediante pubblicazione s</w:t>
      </w:r>
      <w:r w:rsidR="00412D34">
        <w:rPr>
          <w:rFonts w:ascii="Garamond" w:eastAsia="Times New Roman" w:hAnsi="Garamond"/>
        </w:rPr>
        <w:t>ul profilo di committente dell’</w:t>
      </w:r>
      <w:r w:rsidR="00412D34">
        <w:rPr>
          <w:rFonts w:ascii="Garamond" w:eastAsia="Times New Roman" w:hAnsi="Garamond"/>
          <w:b/>
        </w:rPr>
        <w:t>Azienda Servizi Pubblici S.p.A.</w:t>
      </w:r>
      <w:r w:rsidRPr="00B64DE6">
        <w:rPr>
          <w:rFonts w:ascii="Garamond" w:eastAsia="Times New Roman" w:hAnsi="Garamond"/>
          <w:b/>
        </w:rPr>
        <w:t>,</w:t>
      </w:r>
      <w:r w:rsidRPr="00B64DE6">
        <w:rPr>
          <w:rFonts w:ascii="Garamond" w:eastAsia="Times New Roman" w:hAnsi="Garamond"/>
        </w:rPr>
        <w:t xml:space="preserve"> nella sezione “amministrazione</w:t>
      </w:r>
      <w:r w:rsidR="004F284E">
        <w:rPr>
          <w:rFonts w:ascii="Garamond" w:eastAsia="Times New Roman" w:hAnsi="Garamond"/>
        </w:rPr>
        <w:t xml:space="preserve"> trasparente” sotto la sezione </w:t>
      </w:r>
      <w:r w:rsidRPr="004F284E">
        <w:rPr>
          <w:rFonts w:ascii="Garamond" w:eastAsia="Times New Roman" w:hAnsi="Garamond"/>
          <w:i/>
        </w:rPr>
        <w:t>bandi e contratti</w:t>
      </w:r>
      <w:r w:rsidRPr="00B64DE6">
        <w:rPr>
          <w:rFonts w:ascii="Garamond" w:eastAsia="Times New Roman" w:hAnsi="Garamond"/>
        </w:rPr>
        <w:t xml:space="preserve"> per un periodo di almeno quindici giorni naturali, che può essere ridotto per motivate ragioni di urgenza a non meno di cinque giorni. </w:t>
      </w:r>
    </w:p>
    <w:p w14:paraId="09B45C38" w14:textId="77777777" w:rsidR="00D67E7B" w:rsidRPr="00B64DE6" w:rsidRDefault="00D67E7B" w:rsidP="001863E9">
      <w:pPr>
        <w:pStyle w:val="Paragrafoelenco"/>
        <w:overflowPunct w:val="0"/>
        <w:autoSpaceDE w:val="0"/>
        <w:autoSpaceDN w:val="0"/>
        <w:adjustRightInd w:val="0"/>
        <w:ind w:left="0" w:right="284"/>
        <w:contextualSpacing/>
        <w:jc w:val="both"/>
        <w:textAlignment w:val="baseline"/>
        <w:rPr>
          <w:rFonts w:ascii="Garamond" w:eastAsia="Times New Roman" w:hAnsi="Garamond"/>
        </w:rPr>
      </w:pPr>
      <w:r w:rsidRPr="00B64DE6">
        <w:rPr>
          <w:rFonts w:ascii="Garamond" w:eastAsia="Times New Roman" w:hAnsi="Garamond"/>
        </w:rPr>
        <w:t>L’avviso di avvio dell’indagine di mercato indica almeno il valore dell’affidamento, gli elementi essenziali del contratto, i requisiti di idoneità professionale, i requisiti minimi di capacità economica/finanziaria e le capacità tecniche e professionali richieste ai fini della partecipazione, il numero minimo ed eventualmente massimo di operatori che saranno invitati alla procedura, i criteri di selezione degli operatori economici, le m</w:t>
      </w:r>
      <w:r w:rsidR="00412D34">
        <w:rPr>
          <w:rFonts w:ascii="Garamond" w:eastAsia="Times New Roman" w:hAnsi="Garamond"/>
        </w:rPr>
        <w:t>odalità di comunicazione con l’</w:t>
      </w:r>
      <w:r w:rsidR="00412D34">
        <w:rPr>
          <w:rFonts w:ascii="Garamond" w:eastAsia="Times New Roman" w:hAnsi="Garamond"/>
          <w:b/>
        </w:rPr>
        <w:t>Azienda Servizi Pubblici S.p.A.</w:t>
      </w:r>
      <w:r w:rsidR="0041149B" w:rsidRPr="00B64DE6">
        <w:rPr>
          <w:rFonts w:ascii="Garamond" w:eastAsia="Times New Roman" w:hAnsi="Garamond"/>
        </w:rPr>
        <w:t xml:space="preserve"> </w:t>
      </w:r>
      <w:r w:rsidR="0041149B" w:rsidRPr="00B64DE6">
        <w:rPr>
          <w:rFonts w:ascii="Garamond" w:eastAsia="Times New Roman" w:hAnsi="Garamond"/>
          <w:caps/>
        </w:rPr>
        <w:t>è</w:t>
      </w:r>
      <w:r w:rsidRPr="00B64DE6">
        <w:rPr>
          <w:rFonts w:ascii="Garamond" w:eastAsia="Times New Roman" w:hAnsi="Garamond"/>
          <w:caps/>
        </w:rPr>
        <w:t xml:space="preserve"> </w:t>
      </w:r>
      <w:r w:rsidRPr="00B64DE6">
        <w:rPr>
          <w:rFonts w:ascii="Garamond" w:eastAsia="Times New Roman" w:hAnsi="Garamond"/>
        </w:rPr>
        <w:t xml:space="preserve">possibile indicare la riserva di procedere alla selezione dei soggetti da invitare con sorteggio. </w:t>
      </w:r>
    </w:p>
    <w:p w14:paraId="674278CE" w14:textId="77777777" w:rsidR="00D67E7B" w:rsidRPr="00B64DE6" w:rsidRDefault="00B67094" w:rsidP="00C10D7D">
      <w:pPr>
        <w:pStyle w:val="Paragrafoelenco"/>
        <w:spacing w:before="120" w:after="120"/>
        <w:ind w:left="0"/>
        <w:jc w:val="center"/>
        <w:rPr>
          <w:rFonts w:ascii="Garamond" w:eastAsiaTheme="majorEastAsia" w:hAnsi="Garamond" w:cstheme="majorBidi"/>
          <w:b/>
          <w:bCs/>
          <w:color w:val="08A1D9" w:themeColor="accent3"/>
          <w:lang w:eastAsia="en-US"/>
        </w:rPr>
      </w:pPr>
      <w:bookmarkStart w:id="13" w:name="_Toc496807149"/>
      <w:r>
        <w:rPr>
          <w:rFonts w:ascii="Garamond" w:eastAsiaTheme="majorEastAsia" w:hAnsi="Garamond" w:cstheme="majorBidi"/>
          <w:b/>
          <w:bCs/>
          <w:color w:val="08A1D9" w:themeColor="accent3"/>
          <w:lang w:eastAsia="en-US"/>
        </w:rPr>
        <w:t xml:space="preserve">Articolo </w:t>
      </w:r>
      <w:r w:rsidR="007532A8" w:rsidRPr="00B64DE6">
        <w:rPr>
          <w:rFonts w:ascii="Garamond" w:eastAsiaTheme="majorEastAsia" w:hAnsi="Garamond" w:cstheme="majorBidi"/>
          <w:b/>
          <w:bCs/>
          <w:color w:val="08A1D9" w:themeColor="accent3"/>
          <w:lang w:eastAsia="en-US"/>
        </w:rPr>
        <w:t xml:space="preserve">6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Servizi attinenti all’architettura e all’ingegneria</w:t>
      </w:r>
      <w:bookmarkEnd w:id="13"/>
    </w:p>
    <w:p w14:paraId="7C2153F8"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L’affidamento dei servizi attinenti all’architettura e all’ingegneria (</w:t>
      </w:r>
      <w:r w:rsidRPr="004F284E">
        <w:rPr>
          <w:rFonts w:ascii="Garamond" w:eastAsia="Times New Roman" w:hAnsi="Garamond"/>
          <w:i/>
        </w:rPr>
        <w:t>servizi di progettazione, coordinamento della sicurezza in fase di progettazione, direzione dei lavori, di coordinamento della sicurezza in fase di esecuzione e di collaudo</w:t>
      </w:r>
      <w:r w:rsidRPr="00B64DE6">
        <w:rPr>
          <w:rFonts w:ascii="Garamond" w:eastAsia="Times New Roman" w:hAnsi="Garamond"/>
        </w:rPr>
        <w:t>) il cui importo sia pari o superiore ad Euro 40.000 e inferiore ad Euro 100.000 deve avvenire con invito rivolto ad almeno cinque soggetti, selezio</w:t>
      </w:r>
      <w:r w:rsidR="003827C9">
        <w:rPr>
          <w:rFonts w:ascii="Garamond" w:eastAsia="Times New Roman" w:hAnsi="Garamond"/>
        </w:rPr>
        <w:t>nati, dall’Albo fornitori dell’</w:t>
      </w:r>
      <w:r w:rsidR="00412D34">
        <w:rPr>
          <w:rFonts w:ascii="Garamond" w:eastAsia="Times New Roman" w:hAnsi="Garamond"/>
          <w:b/>
        </w:rPr>
        <w:t>Azienda Servizi Pubblici S.p.A.</w:t>
      </w:r>
      <w:r w:rsidRPr="00B64DE6">
        <w:rPr>
          <w:rFonts w:ascii="Garamond" w:eastAsia="Times New Roman" w:hAnsi="Garamond"/>
        </w:rPr>
        <w:t xml:space="preserve"> o mediante indagini di mercato, nel rispetto dei principi di non discriminazione, parità di trattamento, proporzionalità e trasparenza, in ottemperanza all’art. 157, comma 2, del </w:t>
      </w:r>
      <w:proofErr w:type="spellStart"/>
      <w:r w:rsidRPr="00B64DE6">
        <w:rPr>
          <w:rFonts w:ascii="Garamond" w:eastAsia="Times New Roman" w:hAnsi="Garamond"/>
        </w:rPr>
        <w:t>D.Lgs.</w:t>
      </w:r>
      <w:proofErr w:type="spellEnd"/>
      <w:r w:rsidRPr="00B64DE6">
        <w:rPr>
          <w:rFonts w:ascii="Garamond" w:eastAsia="Times New Roman" w:hAnsi="Garamond"/>
        </w:rPr>
        <w:t xml:space="preserve"> n. 50/16. </w:t>
      </w:r>
    </w:p>
    <w:p w14:paraId="259F48D5"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Inoltre, al fine di consentire la partecipazione a tutti gli operatori economici interessati oltre agli operatori economici invitati, la lettera di invito e la documentazione ad essa allegata, contestualmente alla spedizione ai suddetti operatori invitati, saranno pubblicate s</w:t>
      </w:r>
      <w:r w:rsidR="003827C9">
        <w:rPr>
          <w:rFonts w:ascii="Garamond" w:eastAsia="Times New Roman" w:hAnsi="Garamond"/>
        </w:rPr>
        <w:t>ul profilo di committente dell’</w:t>
      </w:r>
      <w:r w:rsidR="00412D34">
        <w:rPr>
          <w:rFonts w:ascii="Garamond" w:eastAsia="Times New Roman" w:hAnsi="Garamond"/>
          <w:b/>
        </w:rPr>
        <w:t xml:space="preserve">Azienda Servizi Pubblici </w:t>
      </w:r>
      <w:proofErr w:type="gramStart"/>
      <w:r w:rsidR="00412D34">
        <w:rPr>
          <w:rFonts w:ascii="Garamond" w:eastAsia="Times New Roman" w:hAnsi="Garamond"/>
          <w:b/>
        </w:rPr>
        <w:t>S.p.A.</w:t>
      </w:r>
      <w:r w:rsidRPr="00B64DE6">
        <w:rPr>
          <w:rFonts w:ascii="Garamond" w:eastAsia="Times New Roman" w:hAnsi="Garamond"/>
          <w:b/>
        </w:rPr>
        <w:t>.</w:t>
      </w:r>
      <w:proofErr w:type="gramEnd"/>
      <w:r w:rsidR="009C4D27">
        <w:rPr>
          <w:rFonts w:ascii="Garamond" w:eastAsia="Times New Roman" w:hAnsi="Garamond"/>
        </w:rPr>
        <w:t xml:space="preserve"> </w:t>
      </w:r>
      <w:r w:rsidRPr="00B64DE6">
        <w:rPr>
          <w:rFonts w:ascii="Garamond" w:eastAsia="Times New Roman" w:hAnsi="Garamond"/>
        </w:rPr>
        <w:t>In tal modo gli operatori economici interessati che, al momento della scadenza del termine per la presentazione delle offerte, siano regolarmente is</w:t>
      </w:r>
      <w:r w:rsidR="003827C9">
        <w:rPr>
          <w:rFonts w:ascii="Garamond" w:eastAsia="Times New Roman" w:hAnsi="Garamond"/>
        </w:rPr>
        <w:t>critti all’Albo fornitori dell’</w:t>
      </w:r>
      <w:r w:rsidR="00412D34">
        <w:rPr>
          <w:rFonts w:ascii="Garamond" w:eastAsia="Times New Roman" w:hAnsi="Garamond"/>
          <w:b/>
        </w:rPr>
        <w:t>Azienda Servizi Pubblici S.p.A.</w:t>
      </w:r>
      <w:r w:rsidRPr="00B64DE6">
        <w:rPr>
          <w:rFonts w:ascii="Garamond" w:eastAsia="Times New Roman" w:hAnsi="Garamond"/>
        </w:rPr>
        <w:t xml:space="preserve"> e siano in possesso dei requisiti previsti nella lettera di invito, potranno, anche se non direttamente invitati, presentare la loro offerta entro il termine perentorio fissato nell’invito stesso. </w:t>
      </w:r>
    </w:p>
    <w:p w14:paraId="6AB9D10B"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Ai sensi dell’art. 95 comma 3, lettera b) del Codice i contratti relativi all’affidamento dei servizi di ingegneria e architettura di importo pari o superiore ad Euro 40.000 sono aggiudicati esclusivamente sulla base del criterio dell’offerta economicamente più vantaggiosa. </w:t>
      </w:r>
    </w:p>
    <w:p w14:paraId="75957FA4"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Per importi inferiori ad Euro 40.000 è consentito l’affidamento diretto secondo le modalità di cui al precedente art. 4.3 del presente Regolamento. </w:t>
      </w:r>
    </w:p>
    <w:p w14:paraId="034E9EF5"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Per importi pari o superiori ad Euro 100.000 e inferiori alla soglia comunitaria si procede secondo le modalità di cui alla Parte II, Titoli III e IV del presente Codice. Se l’importo dell’incarico è pari o superiore alla soglia comunitaria deve essere esperita una gara comunitaria </w:t>
      </w:r>
    </w:p>
    <w:p w14:paraId="7A34D187"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Quando la prestazione riguardi la progettazione di lavori di particolare rilevanza sotto il profilo architettonico, ambientale, storico-artistico e conse</w:t>
      </w:r>
      <w:r w:rsidR="003827C9">
        <w:rPr>
          <w:rFonts w:ascii="Garamond" w:eastAsia="Times New Roman" w:hAnsi="Garamond"/>
        </w:rPr>
        <w:t>rvativo, nonché tecnologico, l’</w:t>
      </w:r>
      <w:r w:rsidR="00412D34">
        <w:rPr>
          <w:rFonts w:ascii="Garamond" w:eastAsia="Times New Roman" w:hAnsi="Garamond"/>
          <w:b/>
        </w:rPr>
        <w:t>Azienda Servizi Pubblici S.p.A.</w:t>
      </w:r>
      <w:r w:rsidRPr="00B64DE6">
        <w:rPr>
          <w:rFonts w:ascii="Garamond" w:eastAsia="Times New Roman" w:hAnsi="Garamond"/>
        </w:rPr>
        <w:t xml:space="preserve"> valuta in via prioritaria l’opportunità di applicare la procedura del concorso di progettazione o del concorso di idee. In tal caso si rinvia alla disciplina di cui agli articoli 152 e seguenti del Codice.</w:t>
      </w:r>
    </w:p>
    <w:p w14:paraId="57570E8C" w14:textId="77777777" w:rsidR="00D67E7B" w:rsidRPr="00B64DE6" w:rsidRDefault="00B67094" w:rsidP="00C10D7D">
      <w:pPr>
        <w:pStyle w:val="Paragrafoelenco"/>
        <w:spacing w:before="120" w:after="120"/>
        <w:ind w:left="0"/>
        <w:jc w:val="center"/>
        <w:rPr>
          <w:rFonts w:ascii="Garamond" w:eastAsiaTheme="majorEastAsia" w:hAnsi="Garamond" w:cstheme="majorBidi"/>
          <w:b/>
          <w:bCs/>
          <w:color w:val="08A1D9" w:themeColor="accent3"/>
          <w:lang w:eastAsia="en-US"/>
        </w:rPr>
      </w:pPr>
      <w:bookmarkStart w:id="14" w:name="_Toc496807150"/>
      <w:r>
        <w:rPr>
          <w:rFonts w:ascii="Garamond" w:eastAsiaTheme="majorEastAsia" w:hAnsi="Garamond" w:cstheme="majorBidi"/>
          <w:b/>
          <w:bCs/>
          <w:color w:val="08A1D9" w:themeColor="accent3"/>
          <w:lang w:eastAsia="en-US"/>
        </w:rPr>
        <w:t xml:space="preserve">Articolo </w:t>
      </w:r>
      <w:r w:rsidR="007532A8" w:rsidRPr="00B64DE6">
        <w:rPr>
          <w:rFonts w:ascii="Garamond" w:eastAsiaTheme="majorEastAsia" w:hAnsi="Garamond" w:cstheme="majorBidi"/>
          <w:b/>
          <w:bCs/>
          <w:color w:val="08A1D9" w:themeColor="accent3"/>
          <w:lang w:eastAsia="en-US"/>
        </w:rPr>
        <w:t xml:space="preserve">7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Determina a contrarre (DEAC)</w:t>
      </w:r>
      <w:bookmarkEnd w:id="14"/>
    </w:p>
    <w:p w14:paraId="41D5EDFF" w14:textId="79F26084"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La Determina a contrarre (DEAC) è la determina adottata dal</w:t>
      </w:r>
      <w:r w:rsidR="000F376C">
        <w:rPr>
          <w:rFonts w:ascii="Garamond" w:eastAsia="Times New Roman" w:hAnsi="Garamond"/>
        </w:rPr>
        <w:t>l’Amministratore Unico /</w:t>
      </w:r>
      <w:r w:rsidRPr="00B64DE6">
        <w:rPr>
          <w:rFonts w:ascii="Garamond" w:eastAsia="Times New Roman" w:hAnsi="Garamond"/>
        </w:rPr>
        <w:t xml:space="preserve"> Direttore</w:t>
      </w:r>
      <w:r w:rsidR="000F376C">
        <w:rPr>
          <w:rFonts w:ascii="Garamond" w:eastAsia="Times New Roman" w:hAnsi="Garamond"/>
        </w:rPr>
        <w:t xml:space="preserve"> Generale </w:t>
      </w:r>
      <w:r w:rsidRPr="00B64DE6">
        <w:rPr>
          <w:rFonts w:ascii="Garamond" w:eastAsia="Times New Roman" w:hAnsi="Garamond"/>
        </w:rPr>
        <w:t>/</w:t>
      </w:r>
      <w:r w:rsidR="000F376C">
        <w:rPr>
          <w:rFonts w:ascii="Garamond" w:eastAsia="Times New Roman" w:hAnsi="Garamond"/>
        </w:rPr>
        <w:t xml:space="preserve"> </w:t>
      </w:r>
      <w:r w:rsidRPr="00B64DE6">
        <w:rPr>
          <w:rFonts w:ascii="Garamond" w:eastAsia="Times New Roman" w:hAnsi="Garamond"/>
        </w:rPr>
        <w:t>Responsabile di riferimento, ai sensi dell’art. 32 del Codice, per l’avvio delle procedure di affidamento dei contratti pubblici, che contiene almeno i seguenti elementi:</w:t>
      </w:r>
    </w:p>
    <w:p w14:paraId="47182102"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il nominativo del Responsabile del Procedimento e gli estremi del relativo atto di nomina nonché della dichiarazione resa in merito all’assenza di conflitti di interesse ai sensi dell’art. 42 del Codice;</w:t>
      </w:r>
    </w:p>
    <w:p w14:paraId="03B72D9C"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il codice identificativo gara (C.I.G.);</w:t>
      </w:r>
    </w:p>
    <w:p w14:paraId="255D7205"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gli esiti dell’istruttoria svolta dal RP, ai sensi del precedente art. 4.1 del presente Regolamento, per procedere all’acquisizione; </w:t>
      </w:r>
    </w:p>
    <w:p w14:paraId="0CEBF413"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l’oggetto dell’acquisizione e l’importo massimo previsto, I.V.A. esclusa; </w:t>
      </w:r>
    </w:p>
    <w:p w14:paraId="52FF309A"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il criterio di aggiudicazione e, nel caso di scelta del criterio dell’offerta economicamente più vantaggiosa, gli elementi di valutazione dell’offerta;</w:t>
      </w:r>
    </w:p>
    <w:p w14:paraId="22F86A86" w14:textId="30DE8886"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in allegato, gli atti volti a disciplinare la procedura di acquisizione approvati</w:t>
      </w:r>
      <w:r w:rsidR="004F284E">
        <w:rPr>
          <w:rFonts w:ascii="Garamond" w:eastAsia="Times New Roman" w:hAnsi="Garamond"/>
          <w:i/>
        </w:rPr>
        <w:t xml:space="preserve"> dal RP e dal Responsabile del Settore </w:t>
      </w:r>
      <w:r w:rsidR="002F0BBF">
        <w:rPr>
          <w:rFonts w:ascii="Garamond" w:eastAsia="Times New Roman" w:hAnsi="Garamond"/>
          <w:i/>
        </w:rPr>
        <w:t>Acquisti, Logistica e Patrimonio</w:t>
      </w:r>
      <w:r w:rsidR="00D67E7B" w:rsidRPr="00B64DE6">
        <w:rPr>
          <w:rFonts w:ascii="Garamond" w:eastAsia="Times New Roman" w:hAnsi="Garamond"/>
          <w:i/>
        </w:rPr>
        <w:t>;</w:t>
      </w:r>
    </w:p>
    <w:p w14:paraId="2F1B63B5"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lastRenderedPageBreak/>
        <w:t>-</w:t>
      </w:r>
      <w:r>
        <w:rPr>
          <w:rFonts w:ascii="Garamond" w:eastAsia="Times New Roman" w:hAnsi="Garamond"/>
          <w:i/>
        </w:rPr>
        <w:t xml:space="preserve"> </w:t>
      </w:r>
      <w:r w:rsidR="00D67E7B" w:rsidRPr="00B64DE6">
        <w:rPr>
          <w:rFonts w:ascii="Garamond" w:eastAsia="Times New Roman" w:hAnsi="Garamond"/>
          <w:i/>
        </w:rPr>
        <w:t>gli estremi della delibera dell’Organo Amministrativo che approva l’acquisizione, nel caso in cui quest’ultima esuli dai poteri a</w:t>
      </w:r>
      <w:r w:rsidR="00295C51">
        <w:rPr>
          <w:rFonts w:ascii="Garamond" w:eastAsia="Times New Roman" w:hAnsi="Garamond"/>
          <w:i/>
        </w:rPr>
        <w:t>ttribuiti al Direttore</w:t>
      </w:r>
      <w:r w:rsidR="00D67E7B" w:rsidRPr="00B64DE6">
        <w:rPr>
          <w:rFonts w:ascii="Garamond" w:eastAsia="Times New Roman" w:hAnsi="Garamond"/>
          <w:i/>
        </w:rPr>
        <w:t>/Responsabile di riferimento;</w:t>
      </w:r>
    </w:p>
    <w:p w14:paraId="48CCE61A"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in caso di procedura negoziata, gli operatori economici individuati dal Responsabile del Procedimento nonché le modalità e le ragioni della suddetta scelta;</w:t>
      </w:r>
    </w:p>
    <w:p w14:paraId="77A45AFE"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in caso di programmi informatici, l’avvenuto espletamento della valutazione comparativa delle diverse soluzioni disponibili sulla base dei criteri individuati dall’art. 68 del </w:t>
      </w:r>
      <w:proofErr w:type="spellStart"/>
      <w:r w:rsidR="00D67E7B" w:rsidRPr="00B64DE6">
        <w:rPr>
          <w:rFonts w:ascii="Garamond" w:eastAsia="Times New Roman" w:hAnsi="Garamond"/>
          <w:i/>
        </w:rPr>
        <w:t>D.Lgs.</w:t>
      </w:r>
      <w:proofErr w:type="spellEnd"/>
      <w:r w:rsidR="00D67E7B" w:rsidRPr="00B64DE6">
        <w:rPr>
          <w:rFonts w:ascii="Garamond" w:eastAsia="Times New Roman" w:hAnsi="Garamond"/>
          <w:i/>
        </w:rPr>
        <w:t xml:space="preserve"> n. 82/2005 recante il “Codice dell’Amministrazione Digitale” o le ragioni per cui non è stato possibile effettuarla.</w:t>
      </w:r>
    </w:p>
    <w:p w14:paraId="7743C386"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In caso di acquisti che afferiscono al budget di funzionamento, il Responsabile del Procedimento propone di effettuare l’acq</w:t>
      </w:r>
      <w:r w:rsidR="00295C51">
        <w:rPr>
          <w:rFonts w:ascii="Garamond" w:eastAsia="Times New Roman" w:hAnsi="Garamond"/>
        </w:rPr>
        <w:t>uisizione al Direttore</w:t>
      </w:r>
      <w:r w:rsidRPr="00B64DE6">
        <w:rPr>
          <w:rFonts w:ascii="Garamond" w:eastAsia="Times New Roman" w:hAnsi="Garamond"/>
        </w:rPr>
        <w:t>/Responsabile competente. La proposta di acquisizione deve dare atto della sussistenza di tutti i relativi presupposti di fatto e di diritto ed in particolare dei seguenti elementi:</w:t>
      </w:r>
    </w:p>
    <w:p w14:paraId="7DB0D241"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la scheda </w:t>
      </w:r>
      <w:r w:rsidR="00D67E7B" w:rsidRPr="000F376C">
        <w:rPr>
          <w:rFonts w:ascii="Garamond" w:eastAsia="Times New Roman" w:hAnsi="Garamond"/>
          <w:i/>
          <w:strike/>
        </w:rPr>
        <w:t>del Budget riferito alle spese di funzionamento,</w:t>
      </w:r>
      <w:r w:rsidR="00D67E7B" w:rsidRPr="00B64DE6">
        <w:rPr>
          <w:rFonts w:ascii="Garamond" w:eastAsia="Times New Roman" w:hAnsi="Garamond"/>
          <w:i/>
        </w:rPr>
        <w:t xml:space="preserve"> contenente il visto economico</w:t>
      </w:r>
      <w:r w:rsidR="00295C51">
        <w:rPr>
          <w:rFonts w:ascii="Garamond" w:eastAsia="Times New Roman" w:hAnsi="Garamond"/>
          <w:i/>
        </w:rPr>
        <w:t xml:space="preserve"> del Settore Amministrativo</w:t>
      </w:r>
      <w:r w:rsidR="00D67E7B" w:rsidRPr="00B64DE6">
        <w:rPr>
          <w:rFonts w:ascii="Garamond" w:eastAsia="Times New Roman" w:hAnsi="Garamond"/>
          <w:i/>
        </w:rPr>
        <w:t xml:space="preserve"> per confermare gli importi relativi ai costi di funzionamento programmati in fase di previsione; </w:t>
      </w:r>
    </w:p>
    <w:p w14:paraId="037EFB15" w14:textId="409C1751"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i</w:t>
      </w:r>
      <w:r w:rsidR="006C792C">
        <w:rPr>
          <w:rFonts w:ascii="Garamond" w:eastAsia="Times New Roman" w:hAnsi="Garamond"/>
          <w:i/>
        </w:rPr>
        <w:t xml:space="preserve">l parere del Settore </w:t>
      </w:r>
      <w:r w:rsidR="000F376C">
        <w:rPr>
          <w:rFonts w:ascii="Garamond" w:eastAsia="Times New Roman" w:hAnsi="Garamond"/>
          <w:i/>
        </w:rPr>
        <w:t>Acquisti, Logistica e Patrimonio</w:t>
      </w:r>
      <w:r w:rsidR="00D67E7B" w:rsidRPr="00B64DE6">
        <w:rPr>
          <w:rFonts w:ascii="Garamond" w:eastAsia="Times New Roman" w:hAnsi="Garamond"/>
          <w:i/>
        </w:rPr>
        <w:t xml:space="preserve"> in merito alla conformità giuridico-amministrativa della procedura di acquisizione individuata nel caso concreto.</w:t>
      </w:r>
    </w:p>
    <w:p w14:paraId="397304A9"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B15799">
        <w:rPr>
          <w:rFonts w:ascii="Garamond" w:eastAsia="Times New Roman" w:hAnsi="Garamond"/>
          <w:i/>
        </w:rPr>
        <w:t>i</w:t>
      </w:r>
      <w:r w:rsidR="00D67E7B" w:rsidRPr="00B64DE6">
        <w:rPr>
          <w:rFonts w:ascii="Garamond" w:eastAsia="Times New Roman" w:hAnsi="Garamond"/>
          <w:i/>
        </w:rPr>
        <w:t>n caso di approvazione della proposta da parte dei suddetti soggetti possono verificarsi le seguenti ipotesi:</w:t>
      </w:r>
    </w:p>
    <w:p w14:paraId="0C868B6F"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qualora l’acquisizione rientri nei poteri conferiti ai suddetti soggetti, quest’ultimi procedono direttamente all’approvazione della Determina a contrarre (DEAC), dando mandato al Responsabile del Procedimento di porre in essere tutti gli atti successivi e conseguenti, necessari all’indizione e all’espletamento della procedura di gara sino alla stipula del contratto, senza necessità di ulteriore approvazione da parte d</w:t>
      </w:r>
      <w:r w:rsidR="00C01D5C">
        <w:rPr>
          <w:rFonts w:ascii="Garamond" w:eastAsia="Times New Roman" w:hAnsi="Garamond"/>
          <w:i/>
        </w:rPr>
        <w:t>ell’Organo Amministrativo dell’</w:t>
      </w:r>
      <w:r w:rsidR="00412D34">
        <w:rPr>
          <w:rFonts w:ascii="Garamond" w:eastAsia="Times New Roman" w:hAnsi="Garamond"/>
          <w:b/>
          <w:i/>
        </w:rPr>
        <w:t>Azienda Servizi Pubblici S.p.A.</w:t>
      </w:r>
      <w:r w:rsidR="00D67E7B" w:rsidRPr="00B64DE6">
        <w:rPr>
          <w:rFonts w:ascii="Garamond" w:eastAsia="Times New Roman" w:hAnsi="Garamond"/>
          <w:i/>
        </w:rPr>
        <w:t>;</w:t>
      </w:r>
    </w:p>
    <w:p w14:paraId="209FD21B" w14:textId="77777777" w:rsidR="00D67E7B" w:rsidRPr="00B64DE6" w:rsidRDefault="00D67E7B" w:rsidP="000023DD">
      <w:pPr>
        <w:pStyle w:val="Paragrafoelenco"/>
        <w:numPr>
          <w:ilvl w:val="0"/>
          <w:numId w:val="34"/>
        </w:numPr>
        <w:overflowPunct w:val="0"/>
        <w:autoSpaceDE w:val="0"/>
        <w:autoSpaceDN w:val="0"/>
        <w:adjustRightInd w:val="0"/>
        <w:spacing w:after="60"/>
        <w:ind w:left="0" w:right="284" w:firstLine="0"/>
        <w:contextualSpacing/>
        <w:jc w:val="both"/>
        <w:textAlignment w:val="baseline"/>
        <w:rPr>
          <w:rFonts w:ascii="Garamond" w:eastAsia="Times New Roman" w:hAnsi="Garamond"/>
          <w:i/>
        </w:rPr>
      </w:pPr>
      <w:r w:rsidRPr="00B64DE6">
        <w:rPr>
          <w:rFonts w:ascii="Garamond" w:eastAsia="Times New Roman" w:hAnsi="Garamond"/>
          <w:i/>
        </w:rPr>
        <w:t>qualora invece l’acquisizione esuli dai poteri conferiti ai suddetti soggetti, la proposta deve essere sottoposta alla previa valutazione d</w:t>
      </w:r>
      <w:r w:rsidR="00C01D5C">
        <w:rPr>
          <w:rFonts w:ascii="Garamond" w:eastAsia="Times New Roman" w:hAnsi="Garamond"/>
          <w:i/>
        </w:rPr>
        <w:t>ell’Organo Amministrativo dell’</w:t>
      </w:r>
      <w:r w:rsidR="00412D34">
        <w:rPr>
          <w:rFonts w:ascii="Garamond" w:eastAsia="Times New Roman" w:hAnsi="Garamond"/>
          <w:b/>
          <w:i/>
        </w:rPr>
        <w:t xml:space="preserve">Azienda Servizi Pubblici </w:t>
      </w:r>
      <w:proofErr w:type="gramStart"/>
      <w:r w:rsidR="00412D34">
        <w:rPr>
          <w:rFonts w:ascii="Garamond" w:eastAsia="Times New Roman" w:hAnsi="Garamond"/>
          <w:b/>
          <w:i/>
        </w:rPr>
        <w:t>S.p.A.</w:t>
      </w:r>
      <w:r w:rsidRPr="00B64DE6">
        <w:rPr>
          <w:rFonts w:ascii="Garamond" w:eastAsia="Times New Roman" w:hAnsi="Garamond"/>
          <w:i/>
        </w:rPr>
        <w:t>.</w:t>
      </w:r>
      <w:proofErr w:type="gramEnd"/>
      <w:r w:rsidRPr="00B64DE6">
        <w:rPr>
          <w:rFonts w:ascii="Garamond" w:eastAsia="Times New Roman" w:hAnsi="Garamond"/>
          <w:i/>
        </w:rPr>
        <w:t xml:space="preserve"> In caso di approvazione, l’Organo Amministrativo conferisce mandato, per quanto di rispettiva competenza, al Responsabile del Procedimento e ad uno dei suddetti soggetti di porre in essere tutti gli atti successivi e conseguenti, ivi compresa, la determina a contrarre (DEAC), la determina di aggiudicazione (DEAG) e la stipula del contratto. </w:t>
      </w:r>
    </w:p>
    <w:p w14:paraId="2E4C12CD" w14:textId="125D01D8"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In caso di acquisti che afferiscono </w:t>
      </w:r>
      <w:r w:rsidR="000F376C">
        <w:rPr>
          <w:rFonts w:ascii="Garamond" w:eastAsia="Times New Roman" w:hAnsi="Garamond"/>
        </w:rPr>
        <w:t>a</w:t>
      </w:r>
      <w:r w:rsidR="00B15799">
        <w:rPr>
          <w:rFonts w:ascii="Garamond" w:eastAsia="Times New Roman" w:hAnsi="Garamond"/>
        </w:rPr>
        <w:t xml:space="preserve"> progett</w:t>
      </w:r>
      <w:r w:rsidR="000F376C">
        <w:rPr>
          <w:rFonts w:ascii="Garamond" w:eastAsia="Times New Roman" w:hAnsi="Garamond"/>
        </w:rPr>
        <w:t xml:space="preserve">i non </w:t>
      </w:r>
      <w:proofErr w:type="spellStart"/>
      <w:r w:rsidR="000F376C">
        <w:rPr>
          <w:rFonts w:ascii="Garamond" w:eastAsia="Times New Roman" w:hAnsi="Garamond"/>
        </w:rPr>
        <w:t>previsionati</w:t>
      </w:r>
      <w:proofErr w:type="spellEnd"/>
      <w:r w:rsidR="000F376C">
        <w:rPr>
          <w:rFonts w:ascii="Garamond" w:eastAsia="Times New Roman" w:hAnsi="Garamond"/>
        </w:rPr>
        <w:t xml:space="preserve"> in fase di budget</w:t>
      </w:r>
      <w:r w:rsidR="00B15799">
        <w:rPr>
          <w:rFonts w:ascii="Garamond" w:eastAsia="Times New Roman" w:hAnsi="Garamond"/>
        </w:rPr>
        <w:t>, il Direttore</w:t>
      </w:r>
      <w:r w:rsidR="000F376C">
        <w:rPr>
          <w:rFonts w:ascii="Garamond" w:eastAsia="Times New Roman" w:hAnsi="Garamond"/>
        </w:rPr>
        <w:t xml:space="preserve"> Generale</w:t>
      </w:r>
      <w:r w:rsidRPr="00B64DE6">
        <w:rPr>
          <w:rFonts w:ascii="Garamond" w:eastAsia="Times New Roman" w:hAnsi="Garamond"/>
        </w:rPr>
        <w:t xml:space="preserve"> propone </w:t>
      </w:r>
      <w:r w:rsidR="00C01D5C">
        <w:rPr>
          <w:rFonts w:ascii="Garamond" w:eastAsia="Times New Roman" w:hAnsi="Garamond"/>
        </w:rPr>
        <w:t>all’Organo Amministrativo dell’</w:t>
      </w:r>
      <w:r w:rsidR="00412D34">
        <w:rPr>
          <w:rFonts w:ascii="Garamond" w:eastAsia="Times New Roman" w:hAnsi="Garamond"/>
          <w:b/>
        </w:rPr>
        <w:t>Azienda Servizi Pubblici S.p.A.</w:t>
      </w:r>
      <w:r w:rsidRPr="00B64DE6">
        <w:rPr>
          <w:rFonts w:ascii="Garamond" w:eastAsia="Times New Roman" w:hAnsi="Garamond"/>
        </w:rPr>
        <w:t xml:space="preserve"> l’approvazione del budget di progetto mediante il documento di ape</w:t>
      </w:r>
      <w:r w:rsidR="00B15799">
        <w:rPr>
          <w:rFonts w:ascii="Garamond" w:eastAsia="Times New Roman" w:hAnsi="Garamond"/>
        </w:rPr>
        <w:t xml:space="preserve">rtura del procedimento di cui alla procedura di </w:t>
      </w:r>
      <w:r w:rsidRPr="00B15799">
        <w:rPr>
          <w:rFonts w:ascii="Garamond" w:eastAsia="Times New Roman" w:hAnsi="Garamond"/>
          <w:i/>
        </w:rPr>
        <w:t>Assegnazione del budget, apertura del procedimento ed analisi degli scostamenti</w:t>
      </w:r>
      <w:r w:rsidRPr="00B64DE6">
        <w:rPr>
          <w:rFonts w:ascii="Garamond" w:eastAsia="Times New Roman" w:hAnsi="Garamond"/>
        </w:rPr>
        <w:t>, con</w:t>
      </w:r>
      <w:r w:rsidR="00B15799">
        <w:rPr>
          <w:rFonts w:ascii="Garamond" w:eastAsia="Times New Roman" w:hAnsi="Garamond"/>
        </w:rPr>
        <w:t xml:space="preserve">tenente il visto economico del </w:t>
      </w:r>
      <w:r w:rsidR="00B15799" w:rsidRPr="00B15799">
        <w:rPr>
          <w:rFonts w:ascii="Garamond" w:eastAsia="Times New Roman" w:hAnsi="Garamond"/>
          <w:i/>
        </w:rPr>
        <w:t>Settore Amministrativo</w:t>
      </w:r>
      <w:r w:rsidRPr="00B64DE6">
        <w:rPr>
          <w:rFonts w:ascii="Garamond" w:eastAsia="Times New Roman" w:hAnsi="Garamond"/>
        </w:rPr>
        <w:t xml:space="preserve">. </w:t>
      </w:r>
    </w:p>
    <w:p w14:paraId="377A16C5" w14:textId="15970954"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In caso di approvazione del budget di progetto da parte dell’Organo Amministrativo, il Responsabile del Procedimento propone di effettuare l’acq</w:t>
      </w:r>
      <w:r w:rsidR="00EB5690" w:rsidRPr="00B64DE6">
        <w:rPr>
          <w:rFonts w:ascii="Garamond" w:eastAsia="Times New Roman" w:hAnsi="Garamond"/>
        </w:rPr>
        <w:t>uisizione al Direttore</w:t>
      </w:r>
      <w:r w:rsidR="000F376C">
        <w:rPr>
          <w:rFonts w:ascii="Garamond" w:eastAsia="Times New Roman" w:hAnsi="Garamond"/>
        </w:rPr>
        <w:t xml:space="preserve"> Generale</w:t>
      </w:r>
      <w:r w:rsidRPr="00B64DE6">
        <w:rPr>
          <w:rFonts w:ascii="Garamond" w:eastAsia="Times New Roman" w:hAnsi="Garamond"/>
        </w:rPr>
        <w:t xml:space="preserve">. </w:t>
      </w:r>
    </w:p>
    <w:p w14:paraId="61C8444D"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La proposta di acquisizione deve dare atto della sussistenza di tutti i relativi presupposti di fatto e di diritto ed in particolare dei seguenti elementi:</w:t>
      </w:r>
    </w:p>
    <w:p w14:paraId="5AF13BC7"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B64DE6">
        <w:rPr>
          <w:rFonts w:ascii="Garamond" w:eastAsia="Times New Roman" w:hAnsi="Garamond"/>
          <w:i/>
        </w:rPr>
        <w:t xml:space="preserve">il riferimento all’avvenuta approvazione del budget di progetto da parte dell’Organo Amministrativo; </w:t>
      </w:r>
    </w:p>
    <w:p w14:paraId="738F1A28"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EB5690" w:rsidRPr="00B64DE6">
        <w:rPr>
          <w:rFonts w:ascii="Garamond" w:eastAsia="Times New Roman" w:hAnsi="Garamond"/>
          <w:i/>
        </w:rPr>
        <w:t>il parere del Settore Amministrativo</w:t>
      </w:r>
      <w:r w:rsidR="00D67E7B" w:rsidRPr="00B64DE6">
        <w:rPr>
          <w:rFonts w:ascii="Garamond" w:eastAsia="Times New Roman" w:hAnsi="Garamond"/>
          <w:i/>
        </w:rPr>
        <w:t xml:space="preserve"> in merito alla conformità giuridico-amministrativa della procedura di acquisizione individuata.</w:t>
      </w:r>
    </w:p>
    <w:p w14:paraId="53EB5AB4" w14:textId="77777777" w:rsidR="00D67E7B" w:rsidRPr="00B64DE6" w:rsidRDefault="003134A3" w:rsidP="003134A3">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B15799">
        <w:rPr>
          <w:rFonts w:ascii="Garamond" w:eastAsia="Times New Roman" w:hAnsi="Garamond"/>
          <w:i/>
        </w:rPr>
        <w:t>i</w:t>
      </w:r>
      <w:r w:rsidR="00D67E7B" w:rsidRPr="00B64DE6">
        <w:rPr>
          <w:rFonts w:ascii="Garamond" w:eastAsia="Times New Roman" w:hAnsi="Garamond"/>
          <w:i/>
        </w:rPr>
        <w:t>n caso di approvazione della proposta da parte dei suddetti soggetti possono verificarsi le seguenti ipotesi:</w:t>
      </w:r>
    </w:p>
    <w:p w14:paraId="07039412" w14:textId="77777777" w:rsidR="00D67E7B" w:rsidRPr="00B64DE6" w:rsidRDefault="00B15799"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Pr>
          <w:rFonts w:ascii="Garamond" w:eastAsia="Times New Roman" w:hAnsi="Garamond"/>
          <w:i/>
        </w:rPr>
        <w:t xml:space="preserve">a) </w:t>
      </w:r>
      <w:r w:rsidR="00D67E7B" w:rsidRPr="00B64DE6">
        <w:rPr>
          <w:rFonts w:ascii="Garamond" w:eastAsia="Times New Roman" w:hAnsi="Garamond"/>
          <w:i/>
        </w:rPr>
        <w:t>qualora l’acquisizione rientri nei poteri conferiti ai suddetti soggetti, quest’ultimi procedono direttamente all’approvazione della Determina a contrarre (DEAC), dando mandato al Responsabile del Procedimento di porre in essere tutti gli atti successivi e conseguenti, necessari all’indizione e all’espletamento della procedura di gara sino alla stipula del contratto, senza necessità di ulteriore approvazione da parte d</w:t>
      </w:r>
      <w:r w:rsidR="00C01D5C">
        <w:rPr>
          <w:rFonts w:ascii="Garamond" w:eastAsia="Times New Roman" w:hAnsi="Garamond"/>
          <w:i/>
        </w:rPr>
        <w:t>ell’Organo Amministrativo dell’</w:t>
      </w:r>
      <w:r w:rsidR="00412D34">
        <w:rPr>
          <w:rFonts w:ascii="Garamond" w:eastAsia="Times New Roman" w:hAnsi="Garamond"/>
          <w:b/>
          <w:i/>
        </w:rPr>
        <w:t>Azienda Servizi Pubblici S.p.A.</w:t>
      </w:r>
      <w:r w:rsidR="00D67E7B" w:rsidRPr="00B64DE6">
        <w:rPr>
          <w:rFonts w:ascii="Garamond" w:eastAsia="Times New Roman" w:hAnsi="Garamond"/>
          <w:b/>
          <w:i/>
        </w:rPr>
        <w:t>;</w:t>
      </w:r>
    </w:p>
    <w:p w14:paraId="2F542080" w14:textId="77777777" w:rsidR="00D67E7B" w:rsidRPr="00B64DE6" w:rsidRDefault="00B15799"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i/>
        </w:rPr>
      </w:pPr>
      <w:r>
        <w:rPr>
          <w:rFonts w:ascii="Garamond" w:eastAsia="Times New Roman" w:hAnsi="Garamond"/>
          <w:i/>
        </w:rPr>
        <w:t xml:space="preserve">b) </w:t>
      </w:r>
      <w:r w:rsidR="00D67E7B" w:rsidRPr="00B64DE6">
        <w:rPr>
          <w:rFonts w:ascii="Garamond" w:eastAsia="Times New Roman" w:hAnsi="Garamond"/>
          <w:i/>
        </w:rPr>
        <w:t>qualora invece l’acquisizione esuli dai poteri conferiti ai suddetti soggetti, la proposta deve essere sottoposta alla previa valutazione d</w:t>
      </w:r>
      <w:r w:rsidR="00C01D5C">
        <w:rPr>
          <w:rFonts w:ascii="Garamond" w:eastAsia="Times New Roman" w:hAnsi="Garamond"/>
          <w:i/>
        </w:rPr>
        <w:t>ell’Organo Amministrativo dell’</w:t>
      </w:r>
      <w:r w:rsidR="00412D34">
        <w:rPr>
          <w:rFonts w:ascii="Garamond" w:eastAsia="Times New Roman" w:hAnsi="Garamond"/>
          <w:b/>
          <w:i/>
        </w:rPr>
        <w:t xml:space="preserve">Azienda Servizi Pubblici </w:t>
      </w:r>
      <w:proofErr w:type="gramStart"/>
      <w:r w:rsidR="00412D34">
        <w:rPr>
          <w:rFonts w:ascii="Garamond" w:eastAsia="Times New Roman" w:hAnsi="Garamond"/>
          <w:b/>
          <w:i/>
        </w:rPr>
        <w:t>S.p.A.</w:t>
      </w:r>
      <w:r w:rsidR="00D67E7B" w:rsidRPr="00B64DE6">
        <w:rPr>
          <w:rFonts w:ascii="Garamond" w:eastAsia="Times New Roman" w:hAnsi="Garamond"/>
          <w:b/>
          <w:i/>
        </w:rPr>
        <w:t>.</w:t>
      </w:r>
      <w:proofErr w:type="gramEnd"/>
      <w:r w:rsidR="00D67E7B" w:rsidRPr="00B64DE6">
        <w:rPr>
          <w:rFonts w:ascii="Garamond" w:eastAsia="Times New Roman" w:hAnsi="Garamond"/>
          <w:i/>
        </w:rPr>
        <w:t xml:space="preserve"> In caso di approvazione, l’Organo Amministrativo conferisce mandato, per quanto di rispettiva competenza, al Responsabile del Procedimento e ad uno dei suddetti soggetti di porre in essere tutti gli atti successivi e conseguenti, ivi compresa, la determina a contrarre (DEAC), la determina di aggiudicazione (DEAG) e la stipula del contratto. </w:t>
      </w:r>
    </w:p>
    <w:p w14:paraId="496F9D8D" w14:textId="159E74B6"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Qualora emerga la necessità di effettuare acquisti relativi alle spese di funzionamento </w:t>
      </w:r>
      <w:r w:rsidRPr="00125029">
        <w:rPr>
          <w:rFonts w:ascii="Garamond" w:eastAsia="Times New Roman" w:hAnsi="Garamond"/>
          <w:strike/>
        </w:rPr>
        <w:t>ovvero di progetto</w:t>
      </w:r>
      <w:r w:rsidRPr="00B64DE6">
        <w:rPr>
          <w:rFonts w:ascii="Garamond" w:eastAsia="Times New Roman" w:hAnsi="Garamond"/>
        </w:rPr>
        <w:t xml:space="preserve"> </w:t>
      </w:r>
      <w:r w:rsidRPr="00125029">
        <w:rPr>
          <w:rFonts w:ascii="Garamond" w:eastAsia="Times New Roman" w:hAnsi="Garamond"/>
          <w:strike/>
        </w:rPr>
        <w:t>che</w:t>
      </w:r>
      <w:r w:rsidRPr="00B64DE6">
        <w:rPr>
          <w:rFonts w:ascii="Garamond" w:eastAsia="Times New Roman" w:hAnsi="Garamond"/>
        </w:rPr>
        <w:t xml:space="preserve"> non </w:t>
      </w:r>
      <w:proofErr w:type="spellStart"/>
      <w:r w:rsidR="00125029">
        <w:rPr>
          <w:rFonts w:ascii="Garamond" w:eastAsia="Times New Roman" w:hAnsi="Garamond"/>
        </w:rPr>
        <w:t>previsionati</w:t>
      </w:r>
      <w:proofErr w:type="spellEnd"/>
      <w:r w:rsidR="00125029">
        <w:rPr>
          <w:rFonts w:ascii="Garamond" w:eastAsia="Times New Roman" w:hAnsi="Garamond"/>
        </w:rPr>
        <w:t xml:space="preserve"> </w:t>
      </w:r>
      <w:r w:rsidRPr="00125029">
        <w:rPr>
          <w:rFonts w:ascii="Garamond" w:eastAsia="Times New Roman" w:hAnsi="Garamond"/>
          <w:strike/>
        </w:rPr>
        <w:t>rientrano</w:t>
      </w:r>
      <w:r w:rsidRPr="00B64DE6">
        <w:rPr>
          <w:rFonts w:ascii="Garamond" w:eastAsia="Times New Roman" w:hAnsi="Garamond"/>
        </w:rPr>
        <w:t xml:space="preserve"> nel </w:t>
      </w:r>
      <w:r w:rsidRPr="00125029">
        <w:rPr>
          <w:rFonts w:ascii="Garamond" w:eastAsia="Times New Roman" w:hAnsi="Garamond"/>
          <w:strike/>
        </w:rPr>
        <w:t>relativo</w:t>
      </w:r>
      <w:r w:rsidRPr="00B64DE6">
        <w:rPr>
          <w:rFonts w:ascii="Garamond" w:eastAsia="Times New Roman" w:hAnsi="Garamond"/>
        </w:rPr>
        <w:t xml:space="preserve"> budget approvato dall’Organo Amminis</w:t>
      </w:r>
      <w:r w:rsidR="00B15799">
        <w:rPr>
          <w:rFonts w:ascii="Garamond" w:eastAsia="Times New Roman" w:hAnsi="Garamond"/>
        </w:rPr>
        <w:t>trativo, il Direttore</w:t>
      </w:r>
      <w:r w:rsidR="00125029">
        <w:rPr>
          <w:rFonts w:ascii="Garamond" w:eastAsia="Times New Roman" w:hAnsi="Garamond"/>
        </w:rPr>
        <w:t xml:space="preserve"> Generale </w:t>
      </w:r>
      <w:r w:rsidRPr="00B64DE6">
        <w:rPr>
          <w:rFonts w:ascii="Garamond" w:eastAsia="Times New Roman" w:hAnsi="Garamond"/>
        </w:rPr>
        <w:t xml:space="preserve">deve sottoporre la proposta di integrazione al budget di funzionamento </w:t>
      </w:r>
      <w:r w:rsidRPr="00125029">
        <w:rPr>
          <w:rFonts w:ascii="Garamond" w:eastAsia="Times New Roman" w:hAnsi="Garamond"/>
          <w:strike/>
        </w:rPr>
        <w:t>o di progetto</w:t>
      </w:r>
      <w:r w:rsidRPr="00B64DE6">
        <w:rPr>
          <w:rFonts w:ascii="Garamond" w:eastAsia="Times New Roman" w:hAnsi="Garamond"/>
        </w:rPr>
        <w:t xml:space="preserve"> all’Organo Amministrativo, anche in caso di acquisizioni rientranti nei poteri di spesa conferitigli. </w:t>
      </w:r>
    </w:p>
    <w:p w14:paraId="59FBF5E6" w14:textId="77777777" w:rsidR="00D67E7B" w:rsidRPr="00B64DE6" w:rsidRDefault="00DF43DC"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Pr>
          <w:rFonts w:ascii="Garamond" w:eastAsia="Times New Roman" w:hAnsi="Garamond"/>
        </w:rPr>
        <w:t xml:space="preserve">È </w:t>
      </w:r>
      <w:r w:rsidR="00D67E7B" w:rsidRPr="00B64DE6">
        <w:rPr>
          <w:rFonts w:ascii="Garamond" w:eastAsia="Times New Roman" w:hAnsi="Garamond"/>
        </w:rPr>
        <w:t>fatta salva in ogni caso l’ipotesi in cui l’Organo Amministrativo voglia riservarsi, in caso di gare di particolare complessità o importo, di analizzare l’esito della procedura e, dunque, di approvare formalmente l’aggiudicazione, fermo restando quanto stabilito al successivo art. 9 del presente documento.</w:t>
      </w:r>
    </w:p>
    <w:p w14:paraId="321563EE" w14:textId="79F684B6"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Il RP procede all’acquisizione del codice C.I.G. in relazione a ciascuna procedura di affidamento e, ove obbligatorio, cura il sub-procedimento di pagamento del contributo previsto dall’art. 1, comma 67, della Legge 23 dicembre 2005 n. 266. A seguito del perfezionamento della D</w:t>
      </w:r>
      <w:r w:rsidR="00833680">
        <w:rPr>
          <w:rFonts w:ascii="Garamond" w:eastAsia="Times New Roman" w:hAnsi="Garamond"/>
        </w:rPr>
        <w:t xml:space="preserve">EAC, il competente ufficio del Settore </w:t>
      </w:r>
      <w:r w:rsidR="002F0BBF">
        <w:rPr>
          <w:rFonts w:ascii="Garamond" w:eastAsia="Times New Roman" w:hAnsi="Garamond"/>
        </w:rPr>
        <w:t>Acquisti, Logistica e Patrimonio</w:t>
      </w:r>
      <w:r w:rsidR="00833680">
        <w:rPr>
          <w:rFonts w:ascii="Garamond" w:eastAsia="Times New Roman" w:hAnsi="Garamond"/>
        </w:rPr>
        <w:t xml:space="preserve"> </w:t>
      </w:r>
      <w:r w:rsidRPr="00B64DE6">
        <w:rPr>
          <w:rFonts w:ascii="Garamond" w:eastAsia="Times New Roman" w:hAnsi="Garamond"/>
        </w:rPr>
        <w:t>procede alla pubblicazione della procedura o alla spedizione/pubblicazione delle lettere di invito con l’osservanza delle formalità previste dalle norme di riferimento.</w:t>
      </w:r>
    </w:p>
    <w:p w14:paraId="79A76019" w14:textId="7AF02A8D" w:rsidR="00D67E7B"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In caso di affidamenti ai sensi degli artt. 4.3 e 4.4. del presente Regolamento, non è necessaria l’approvazione della DEAC, ma l’approvazione della sola DEAG, come meglio dettagliato al successivo art. 9 del presente documento.</w:t>
      </w:r>
    </w:p>
    <w:p w14:paraId="6A9D6B84" w14:textId="7B3B35B0" w:rsidR="00125029" w:rsidRDefault="00125029"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Pr>
          <w:rFonts w:ascii="Garamond" w:eastAsia="Times New Roman" w:hAnsi="Garamond"/>
        </w:rPr>
        <w:t>Le procedure per l’affidamento di lavori, servizi e forniture rientrano nell’ambito dei poteri di spesa così attribuiti:</w:t>
      </w:r>
    </w:p>
    <w:p w14:paraId="298790D8" w14:textId="441CE774" w:rsidR="00125029" w:rsidRDefault="00125029" w:rsidP="000023DD">
      <w:pPr>
        <w:pStyle w:val="Paragrafoelenco"/>
        <w:numPr>
          <w:ilvl w:val="0"/>
          <w:numId w:val="39"/>
        </w:numPr>
        <w:overflowPunct w:val="0"/>
        <w:autoSpaceDE w:val="0"/>
        <w:autoSpaceDN w:val="0"/>
        <w:adjustRightInd w:val="0"/>
        <w:spacing w:after="60"/>
        <w:ind w:right="284"/>
        <w:contextualSpacing/>
        <w:jc w:val="both"/>
        <w:textAlignment w:val="baseline"/>
        <w:rPr>
          <w:rFonts w:ascii="Garamond" w:eastAsia="Times New Roman" w:hAnsi="Garamond"/>
        </w:rPr>
      </w:pPr>
      <w:r>
        <w:rPr>
          <w:rFonts w:ascii="Garamond" w:eastAsia="Times New Roman" w:hAnsi="Garamond"/>
        </w:rPr>
        <w:t>da 0 – a</w:t>
      </w:r>
      <w:r w:rsidR="002F0BBF">
        <w:rPr>
          <w:rFonts w:ascii="Garamond" w:eastAsia="Times New Roman" w:hAnsi="Garamond"/>
        </w:rPr>
        <w:t>d</w:t>
      </w:r>
      <w:r>
        <w:rPr>
          <w:rFonts w:ascii="Garamond" w:eastAsia="Times New Roman" w:hAnsi="Garamond"/>
        </w:rPr>
        <w:t xml:space="preserve"> € 5.000,00 potere di spesa attribuito al Responsabile del Settore Acquisti, Logistica e Patrimonio</w:t>
      </w:r>
    </w:p>
    <w:p w14:paraId="09AEEAC0" w14:textId="608E37FE" w:rsidR="00125029" w:rsidRDefault="00125029" w:rsidP="000023DD">
      <w:pPr>
        <w:pStyle w:val="Paragrafoelenco"/>
        <w:numPr>
          <w:ilvl w:val="0"/>
          <w:numId w:val="39"/>
        </w:numPr>
        <w:overflowPunct w:val="0"/>
        <w:autoSpaceDE w:val="0"/>
        <w:autoSpaceDN w:val="0"/>
        <w:adjustRightInd w:val="0"/>
        <w:spacing w:after="60"/>
        <w:ind w:right="284"/>
        <w:contextualSpacing/>
        <w:jc w:val="both"/>
        <w:textAlignment w:val="baseline"/>
        <w:rPr>
          <w:rFonts w:ascii="Garamond" w:eastAsia="Times New Roman" w:hAnsi="Garamond"/>
        </w:rPr>
      </w:pPr>
      <w:r>
        <w:rPr>
          <w:rFonts w:ascii="Garamond" w:eastAsia="Times New Roman" w:hAnsi="Garamond"/>
        </w:rPr>
        <w:t xml:space="preserve">da </w:t>
      </w:r>
      <w:r w:rsidR="002F0BBF">
        <w:rPr>
          <w:rFonts w:ascii="Garamond" w:eastAsia="Times New Roman" w:hAnsi="Garamond"/>
        </w:rPr>
        <w:t>0 - ad € 10.000,00 potere di spesa attribuito al Direttore Generale</w:t>
      </w:r>
    </w:p>
    <w:p w14:paraId="4B06E51D" w14:textId="77777777" w:rsidR="002F0BBF" w:rsidRDefault="002F0BBF" w:rsidP="002F0BBF">
      <w:pPr>
        <w:pStyle w:val="Paragrafoelenco"/>
        <w:overflowPunct w:val="0"/>
        <w:autoSpaceDE w:val="0"/>
        <w:autoSpaceDN w:val="0"/>
        <w:adjustRightInd w:val="0"/>
        <w:spacing w:after="60"/>
        <w:ind w:right="284"/>
        <w:contextualSpacing/>
        <w:jc w:val="both"/>
        <w:textAlignment w:val="baseline"/>
        <w:rPr>
          <w:rFonts w:ascii="Garamond" w:eastAsia="Times New Roman" w:hAnsi="Garamond"/>
        </w:rPr>
      </w:pPr>
    </w:p>
    <w:p w14:paraId="11440660" w14:textId="77777777" w:rsidR="002F0BBF" w:rsidRPr="002F0BBF" w:rsidRDefault="002F0BBF" w:rsidP="002F0BBF">
      <w:pPr>
        <w:overflowPunct w:val="0"/>
        <w:autoSpaceDE w:val="0"/>
        <w:autoSpaceDN w:val="0"/>
        <w:adjustRightInd w:val="0"/>
        <w:spacing w:after="60"/>
        <w:ind w:right="284"/>
        <w:contextualSpacing/>
        <w:jc w:val="both"/>
        <w:textAlignment w:val="baseline"/>
        <w:rPr>
          <w:rFonts w:ascii="Garamond" w:eastAsia="Times New Roman" w:hAnsi="Garamond"/>
        </w:rPr>
      </w:pPr>
    </w:p>
    <w:p w14:paraId="251E9997" w14:textId="77777777" w:rsidR="00D67E7B" w:rsidRPr="00B64DE6" w:rsidRDefault="00B67094" w:rsidP="00C10D7D">
      <w:pPr>
        <w:pStyle w:val="Paragrafoelenco"/>
        <w:spacing w:before="120" w:after="120"/>
        <w:ind w:left="0"/>
        <w:jc w:val="center"/>
        <w:rPr>
          <w:rFonts w:ascii="Garamond" w:eastAsiaTheme="majorEastAsia" w:hAnsi="Garamond" w:cstheme="majorBidi"/>
          <w:b/>
          <w:bCs/>
          <w:color w:val="08A1D9" w:themeColor="accent3"/>
          <w:lang w:eastAsia="en-US"/>
        </w:rPr>
      </w:pPr>
      <w:bookmarkStart w:id="15" w:name="_Toc496807151"/>
      <w:r>
        <w:rPr>
          <w:rFonts w:ascii="Garamond" w:eastAsiaTheme="majorEastAsia" w:hAnsi="Garamond" w:cstheme="majorBidi"/>
          <w:b/>
          <w:bCs/>
          <w:color w:val="08A1D9" w:themeColor="accent3"/>
          <w:lang w:eastAsia="en-US"/>
        </w:rPr>
        <w:t xml:space="preserve">Articolo </w:t>
      </w:r>
      <w:r w:rsidR="007532A8" w:rsidRPr="00B64DE6">
        <w:rPr>
          <w:rFonts w:ascii="Garamond" w:eastAsiaTheme="majorEastAsia" w:hAnsi="Garamond" w:cstheme="majorBidi"/>
          <w:b/>
          <w:bCs/>
          <w:color w:val="08A1D9" w:themeColor="accent3"/>
          <w:lang w:eastAsia="en-US"/>
        </w:rPr>
        <w:t xml:space="preserve">8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Valutazione delle offerte</w:t>
      </w:r>
      <w:bookmarkEnd w:id="15"/>
    </w:p>
    <w:p w14:paraId="21F70F19" w14:textId="2EAD89BB"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Nell’ipotesi di procedure da aggiudicarsi secondo il criterio del prezzo più basso la verifica sulla regolarità amministrativa delle offerte nonché l’individuazione del prezzo più basso è effettuata, con le modalità oltre dettagliate, dal Responsabile del Procedimento, coadiuvato dal competente ufficio </w:t>
      </w:r>
      <w:r w:rsidR="00217A39" w:rsidRPr="00217A39">
        <w:rPr>
          <w:rFonts w:ascii="Garamond" w:eastAsia="Times New Roman" w:hAnsi="Garamond"/>
        </w:rPr>
        <w:t xml:space="preserve">del Settore </w:t>
      </w:r>
      <w:r w:rsidR="002F0BBF">
        <w:rPr>
          <w:rFonts w:ascii="Garamond" w:eastAsia="Times New Roman" w:hAnsi="Garamond"/>
        </w:rPr>
        <w:t>Acquisti, Logistica e Patrimonio</w:t>
      </w:r>
      <w:r w:rsidRPr="00B64DE6">
        <w:rPr>
          <w:rFonts w:ascii="Garamond" w:eastAsia="Times New Roman" w:hAnsi="Garamond"/>
          <w:b/>
        </w:rPr>
        <w:t xml:space="preserve"> </w:t>
      </w:r>
      <w:r w:rsidRPr="00B64DE6">
        <w:rPr>
          <w:rFonts w:ascii="Garamond" w:eastAsia="Times New Roman" w:hAnsi="Garamond"/>
        </w:rPr>
        <w:t>(Seggio di gara).</w:t>
      </w:r>
    </w:p>
    <w:p w14:paraId="1E0AF25F"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Nell’ipotesi di procedure da aggiudicarsi secondo il criterio dell’offerta economicamente più vantaggiosa, ferma restando la verifica in merito alla regolarità amministrativa effettuata dal Seggio di gara come oltre meglio dettagliato, la valutazione delle offerte dal punto di vista tecnico ed economico è invece affidata ad una Commissione giudicatrice.</w:t>
      </w:r>
    </w:p>
    <w:p w14:paraId="2500FA82"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La Commissione è costituta da un numero dispari di commissari, non superiore a cinque, e può lavorare a distanza con procedure telematiche che salvaguardino la riservatezza delle comunicazioni. </w:t>
      </w:r>
    </w:p>
    <w:p w14:paraId="31971875"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La nomina del Responsabile del Procedimento a membro delle commissioni di gara è valutata con riferimento alla singola procedura, in osservanza di quanto previsto dall’art. 77 comma 4 del </w:t>
      </w:r>
      <w:proofErr w:type="spellStart"/>
      <w:r w:rsidRPr="00B64DE6">
        <w:rPr>
          <w:rFonts w:ascii="Garamond" w:eastAsia="Times New Roman" w:hAnsi="Garamond"/>
        </w:rPr>
        <w:t>D.Lgs.</w:t>
      </w:r>
      <w:proofErr w:type="spellEnd"/>
      <w:r w:rsidRPr="00B64DE6">
        <w:rPr>
          <w:rFonts w:ascii="Garamond" w:eastAsia="Times New Roman" w:hAnsi="Garamond"/>
        </w:rPr>
        <w:t xml:space="preserve"> n. 50/2016. </w:t>
      </w:r>
    </w:p>
    <w:p w14:paraId="0C920212"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Nelle more della completa definizione della disciplina in materia di iscrizione all'Albo istituito presso l’Autorità Nazionale Anti Corruzione (A.N.A.C.) di cui all'art. 78 del Codice, la Commissione giudicatrice viene nominata internamen</w:t>
      </w:r>
      <w:r w:rsidR="00217A39">
        <w:rPr>
          <w:rFonts w:ascii="Garamond" w:eastAsia="Times New Roman" w:hAnsi="Garamond"/>
        </w:rPr>
        <w:t>te,</w:t>
      </w:r>
      <w:r w:rsidR="00C01D5C">
        <w:rPr>
          <w:rFonts w:ascii="Garamond" w:eastAsia="Times New Roman" w:hAnsi="Garamond"/>
        </w:rPr>
        <w:t xml:space="preserve"> tra i dipendenti di ruolo dell’</w:t>
      </w:r>
      <w:r w:rsidR="00412D34">
        <w:rPr>
          <w:rFonts w:ascii="Garamond" w:eastAsia="Times New Roman" w:hAnsi="Garamond"/>
          <w:b/>
        </w:rPr>
        <w:t>Azienda Servizi Pubblici S.p.A.</w:t>
      </w:r>
      <w:r w:rsidRPr="00B64DE6">
        <w:rPr>
          <w:rFonts w:ascii="Garamond" w:eastAsia="Times New Roman" w:hAnsi="Garamond"/>
        </w:rPr>
        <w:t>, una volta decorso il termine per la presentazione delle offerte, nel rispetto di quanto previsto dagli artt. 77 e 78 del Codice.</w:t>
      </w:r>
    </w:p>
    <w:p w14:paraId="58661D8A" w14:textId="03249865"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 membri della Commissione vengono selezionati med</w:t>
      </w:r>
      <w:r w:rsidR="00217A39">
        <w:rPr>
          <w:rFonts w:ascii="Garamond" w:eastAsia="Times New Roman" w:hAnsi="Garamond"/>
        </w:rPr>
        <w:t xml:space="preserve">iante sorteggio effettuato dal Settore </w:t>
      </w:r>
      <w:r w:rsidR="002F0BBF">
        <w:rPr>
          <w:rFonts w:ascii="Garamond" w:eastAsia="Times New Roman" w:hAnsi="Garamond"/>
        </w:rPr>
        <w:t>Acquisti, Logistica e Patrimonio</w:t>
      </w:r>
      <w:r w:rsidR="00217A39">
        <w:rPr>
          <w:rFonts w:ascii="Garamond" w:eastAsia="Times New Roman" w:hAnsi="Garamond"/>
        </w:rPr>
        <w:t xml:space="preserve"> </w:t>
      </w:r>
      <w:r w:rsidRPr="00B64DE6">
        <w:rPr>
          <w:rFonts w:ascii="Garamond" w:eastAsia="Times New Roman" w:hAnsi="Garamond"/>
        </w:rPr>
        <w:t xml:space="preserve">su richiesta del Responsabile del Procedimento, nell’ambito di un elenco di esperti suddiviso in categorie </w:t>
      </w:r>
      <w:r w:rsidR="00217A39">
        <w:rPr>
          <w:rFonts w:ascii="Garamond" w:eastAsia="Times New Roman" w:hAnsi="Garamond"/>
        </w:rPr>
        <w:t xml:space="preserve">professionali, predisposto dal </w:t>
      </w:r>
      <w:r w:rsidR="00217A39" w:rsidRPr="00217A39">
        <w:rPr>
          <w:rFonts w:ascii="Garamond" w:eastAsia="Times New Roman" w:hAnsi="Garamond"/>
        </w:rPr>
        <w:t>Settore Amministrativo</w:t>
      </w:r>
      <w:r w:rsidR="00217A39">
        <w:rPr>
          <w:rFonts w:ascii="Garamond" w:eastAsia="Times New Roman" w:hAnsi="Garamond"/>
        </w:rPr>
        <w:t xml:space="preserve"> </w:t>
      </w:r>
      <w:r w:rsidRPr="00B64DE6">
        <w:rPr>
          <w:rFonts w:ascii="Garamond" w:eastAsia="Times New Roman" w:hAnsi="Garamond"/>
        </w:rPr>
        <w:t>e approvato dall’Organo Amministrativo.</w:t>
      </w:r>
    </w:p>
    <w:p w14:paraId="60882F64"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Conformemente a quanto previsto dall’art. 216, comma 12, del </w:t>
      </w:r>
      <w:proofErr w:type="spellStart"/>
      <w:r w:rsidRPr="00B64DE6">
        <w:rPr>
          <w:rFonts w:ascii="Garamond" w:eastAsia="Times New Roman" w:hAnsi="Garamond"/>
        </w:rPr>
        <w:t>D.Lgs.</w:t>
      </w:r>
      <w:proofErr w:type="spellEnd"/>
      <w:r w:rsidRPr="00B64DE6">
        <w:rPr>
          <w:rFonts w:ascii="Garamond" w:eastAsia="Times New Roman" w:hAnsi="Garamond"/>
        </w:rPr>
        <w:t xml:space="preserve"> n. 50/2016, fino alla piena interazione </w:t>
      </w:r>
      <w:proofErr w:type="gramStart"/>
      <w:r w:rsidRPr="00B64DE6">
        <w:rPr>
          <w:rFonts w:ascii="Garamond" w:eastAsia="Times New Roman" w:hAnsi="Garamond"/>
        </w:rPr>
        <w:t>del Albo</w:t>
      </w:r>
      <w:proofErr w:type="gramEnd"/>
      <w:r w:rsidRPr="00B64DE6">
        <w:rPr>
          <w:rFonts w:ascii="Garamond" w:eastAsia="Times New Roman" w:hAnsi="Garamond"/>
        </w:rPr>
        <w:t xml:space="preserve"> istituito presso l'A.N.A.C. con le banche dati istituite presso le amministrazioni detentrici delle informazioni inerenti </w:t>
      </w:r>
      <w:r w:rsidR="00C01D5C">
        <w:rPr>
          <w:rFonts w:ascii="Garamond" w:eastAsia="Times New Roman" w:hAnsi="Garamond"/>
        </w:rPr>
        <w:t>ai requisiti dei commissari, l’</w:t>
      </w:r>
      <w:r w:rsidR="00412D34">
        <w:rPr>
          <w:rFonts w:ascii="Garamond" w:eastAsia="Times New Roman" w:hAnsi="Garamond"/>
          <w:b/>
        </w:rPr>
        <w:t>Azienda Servizi Pubblici S.p.A.</w:t>
      </w:r>
      <w:r w:rsidRPr="00B64DE6">
        <w:rPr>
          <w:rFonts w:ascii="Garamond" w:eastAsia="Times New Roman" w:hAnsi="Garamond"/>
        </w:rPr>
        <w:t xml:space="preserve"> verifica, anche a campione, le autodichiarazioni presentate dai commissari in ordine alla sussistenza dei requisiti. </w:t>
      </w:r>
    </w:p>
    <w:p w14:paraId="638EFD9F"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Quando sarà a regime il predetto Albo istituito presso l’A.N.A.C., in caso di affidamento di contratti di importo inferiore alle soglie di rilevanza comunitaria o per quelli che non presentino particolare complessità, sarà comunque possibile nominare componenti interni, nel rispetto del principio di rotazione. Sono considerate di non particolare complessità le procedure interamente gestite tramite piattaforme telematiche di negoziazione, ai sensi dell’art. 58 del Codice e quelle che prevedono l’attribuzione di un punteggio tabellare secondo criteri basati sul principio on/off (in presenza di un determinato elemento è attribuito un punteggio predeterminato, senza alcuna valutazione discrezionale; in assenza è attribuito un punteggio pari a zero) sulla base di formule indicate nella documentazione di gara. Viceversa quando la commissione deve esprimere valutazioni di tipo discrezionale è necessario che almeno il presidente sia nominato facendo ricorso alla lista comunicata dall’Autorità Nazionale Anti Corruzione (A.N.A.C.). (cfr. in tal senso le Linee Guida n. 5 adottate dall’A.N.A.C.).  </w:t>
      </w:r>
    </w:p>
    <w:p w14:paraId="7FA4A4FC"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La Commissione nell’esercizio delle sue funzioni può avvalersi all’uopo di specifici pareri tecnici e/o legali, ferma restando l’autonomia valutativa e la responsabilità della selezione, che spetta interamente ed esclusivamente alla predetta Commissione. </w:t>
      </w:r>
    </w:p>
    <w:p w14:paraId="6A5A4AC9"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lastRenderedPageBreak/>
        <w:t xml:space="preserve">In caso di procedure da aggiudicarsi sia con il criterio del prezzo più basso che con quello dell’offerta economicamente più vantaggiosa, il Seggio di gara, in seduta pubblica, verifica la regolarità amministrativa, accertando che i plichi, le buste negli stessi contenute e il contenuto della documentazione amministrativa siano conformi alle prescrizioni degli atti di gara. </w:t>
      </w:r>
    </w:p>
    <w:p w14:paraId="24F3E8F2" w14:textId="329F86AA"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In caso di procedure da aggiudicarsi secondo il criterio del prezzo più basso, il Seggio di gara, sempre in seduta pubblica, procede all’apertura delle buste contenti l’offerta economica, dando lettura dei ribassi espressi e all’individuazione del prezzo più basso e delle eventuali offerte che superano la soglia dell’anomalia di cui all’art. 97 del Codice. Il Seggio di gara, dunque, previo esito positivo dei controlli effettu</w:t>
      </w:r>
      <w:r w:rsidR="00B61C66">
        <w:rPr>
          <w:rFonts w:ascii="Garamond" w:eastAsia="Times New Roman" w:hAnsi="Garamond"/>
        </w:rPr>
        <w:t xml:space="preserve">ati dal competente ufficio del Settore </w:t>
      </w:r>
      <w:r w:rsidR="002F0BBF">
        <w:rPr>
          <w:rFonts w:ascii="Garamond" w:eastAsia="Times New Roman" w:hAnsi="Garamond"/>
        </w:rPr>
        <w:t>Acquisti, Logistica e Patrimonio</w:t>
      </w:r>
      <w:r w:rsidR="00B61C66">
        <w:rPr>
          <w:rFonts w:ascii="Garamond" w:eastAsia="Times New Roman" w:hAnsi="Garamond"/>
        </w:rPr>
        <w:t xml:space="preserve"> </w:t>
      </w:r>
      <w:r w:rsidRPr="00B64DE6">
        <w:rPr>
          <w:rFonts w:ascii="Garamond" w:eastAsia="Times New Roman" w:hAnsi="Garamond"/>
        </w:rPr>
        <w:t>in merito alla sussistenza dei requisiti, propone l’aggiudicazione al Diret</w:t>
      </w:r>
      <w:r w:rsidR="00217A39">
        <w:rPr>
          <w:rFonts w:ascii="Garamond" w:eastAsia="Times New Roman" w:hAnsi="Garamond"/>
        </w:rPr>
        <w:t>tore</w:t>
      </w:r>
      <w:r w:rsidRPr="00B64DE6">
        <w:rPr>
          <w:rFonts w:ascii="Garamond" w:eastAsia="Times New Roman" w:hAnsi="Garamond"/>
        </w:rPr>
        <w:t>/Responsabile di riferimento. Invece, in caso di procedure da aggiudicarsi secondo il criterio dell’offerta economicamente più vantaggiosa, la Commissione in seduta pubblica procede all’apertura dell’offerta tecnica per dare atto della presenza dei documenti ivi contenuti. Successivamente, in una o più sedute riservate la Commissione valuta le offerte tecniche (al fine di salvaguardare la corretta ponderazione degli elementi oggetto di valutazione nonché il diritto alla riservatezza degli eventuali segreti industriali e/o commerciali) e procede all’assegnazione dei relativi punteggi applicando i criteri e le formule indicati nel bando o nella lettera di invito. Terminata questa fase, in seduta pubblica, la Commissione procede alla lettura dei punteggi attribuiti alle singole offerte tecniche e procede all’apertura delle buste contenenti le offerte economiche, dando lettura dei ribassi espressi e individuando le offerte che superano la soglia dell’anomalia di cui all’art. 97 del Codice. All’esito dell’eventuale fase di verifica dell’anomalia e terminata la fase di attribuzione dei punteggi, la Commissione redige la graduatoria finale e, previo esito positivo dei controlli effettu</w:t>
      </w:r>
      <w:r w:rsidR="00CE217A">
        <w:rPr>
          <w:rFonts w:ascii="Garamond" w:eastAsia="Times New Roman" w:hAnsi="Garamond"/>
        </w:rPr>
        <w:t xml:space="preserve">ati dal competente ufficio del Settore </w:t>
      </w:r>
      <w:r w:rsidR="002F0BBF">
        <w:rPr>
          <w:rFonts w:ascii="Garamond" w:eastAsia="Times New Roman" w:hAnsi="Garamond"/>
        </w:rPr>
        <w:t>Acquisti, Logistica e Patrimonio</w:t>
      </w:r>
      <w:r w:rsidR="00CE217A">
        <w:rPr>
          <w:rFonts w:ascii="Garamond" w:eastAsia="Times New Roman" w:hAnsi="Garamond"/>
        </w:rPr>
        <w:t xml:space="preserve"> </w:t>
      </w:r>
      <w:r w:rsidRPr="00B64DE6">
        <w:rPr>
          <w:rFonts w:ascii="Garamond" w:eastAsia="Times New Roman" w:hAnsi="Garamond"/>
        </w:rPr>
        <w:t>in merito alla sussistenza dei requisiti, propone l’aggiu</w:t>
      </w:r>
      <w:r w:rsidR="00217A39">
        <w:rPr>
          <w:rFonts w:ascii="Garamond" w:eastAsia="Times New Roman" w:hAnsi="Garamond"/>
        </w:rPr>
        <w:t>dicazione al Direttore</w:t>
      </w:r>
      <w:r w:rsidRPr="00B64DE6">
        <w:rPr>
          <w:rFonts w:ascii="Garamond" w:eastAsia="Times New Roman" w:hAnsi="Garamond"/>
        </w:rPr>
        <w:t xml:space="preserve">/Responsabile di riferimento. </w:t>
      </w:r>
    </w:p>
    <w:p w14:paraId="3C3C6348" w14:textId="77777777" w:rsidR="00D67E7B" w:rsidRPr="00217A39"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b/>
        </w:rPr>
      </w:pPr>
      <w:r w:rsidRPr="00B64DE6">
        <w:rPr>
          <w:rFonts w:ascii="Garamond" w:eastAsia="Times New Roman" w:hAnsi="Garamond"/>
        </w:rPr>
        <w:t xml:space="preserve">In ogni caso, qualora l’aggiudicazione esuli dai poteri </w:t>
      </w:r>
      <w:r w:rsidR="00217A39">
        <w:rPr>
          <w:rFonts w:ascii="Garamond" w:eastAsia="Times New Roman" w:hAnsi="Garamond"/>
        </w:rPr>
        <w:t>conferiti al Direttore</w:t>
      </w:r>
      <w:r w:rsidRPr="00B64DE6">
        <w:rPr>
          <w:rFonts w:ascii="Garamond" w:eastAsia="Times New Roman" w:hAnsi="Garamond"/>
        </w:rPr>
        <w:t>/Responsabile di riferimento, quest’ultimo, prima di adottare la DEAG ai sensi del successivo art. 9 del presente documento, sottoporrà la proposta di aggiudicazione formulata dal Seggio di gara o dalla Commissione alla previa approvazione d</w:t>
      </w:r>
      <w:r w:rsidR="00C01D5C">
        <w:rPr>
          <w:rFonts w:ascii="Garamond" w:eastAsia="Times New Roman" w:hAnsi="Garamond"/>
        </w:rPr>
        <w:t>ell’Organo Amministrativo dell’</w:t>
      </w:r>
      <w:r w:rsidR="00412D34">
        <w:rPr>
          <w:rFonts w:ascii="Garamond" w:eastAsia="Times New Roman" w:hAnsi="Garamond"/>
          <w:b/>
        </w:rPr>
        <w:t xml:space="preserve">Azienda Servizi Pubblici </w:t>
      </w:r>
      <w:proofErr w:type="gramStart"/>
      <w:r w:rsidR="00412D34">
        <w:rPr>
          <w:rFonts w:ascii="Garamond" w:eastAsia="Times New Roman" w:hAnsi="Garamond"/>
          <w:b/>
        </w:rPr>
        <w:t>S.p.A.</w:t>
      </w:r>
      <w:r w:rsidRPr="00217A39">
        <w:rPr>
          <w:rFonts w:ascii="Garamond" w:eastAsia="Times New Roman" w:hAnsi="Garamond"/>
          <w:b/>
        </w:rPr>
        <w:t>.</w:t>
      </w:r>
      <w:proofErr w:type="gramEnd"/>
      <w:r w:rsidRPr="00217A39">
        <w:rPr>
          <w:rFonts w:ascii="Garamond" w:eastAsia="Times New Roman" w:hAnsi="Garamond"/>
          <w:b/>
        </w:rPr>
        <w:t xml:space="preserve"> </w:t>
      </w:r>
    </w:p>
    <w:p w14:paraId="73B9930D" w14:textId="77777777" w:rsidR="007532A8" w:rsidRPr="00B64DE6" w:rsidRDefault="00B67094" w:rsidP="00C10D7D">
      <w:pPr>
        <w:pStyle w:val="Paragrafoelenco"/>
        <w:spacing w:before="120" w:after="120"/>
        <w:ind w:left="0"/>
        <w:jc w:val="center"/>
        <w:rPr>
          <w:rFonts w:ascii="Garamond" w:eastAsiaTheme="majorEastAsia" w:hAnsi="Garamond" w:cstheme="majorBidi"/>
          <w:b/>
          <w:bCs/>
          <w:color w:val="08A1D9" w:themeColor="accent3"/>
          <w:lang w:eastAsia="en-US"/>
        </w:rPr>
      </w:pPr>
      <w:bookmarkStart w:id="16" w:name="_Toc496807152"/>
      <w:r>
        <w:rPr>
          <w:rFonts w:ascii="Garamond" w:eastAsiaTheme="majorEastAsia" w:hAnsi="Garamond" w:cstheme="majorBidi"/>
          <w:b/>
          <w:bCs/>
          <w:color w:val="08A1D9" w:themeColor="accent3"/>
          <w:lang w:eastAsia="en-US"/>
        </w:rPr>
        <w:t xml:space="preserve">Articolo </w:t>
      </w:r>
      <w:r w:rsidR="007532A8" w:rsidRPr="00B64DE6">
        <w:rPr>
          <w:rFonts w:ascii="Garamond" w:eastAsiaTheme="majorEastAsia" w:hAnsi="Garamond" w:cstheme="majorBidi"/>
          <w:b/>
          <w:bCs/>
          <w:color w:val="08A1D9" w:themeColor="accent3"/>
          <w:lang w:eastAsia="en-US"/>
        </w:rPr>
        <w:t xml:space="preserve">9 </w:t>
      </w:r>
      <w:r>
        <w:rPr>
          <w:rFonts w:ascii="Garamond" w:eastAsiaTheme="majorEastAsia" w:hAnsi="Garamond" w:cstheme="majorBidi"/>
          <w:b/>
          <w:bCs/>
          <w:color w:val="08A1D9" w:themeColor="accent3"/>
          <w:lang w:eastAsia="en-US"/>
        </w:rPr>
        <w:t xml:space="preserve">- </w:t>
      </w:r>
      <w:r w:rsidR="00D67E7B" w:rsidRPr="00B64DE6">
        <w:rPr>
          <w:rFonts w:ascii="Garamond" w:eastAsiaTheme="majorEastAsia" w:hAnsi="Garamond" w:cstheme="majorBidi"/>
          <w:b/>
          <w:bCs/>
          <w:color w:val="08A1D9" w:themeColor="accent3"/>
          <w:lang w:eastAsia="en-US"/>
        </w:rPr>
        <w:t>Determina di aggiudicazione (DEAG)</w:t>
      </w:r>
      <w:bookmarkEnd w:id="16"/>
    </w:p>
    <w:p w14:paraId="314B4805" w14:textId="5BC25872" w:rsidR="00D67E7B" w:rsidRPr="00A01800"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b/>
        </w:rPr>
      </w:pPr>
      <w:r w:rsidRPr="00B64DE6">
        <w:rPr>
          <w:rFonts w:ascii="Garamond" w:eastAsia="Times New Roman" w:hAnsi="Garamond"/>
        </w:rPr>
        <w:t>All’esito positivo dei controlli in merito alle autodichiarazioni rese in sede di gara ovvero in caso di affidamenti</w:t>
      </w:r>
      <w:r w:rsidR="00CE0E6B">
        <w:rPr>
          <w:rFonts w:ascii="Garamond" w:eastAsia="Times New Roman" w:hAnsi="Garamond"/>
        </w:rPr>
        <w:t xml:space="preserve"> diretti, il</w:t>
      </w:r>
      <w:r w:rsidR="002F0BBF">
        <w:rPr>
          <w:rFonts w:ascii="Garamond" w:eastAsia="Times New Roman" w:hAnsi="Garamond"/>
        </w:rPr>
        <w:t xml:space="preserve"> </w:t>
      </w:r>
      <w:r w:rsidRPr="00B64DE6">
        <w:rPr>
          <w:rFonts w:ascii="Garamond" w:eastAsia="Times New Roman" w:hAnsi="Garamond"/>
        </w:rPr>
        <w:t>R</w:t>
      </w:r>
      <w:r w:rsidR="002F0BBF">
        <w:rPr>
          <w:rFonts w:ascii="Garamond" w:eastAsia="Times New Roman" w:hAnsi="Garamond"/>
        </w:rPr>
        <w:t>P</w:t>
      </w:r>
      <w:r w:rsidRPr="00B64DE6">
        <w:rPr>
          <w:rFonts w:ascii="Garamond" w:eastAsia="Times New Roman" w:hAnsi="Garamond"/>
        </w:rPr>
        <w:t xml:space="preserve"> procede all’adozione della Determina di aggiudicazione (DEAG), sulla base dei poteri conferiti </w:t>
      </w:r>
      <w:r w:rsidR="00C01D5C">
        <w:rPr>
          <w:rFonts w:ascii="Garamond" w:eastAsia="Times New Roman" w:hAnsi="Garamond"/>
        </w:rPr>
        <w:t>dall’Organo Amministrativo dell’</w:t>
      </w:r>
      <w:r w:rsidR="00412D34">
        <w:rPr>
          <w:rFonts w:ascii="Garamond" w:eastAsia="Times New Roman" w:hAnsi="Garamond"/>
          <w:b/>
        </w:rPr>
        <w:t xml:space="preserve">Azienda Servizi Pubblici </w:t>
      </w:r>
      <w:proofErr w:type="gramStart"/>
      <w:r w:rsidR="00412D34">
        <w:rPr>
          <w:rFonts w:ascii="Garamond" w:eastAsia="Times New Roman" w:hAnsi="Garamond"/>
          <w:b/>
        </w:rPr>
        <w:t>S.p.A.</w:t>
      </w:r>
      <w:r w:rsidRPr="00A01800">
        <w:rPr>
          <w:rFonts w:ascii="Garamond" w:eastAsia="Times New Roman" w:hAnsi="Garamond"/>
          <w:b/>
        </w:rPr>
        <w:t>.</w:t>
      </w:r>
      <w:proofErr w:type="gramEnd"/>
    </w:p>
    <w:p w14:paraId="3016A9AE"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 xml:space="preserve">Nel caso in cui l’Organo Amministrativo si sia riservato di analizzare gli esiti della procedura, la proposta di aggiudicazione viene previamente sottoposta all’approvazione del predetto Organo. </w:t>
      </w:r>
    </w:p>
    <w:p w14:paraId="70784516" w14:textId="3AC716AF"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Per gli affidamenti ai sensi dell’art. 63 del Codice, che esulino dai poteri c</w:t>
      </w:r>
      <w:r w:rsidR="00A01800">
        <w:rPr>
          <w:rFonts w:ascii="Garamond" w:eastAsia="Times New Roman" w:hAnsi="Garamond"/>
        </w:rPr>
        <w:t>onferiti al Direttore</w:t>
      </w:r>
      <w:r w:rsidR="002F0BBF">
        <w:rPr>
          <w:rFonts w:ascii="Garamond" w:eastAsia="Times New Roman" w:hAnsi="Garamond"/>
        </w:rPr>
        <w:t xml:space="preserve"> Generale</w:t>
      </w:r>
      <w:r w:rsidR="00A01800">
        <w:rPr>
          <w:rFonts w:ascii="Garamond" w:eastAsia="Times New Roman" w:hAnsi="Garamond"/>
        </w:rPr>
        <w:t>/</w:t>
      </w:r>
      <w:r w:rsidRPr="00B64DE6">
        <w:rPr>
          <w:rFonts w:ascii="Garamond" w:eastAsia="Times New Roman" w:hAnsi="Garamond"/>
        </w:rPr>
        <w:t>R</w:t>
      </w:r>
      <w:r w:rsidR="002F0BBF">
        <w:rPr>
          <w:rFonts w:ascii="Garamond" w:eastAsia="Times New Roman" w:hAnsi="Garamond"/>
        </w:rPr>
        <w:t>P</w:t>
      </w:r>
      <w:r w:rsidRPr="00B64DE6">
        <w:rPr>
          <w:rFonts w:ascii="Garamond" w:eastAsia="Times New Roman" w:hAnsi="Garamond"/>
        </w:rPr>
        <w:t>, la proposta di affidamento da sottoporre alla preventiva approvazione dell’Organo Amministrativo è altresì corredata da un parere legal</w:t>
      </w:r>
      <w:r w:rsidR="00353EBB">
        <w:rPr>
          <w:rFonts w:ascii="Garamond" w:eastAsia="Times New Roman" w:hAnsi="Garamond"/>
        </w:rPr>
        <w:t xml:space="preserve">e sottoscritto dal Settore </w:t>
      </w:r>
      <w:r w:rsidR="002F0BBF">
        <w:rPr>
          <w:rFonts w:ascii="Garamond" w:eastAsia="Times New Roman" w:hAnsi="Garamond"/>
        </w:rPr>
        <w:t>Acquisti, Logistica e Patrimonio</w:t>
      </w:r>
      <w:r w:rsidR="00353EBB">
        <w:rPr>
          <w:rFonts w:ascii="Garamond" w:eastAsia="Times New Roman" w:hAnsi="Garamond"/>
        </w:rPr>
        <w:t xml:space="preserve"> </w:t>
      </w:r>
      <w:r w:rsidRPr="00B64DE6">
        <w:rPr>
          <w:rFonts w:ascii="Garamond" w:eastAsia="Times New Roman" w:hAnsi="Garamond"/>
        </w:rPr>
        <w:t>e da una relazione tecnica sottoscritta dal RP.</w:t>
      </w:r>
    </w:p>
    <w:p w14:paraId="50FF44C4"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La Determina di aggiudicazione deve contenere almeno i seguenti elementi:</w:t>
      </w:r>
    </w:p>
    <w:p w14:paraId="6BFE0312"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3134A3">
        <w:rPr>
          <w:rFonts w:ascii="Garamond" w:eastAsia="Times New Roman" w:hAnsi="Garamond"/>
          <w:i/>
        </w:rPr>
        <w:t>il nominativo del Responsabile del Procedimento e, nei casi di cui agli artt. 4.3 e 4.4. del presente Regolamento, anche gli estremi del relativo atto di nomina nonché della dichiarazione resa in merito all’assenza di conflitti di interesse ai sensi dell’art. 42 del Codice;</w:t>
      </w:r>
    </w:p>
    <w:p w14:paraId="0AC8AAA6"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3134A3">
        <w:rPr>
          <w:rFonts w:ascii="Garamond" w:eastAsia="Times New Roman" w:hAnsi="Garamond"/>
          <w:i/>
        </w:rPr>
        <w:t>il riferimento della determina a contrarre (DEAC), salvo il caso di affidamento ai sensi dei precedenti articoli 4.3 e 4.4 del presente Regolamento;</w:t>
      </w:r>
    </w:p>
    <w:p w14:paraId="4F47655D"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3134A3">
        <w:rPr>
          <w:rFonts w:ascii="Garamond" w:eastAsia="Times New Roman" w:hAnsi="Garamond"/>
          <w:i/>
        </w:rPr>
        <w:t>gli estremi del verbale di aggiudicazione provvisoria redatto dal seggio di gara, in caso di procedura aggiudicata con il criterio del prezzo più basso, o dalla commissione giudicatrice, in caso di procedura aggiudicata con il criterio dell’offerta economicamente vantaggiosa (allegato alla determina);</w:t>
      </w:r>
    </w:p>
    <w:p w14:paraId="0108906F"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3134A3">
        <w:rPr>
          <w:rFonts w:ascii="Garamond" w:eastAsia="Times New Roman" w:hAnsi="Garamond"/>
          <w:i/>
        </w:rPr>
        <w:t>l’esito dei controlli, salvo ricorra la fattispecie di cui all’art. 32, comma 13 del Codice, che va debitamente motivata a cura del Responsabile del Procedimento;</w:t>
      </w:r>
    </w:p>
    <w:p w14:paraId="4099982A"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w:t>
      </w:r>
      <w:r>
        <w:rPr>
          <w:rFonts w:ascii="Garamond" w:eastAsia="Times New Roman" w:hAnsi="Garamond"/>
          <w:i/>
        </w:rPr>
        <w:t xml:space="preserve"> </w:t>
      </w:r>
      <w:r w:rsidR="00D67E7B" w:rsidRPr="003134A3">
        <w:rPr>
          <w:rFonts w:ascii="Garamond" w:eastAsia="Times New Roman" w:hAnsi="Garamond"/>
          <w:i/>
        </w:rPr>
        <w:t>l’importo di aggiudicazione;</w:t>
      </w:r>
    </w:p>
    <w:p w14:paraId="5F6F52AE"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3134A3">
        <w:rPr>
          <w:rFonts w:ascii="Garamond" w:eastAsia="Times New Roman" w:hAnsi="Garamond"/>
          <w:i/>
        </w:rPr>
        <w:t xml:space="preserve">gli estremi della delibera dell’Organo Amministrativo, nei casi in cui quest’ultimo si sia riservato di analizzare gli esiti della procedura; </w:t>
      </w:r>
    </w:p>
    <w:p w14:paraId="4CC3D732" w14:textId="77777777" w:rsidR="00D67E7B" w:rsidRPr="003134A3" w:rsidRDefault="003134A3" w:rsidP="003134A3">
      <w:pPr>
        <w:overflowPunct w:val="0"/>
        <w:autoSpaceDE w:val="0"/>
        <w:autoSpaceDN w:val="0"/>
        <w:adjustRightInd w:val="0"/>
        <w:spacing w:after="60"/>
        <w:ind w:right="284"/>
        <w:contextualSpacing/>
        <w:jc w:val="both"/>
        <w:textAlignment w:val="baseline"/>
        <w:rPr>
          <w:rFonts w:ascii="Garamond" w:eastAsia="Times New Roman" w:hAnsi="Garamond"/>
          <w:i/>
        </w:rPr>
      </w:pPr>
      <w:r w:rsidRPr="003134A3">
        <w:rPr>
          <w:rFonts w:ascii="Garamond" w:eastAsia="Times New Roman" w:hAnsi="Garamond"/>
          <w:b/>
          <w:i/>
        </w:rPr>
        <w:t xml:space="preserve">- </w:t>
      </w:r>
      <w:r w:rsidR="00D67E7B" w:rsidRPr="003134A3">
        <w:rPr>
          <w:rFonts w:ascii="Garamond" w:eastAsia="Times New Roman" w:hAnsi="Garamond"/>
          <w:i/>
        </w:rPr>
        <w:t>in caso di affidamenti ai sensi di quanto previsto dai precedenti artt. 4.3 e 4.4. del presente Regolamento, tutti gli elementi della Determina a contrarre (DEAC) indicati nel precedente art. 7 del presente documento che siano compatibili con la DEAG e in allegato, nel caso di affidamenti ai sensi dell’art. 63 del Codice (</w:t>
      </w:r>
      <w:proofErr w:type="spellStart"/>
      <w:r w:rsidR="00D67E7B" w:rsidRPr="003134A3">
        <w:rPr>
          <w:rFonts w:ascii="Garamond" w:eastAsia="Times New Roman" w:hAnsi="Garamond"/>
          <w:i/>
        </w:rPr>
        <w:t>rif.</w:t>
      </w:r>
      <w:proofErr w:type="spellEnd"/>
      <w:r w:rsidR="00D67E7B" w:rsidRPr="003134A3">
        <w:rPr>
          <w:rFonts w:ascii="Garamond" w:eastAsia="Times New Roman" w:hAnsi="Garamond"/>
          <w:i/>
        </w:rPr>
        <w:t xml:space="preserve"> art. 4.4 del presente Regolamento), il parere legale e la relazione tecnica di cui sopra, nonché le clausole contrattuali che disciplinano il rapporto e gli estremi della delibera dell’Organo Amministrativo che approva l’acquisizione, nel caso in cui quest’ultima esuli dai poteri attribuiti al Direttore/Dirigente/Responsabile di riferimento.</w:t>
      </w:r>
    </w:p>
    <w:p w14:paraId="102367EB" w14:textId="77777777" w:rsidR="00D67E7B" w:rsidRPr="00B64DE6" w:rsidRDefault="00D67E7B" w:rsidP="00C13184">
      <w:pPr>
        <w:pStyle w:val="Paragrafoelenco"/>
        <w:overflowPunct w:val="0"/>
        <w:autoSpaceDE w:val="0"/>
        <w:autoSpaceDN w:val="0"/>
        <w:adjustRightInd w:val="0"/>
        <w:spacing w:after="60"/>
        <w:ind w:left="0" w:right="284"/>
        <w:contextualSpacing/>
        <w:jc w:val="both"/>
        <w:textAlignment w:val="baseline"/>
        <w:rPr>
          <w:rFonts w:ascii="Garamond" w:eastAsia="Times New Roman" w:hAnsi="Garamond"/>
        </w:rPr>
      </w:pPr>
      <w:r w:rsidRPr="00B64DE6">
        <w:rPr>
          <w:rFonts w:ascii="Garamond" w:eastAsia="Times New Roman" w:hAnsi="Garamond"/>
        </w:rPr>
        <w:t>In caso di acquisizioni di prodotti editoriali e di merchandising volti all’allestimento di spazi dedicati ad attività di bookshop, considerate le condizioni normalmente praticate dal mercato di riferim</w:t>
      </w:r>
      <w:r w:rsidR="00353EBB">
        <w:rPr>
          <w:rFonts w:ascii="Garamond" w:eastAsia="Times New Roman" w:hAnsi="Garamond"/>
        </w:rPr>
        <w:t xml:space="preserve">ento (ad esempio, acquisizioni </w:t>
      </w:r>
      <w:r w:rsidR="00353EBB" w:rsidRPr="00353EBB">
        <w:rPr>
          <w:rFonts w:ascii="Garamond" w:eastAsia="Times New Roman" w:hAnsi="Garamond"/>
          <w:i/>
        </w:rPr>
        <w:t>in conto vendita</w:t>
      </w:r>
      <w:r w:rsidRPr="00B64DE6">
        <w:rPr>
          <w:rFonts w:ascii="Garamond" w:eastAsia="Times New Roman" w:hAnsi="Garamond"/>
        </w:rPr>
        <w:t xml:space="preserve">) e gli importi delle acquisizioni stesse, non è necessaria la redazione della DEAC e/o della DEAG. </w:t>
      </w:r>
    </w:p>
    <w:p w14:paraId="011CB7CA" w14:textId="77777777" w:rsidR="00EB5690" w:rsidRDefault="00EB5690" w:rsidP="00D67E7B">
      <w:pPr>
        <w:pStyle w:val="Paragrafoelenco"/>
        <w:overflowPunct w:val="0"/>
        <w:autoSpaceDE w:val="0"/>
        <w:autoSpaceDN w:val="0"/>
        <w:adjustRightInd w:val="0"/>
        <w:spacing w:line="360" w:lineRule="auto"/>
        <w:ind w:left="0" w:right="282"/>
        <w:contextualSpacing/>
        <w:jc w:val="both"/>
        <w:textAlignment w:val="baseline"/>
        <w:rPr>
          <w:rFonts w:ascii="Gotham Light" w:eastAsia="Times New Roman" w:hAnsi="Gotham Light"/>
        </w:rPr>
      </w:pPr>
    </w:p>
    <w:p w14:paraId="45C373B5" w14:textId="77777777" w:rsidR="00EB5690" w:rsidRDefault="00EB5690" w:rsidP="00D67E7B">
      <w:pPr>
        <w:pStyle w:val="Paragrafoelenco"/>
        <w:overflowPunct w:val="0"/>
        <w:autoSpaceDE w:val="0"/>
        <w:autoSpaceDN w:val="0"/>
        <w:adjustRightInd w:val="0"/>
        <w:spacing w:line="360" w:lineRule="auto"/>
        <w:ind w:left="0" w:right="282"/>
        <w:contextualSpacing/>
        <w:jc w:val="both"/>
        <w:textAlignment w:val="baseline"/>
        <w:rPr>
          <w:rFonts w:ascii="Gotham Light" w:eastAsia="Times New Roman" w:hAnsi="Gotham Light"/>
        </w:rPr>
      </w:pPr>
    </w:p>
    <w:p w14:paraId="763AD0DA" w14:textId="49C7F424" w:rsidR="00CE0E6B" w:rsidRDefault="00CE0E6B">
      <w:pPr>
        <w:rPr>
          <w:rFonts w:ascii="Gotham Light" w:eastAsia="Times New Roman" w:hAnsi="Gotham Light" w:cs="Times New Roman"/>
          <w:lang w:eastAsia="it-IT"/>
        </w:rPr>
      </w:pPr>
      <w:r>
        <w:rPr>
          <w:rFonts w:ascii="Gotham Light" w:eastAsia="Times New Roman" w:hAnsi="Gotham Light"/>
        </w:rPr>
        <w:br w:type="page"/>
      </w:r>
    </w:p>
    <w:p w14:paraId="16EDE40B" w14:textId="77777777" w:rsidR="00EB5690" w:rsidRDefault="00EB5690" w:rsidP="00D67E7B">
      <w:pPr>
        <w:pStyle w:val="Paragrafoelenco"/>
        <w:overflowPunct w:val="0"/>
        <w:autoSpaceDE w:val="0"/>
        <w:autoSpaceDN w:val="0"/>
        <w:adjustRightInd w:val="0"/>
        <w:spacing w:line="360" w:lineRule="auto"/>
        <w:ind w:left="0" w:right="282"/>
        <w:contextualSpacing/>
        <w:jc w:val="both"/>
        <w:textAlignment w:val="baseline"/>
        <w:rPr>
          <w:rFonts w:ascii="Gotham Light" w:eastAsia="Times New Roman" w:hAnsi="Gotham Light"/>
        </w:rPr>
      </w:pPr>
    </w:p>
    <w:p w14:paraId="496B284A"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spacing w:val="-6"/>
        </w:rPr>
      </w:pPr>
      <w:bookmarkStart w:id="17" w:name="_Toc417645588"/>
      <w:bookmarkStart w:id="18" w:name="_Toc441060167"/>
      <w:bookmarkEnd w:id="7"/>
      <w:bookmarkEnd w:id="8"/>
      <w:r w:rsidRPr="00383824">
        <w:rPr>
          <w:rFonts w:ascii="Garamond" w:eastAsia="Franklin Gothic Book" w:hAnsi="Garamond" w:cs="Times New Roman"/>
          <w:b/>
          <w:bCs/>
          <w:color w:val="08A1D9"/>
          <w:spacing w:val="-6"/>
        </w:rPr>
        <w:t>REGOLAMENTO SUL RECLUTAMENTO DI PERSONALE, SULLE PROGRESSIONI DI CARRIERA E SUL CONFERIMENTO DI INCARICHI</w:t>
      </w:r>
    </w:p>
    <w:p w14:paraId="2EF58AB5" w14:textId="77777777" w:rsidR="00F2104E" w:rsidRPr="00383824" w:rsidRDefault="00F2104E" w:rsidP="00C10D7D">
      <w:pPr>
        <w:spacing w:before="120" w:after="120" w:line="240" w:lineRule="auto"/>
        <w:jc w:val="center"/>
        <w:rPr>
          <w:rFonts w:ascii="Garamond" w:eastAsia="Franklin Gothic Book" w:hAnsi="Garamond" w:cs="Times New Roman"/>
          <w:bCs/>
          <w:color w:val="08A1D9"/>
        </w:rPr>
      </w:pPr>
      <w:r w:rsidRPr="00383824">
        <w:rPr>
          <w:rFonts w:ascii="Garamond" w:eastAsia="Franklin Gothic Book" w:hAnsi="Garamond" w:cs="Times New Roman"/>
          <w:b/>
          <w:bCs/>
          <w:color w:val="08A1D9"/>
        </w:rPr>
        <w:t>Articolo 1 – Oggetto ed ambito di applicazione</w:t>
      </w:r>
    </w:p>
    <w:p w14:paraId="1CD703D8" w14:textId="77777777" w:rsidR="00F2104E" w:rsidRPr="00383824" w:rsidRDefault="00F2104E" w:rsidP="00F2104E">
      <w:pPr>
        <w:autoSpaceDE w:val="0"/>
        <w:autoSpaceDN w:val="0"/>
        <w:adjustRightInd w:val="0"/>
        <w:spacing w:before="60" w:after="0" w:line="240" w:lineRule="exact"/>
        <w:jc w:val="both"/>
        <w:rPr>
          <w:rFonts w:ascii="Garamond" w:eastAsia="Franklin Gothic Book" w:hAnsi="Garamond" w:cs="Times New Roman"/>
          <w:color w:val="000000"/>
        </w:rPr>
      </w:pPr>
      <w:r w:rsidRPr="00383824">
        <w:rPr>
          <w:rFonts w:ascii="Garamond" w:eastAsia="Franklin Gothic Book" w:hAnsi="Garamond" w:cs="Times New Roman"/>
          <w:bCs/>
          <w:color w:val="000000"/>
        </w:rPr>
        <w:t>Il presente Regolamento disciplina le condizioni e le modalità di reclut</w:t>
      </w:r>
      <w:r w:rsidR="00B64DE6" w:rsidRPr="00383824">
        <w:rPr>
          <w:rFonts w:ascii="Garamond" w:eastAsia="Franklin Gothic Book" w:hAnsi="Garamond" w:cs="Times New Roman"/>
          <w:bCs/>
          <w:color w:val="000000"/>
        </w:rPr>
        <w:t>ame</w:t>
      </w:r>
      <w:r w:rsidR="00C01D5C">
        <w:rPr>
          <w:rFonts w:ascii="Garamond" w:eastAsia="Franklin Gothic Book" w:hAnsi="Garamond" w:cs="Times New Roman"/>
          <w:bCs/>
          <w:color w:val="000000"/>
        </w:rPr>
        <w:t>nto del personale da parte dell’</w:t>
      </w:r>
      <w:r w:rsidR="00412D34">
        <w:rPr>
          <w:rFonts w:ascii="Garamond" w:eastAsia="Franklin Gothic Book" w:hAnsi="Garamond" w:cs="Times New Roman"/>
          <w:b/>
          <w:bCs/>
          <w:color w:val="000000"/>
        </w:rPr>
        <w:t>Azienda Servizi Pubblici S.p.A.</w:t>
      </w:r>
      <w:r w:rsidRPr="00383824">
        <w:rPr>
          <w:rFonts w:ascii="Garamond" w:eastAsia="Franklin Gothic Book" w:hAnsi="Garamond" w:cs="Times New Roman"/>
          <w:color w:val="000000"/>
        </w:rPr>
        <w:t xml:space="preserve"> </w:t>
      </w:r>
      <w:r w:rsidRPr="00383824">
        <w:rPr>
          <w:rFonts w:ascii="Garamond" w:eastAsia="Franklin Gothic Book" w:hAnsi="Garamond" w:cs="Times New Roman"/>
          <w:bCs/>
          <w:color w:val="000000"/>
        </w:rPr>
        <w:t xml:space="preserve">in attuazione di quanto prescritto dal </w:t>
      </w:r>
      <w:proofErr w:type="spellStart"/>
      <w:r w:rsidRPr="00383824">
        <w:rPr>
          <w:rFonts w:ascii="Garamond" w:eastAsia="Franklin Gothic Book" w:hAnsi="Garamond" w:cs="Times New Roman"/>
          <w:bCs/>
          <w:color w:val="000000"/>
        </w:rPr>
        <w:t>D.Lgs.</w:t>
      </w:r>
      <w:proofErr w:type="spellEnd"/>
      <w:r w:rsidRPr="00383824">
        <w:rPr>
          <w:rFonts w:ascii="Garamond" w:eastAsia="Franklin Gothic Book" w:hAnsi="Garamond" w:cs="Times New Roman"/>
          <w:bCs/>
          <w:color w:val="000000"/>
        </w:rPr>
        <w:t xml:space="preserve"> n. 175/2016 e </w:t>
      </w:r>
      <w:proofErr w:type="spellStart"/>
      <w:r w:rsidRPr="00383824">
        <w:rPr>
          <w:rFonts w:ascii="Garamond" w:eastAsia="Franklin Gothic Book" w:hAnsi="Garamond" w:cs="Times New Roman"/>
          <w:bCs/>
          <w:color w:val="000000"/>
        </w:rPr>
        <w:t>ss.mm.ii</w:t>
      </w:r>
      <w:proofErr w:type="spellEnd"/>
      <w:r w:rsidRPr="00383824">
        <w:rPr>
          <w:rFonts w:ascii="Garamond" w:eastAsia="Franklin Gothic Book" w:hAnsi="Garamond" w:cs="Times New Roman"/>
          <w:bCs/>
          <w:color w:val="000000"/>
        </w:rPr>
        <w:t xml:space="preserve">., nel rispetto dei principi, anche di derivazione europea, </w:t>
      </w:r>
      <w:r w:rsidRPr="00383824">
        <w:rPr>
          <w:rFonts w:ascii="Garamond" w:eastAsia="Franklin Gothic Book" w:hAnsi="Garamond" w:cs="Times New Roman"/>
          <w:color w:val="000000"/>
        </w:rPr>
        <w:t xml:space="preserve">di trasparenza, pubblicità e imparzialità e dei principi di cui all’art. 35, comma 3, del </w:t>
      </w:r>
      <w:proofErr w:type="spellStart"/>
      <w:r w:rsidRPr="00383824">
        <w:rPr>
          <w:rFonts w:ascii="Garamond" w:eastAsia="Franklin Gothic Book" w:hAnsi="Garamond" w:cs="Times New Roman"/>
          <w:color w:val="000000"/>
        </w:rPr>
        <w:t>D.Lgs.</w:t>
      </w:r>
      <w:proofErr w:type="spellEnd"/>
      <w:r w:rsidRPr="00383824">
        <w:rPr>
          <w:rFonts w:ascii="Garamond" w:eastAsia="Franklin Gothic Book" w:hAnsi="Garamond" w:cs="Times New Roman"/>
          <w:color w:val="000000"/>
        </w:rPr>
        <w:t xml:space="preserve"> n. 165/2001. In particolare, nel seguito sono definite le procedure per l'assunzione di personale dipendente, </w:t>
      </w:r>
      <w:r w:rsidRPr="00383824">
        <w:rPr>
          <w:rFonts w:ascii="Garamond" w:eastAsia="Franklin Gothic Book" w:hAnsi="Garamond" w:cs="Times New Roman"/>
          <w:bCs/>
        </w:rPr>
        <w:t>di qualifica dirigenziale e non dirigenziale</w:t>
      </w:r>
      <w:r w:rsidRPr="00383824">
        <w:rPr>
          <w:rFonts w:ascii="Garamond" w:eastAsia="Franklin Gothic Book" w:hAnsi="Garamond" w:cs="Times New Roman"/>
          <w:color w:val="000000"/>
        </w:rPr>
        <w:t>, con contratto di lavoro subordinato a tempo indeterminato o determinato, a tempo pieno o parziale, in relazione alle esigenze aziendali ed ai profili professionali richiesti, nel rispetto delle prescrizioni di legge e dei CCNL</w:t>
      </w:r>
      <w:r w:rsidR="00B64DE6" w:rsidRPr="00383824">
        <w:rPr>
          <w:rFonts w:ascii="Garamond" w:eastAsia="Franklin Gothic Book" w:hAnsi="Garamond" w:cs="Times New Roman"/>
          <w:color w:val="000000"/>
        </w:rPr>
        <w:t>.</w:t>
      </w:r>
    </w:p>
    <w:p w14:paraId="7FBB30E2" w14:textId="77777777" w:rsidR="00F2104E" w:rsidRPr="00383824" w:rsidRDefault="00F2104E" w:rsidP="00F2104E">
      <w:pPr>
        <w:autoSpaceDE w:val="0"/>
        <w:autoSpaceDN w:val="0"/>
        <w:adjustRightInd w:val="0"/>
        <w:spacing w:before="60" w:after="0" w:line="240" w:lineRule="exact"/>
        <w:jc w:val="both"/>
        <w:rPr>
          <w:rFonts w:ascii="Garamond" w:eastAsia="Franklin Gothic Book" w:hAnsi="Garamond" w:cs="Times New Roman"/>
          <w:bCs/>
          <w:color w:val="000000"/>
        </w:rPr>
      </w:pPr>
      <w:r w:rsidRPr="00383824">
        <w:rPr>
          <w:rFonts w:ascii="Garamond" w:eastAsia="Franklin Gothic Book" w:hAnsi="Garamond" w:cs="Times New Roman"/>
          <w:bCs/>
          <w:color w:val="000000"/>
        </w:rPr>
        <w:t>Il presente Regolamento disciplina anche le procedure relative alle progressioni di carriera del personale già dipendente d</w:t>
      </w:r>
      <w:r w:rsidR="00C01D5C">
        <w:rPr>
          <w:rFonts w:ascii="Garamond" w:eastAsia="Franklin Gothic Book" w:hAnsi="Garamond" w:cs="Times New Roman"/>
          <w:bCs/>
          <w:color w:val="000000"/>
        </w:rPr>
        <w:t>ell’</w:t>
      </w:r>
      <w:r w:rsidR="00412D34">
        <w:rPr>
          <w:rFonts w:ascii="Garamond" w:eastAsia="Franklin Gothic Book" w:hAnsi="Garamond" w:cs="Times New Roman"/>
          <w:b/>
          <w:bCs/>
          <w:color w:val="000000"/>
        </w:rPr>
        <w:t>Azienda Servizi Pubblici S.p.A.</w:t>
      </w:r>
      <w:r w:rsidRPr="00383824">
        <w:rPr>
          <w:rFonts w:ascii="Garamond" w:eastAsia="Franklin Gothic Book" w:hAnsi="Garamond" w:cs="Times New Roman"/>
          <w:b/>
          <w:bCs/>
          <w:color w:val="000000"/>
        </w:rPr>
        <w:t>,</w:t>
      </w:r>
      <w:r w:rsidRPr="00383824">
        <w:rPr>
          <w:rFonts w:ascii="Garamond" w:eastAsia="Franklin Gothic Book" w:hAnsi="Garamond" w:cs="Times New Roman"/>
          <w:bCs/>
          <w:color w:val="000000"/>
        </w:rPr>
        <w:t xml:space="preserve"> nonché le procedure per il conferimento degli incarichi a soggetti esterni all’Azienda attraverso contratti di lavoro autonomo e degli incarichi al personale dipendente da parte di soggetti esterni.</w:t>
      </w:r>
    </w:p>
    <w:p w14:paraId="4B4F4FE1" w14:textId="77777777" w:rsidR="00F2104E" w:rsidRPr="00383824" w:rsidRDefault="00F2104E" w:rsidP="00F2104E">
      <w:pPr>
        <w:autoSpaceDE w:val="0"/>
        <w:autoSpaceDN w:val="0"/>
        <w:adjustRightInd w:val="0"/>
        <w:spacing w:before="60" w:after="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Il presente Regolamento non trova applicazione in caso di assunzioni obbligatorie nominative, disciplinate dalle relative normative, soltanto sotto l’aspetto della previa determinazione del fabbisogno di personale, essendo lo stesso predeterminato per legge; dovranno, invece, essere normalmente applicate le disposizioni in esso contenute in merito alle procedure da seguire per il reclutamento delle risorse.</w:t>
      </w:r>
    </w:p>
    <w:p w14:paraId="3CB8354B" w14:textId="77777777" w:rsidR="00F2104E" w:rsidRPr="00383824" w:rsidRDefault="00487901" w:rsidP="00F2104E">
      <w:pPr>
        <w:autoSpaceDE w:val="0"/>
        <w:autoSpaceDN w:val="0"/>
        <w:adjustRightInd w:val="0"/>
        <w:spacing w:before="60" w:after="60" w:line="240" w:lineRule="exact"/>
        <w:jc w:val="both"/>
        <w:rPr>
          <w:rFonts w:ascii="Garamond" w:eastAsia="Franklin Gothic Book" w:hAnsi="Garamond" w:cs="Times New Roman"/>
        </w:rPr>
      </w:pPr>
      <w:r w:rsidRPr="00383824">
        <w:rPr>
          <w:rFonts w:ascii="Garamond" w:eastAsia="Franklin Gothic Book" w:hAnsi="Garamond" w:cs="Times New Roman"/>
        </w:rPr>
        <w:t>L’Organo Amministrativo (</w:t>
      </w:r>
      <w:r w:rsidR="00F2104E" w:rsidRPr="00383824">
        <w:rPr>
          <w:rFonts w:ascii="Garamond" w:eastAsia="Franklin Gothic Book" w:hAnsi="Garamond" w:cs="Times New Roman"/>
        </w:rPr>
        <w:t>Amministratore Unico) procede all’assunzione di personale e alla proroga e/o al rinnovo dei contratti di lavoro, in qualunque forma stipulati nel rispetto del presente Regolamento, ferme restando le limitazioni e le condizioni imposte dalla vigente legislazione.</w:t>
      </w:r>
    </w:p>
    <w:p w14:paraId="01E14DD3" w14:textId="77777777"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color w:val="FF0000"/>
        </w:rPr>
      </w:pPr>
      <w:r w:rsidRPr="00383824">
        <w:rPr>
          <w:rFonts w:ascii="Garamond" w:eastAsia="Franklin Gothic Book" w:hAnsi="Garamond" w:cs="Times New Roman"/>
          <w:bCs/>
          <w:color w:val="000000"/>
        </w:rPr>
        <w:t xml:space="preserve">Le procedure di cui al presente Regolamento devono comunque essere attuate nel </w:t>
      </w:r>
      <w:r w:rsidRPr="00383824">
        <w:rPr>
          <w:rFonts w:ascii="Garamond" w:eastAsia="Franklin Gothic Book" w:hAnsi="Garamond" w:cs="Times New Roman"/>
          <w:bCs/>
        </w:rPr>
        <w:t>rispetto delle normative di riferimento e degli indirizzi str</w:t>
      </w:r>
      <w:r w:rsidR="00487901" w:rsidRPr="00383824">
        <w:rPr>
          <w:rFonts w:ascii="Garamond" w:eastAsia="Franklin Gothic Book" w:hAnsi="Garamond" w:cs="Times New Roman"/>
          <w:bCs/>
        </w:rPr>
        <w:t xml:space="preserve">ategico-operativi espressi dal Comune di </w:t>
      </w:r>
      <w:r w:rsidR="0051139A">
        <w:rPr>
          <w:rFonts w:ascii="Garamond" w:eastAsia="Franklin Gothic Book" w:hAnsi="Garamond" w:cs="Times New Roman"/>
          <w:bCs/>
        </w:rPr>
        <w:t>Ciampino</w:t>
      </w:r>
      <w:r w:rsidRPr="00383824">
        <w:rPr>
          <w:rFonts w:ascii="Garamond" w:eastAsia="Franklin Gothic Book" w:hAnsi="Garamond" w:cs="Times New Roman"/>
          <w:bCs/>
        </w:rPr>
        <w:t>.</w:t>
      </w:r>
    </w:p>
    <w:p w14:paraId="3B734762" w14:textId="77777777" w:rsidR="00F2104E" w:rsidRPr="00383824" w:rsidRDefault="00F2104E" w:rsidP="00C10D7D">
      <w:pPr>
        <w:spacing w:before="120" w:after="120" w:line="240" w:lineRule="auto"/>
        <w:jc w:val="center"/>
        <w:rPr>
          <w:rFonts w:ascii="Garamond" w:eastAsia="Times New Roman" w:hAnsi="Garamond" w:cs="Times New Roman"/>
          <w:b/>
          <w:bCs/>
          <w:color w:val="00B0F0"/>
        </w:rPr>
      </w:pPr>
      <w:bookmarkStart w:id="19" w:name="_Toc525117463"/>
      <w:r w:rsidRPr="00383824">
        <w:rPr>
          <w:rFonts w:ascii="Garamond" w:eastAsia="Times New Roman" w:hAnsi="Garamond" w:cs="Times New Roman"/>
          <w:b/>
          <w:bCs/>
          <w:color w:val="00B0F0"/>
        </w:rPr>
        <w:t>RECLUTAMENTO DEL PERSONALE E PROGRESSIONI DI CARRIERA</w:t>
      </w:r>
      <w:bookmarkEnd w:id="19"/>
    </w:p>
    <w:p w14:paraId="50864921" w14:textId="77777777" w:rsidR="00F2104E" w:rsidRPr="00383824" w:rsidRDefault="00F2104E" w:rsidP="00C10D7D">
      <w:pPr>
        <w:spacing w:before="120" w:after="120" w:line="240" w:lineRule="auto"/>
        <w:jc w:val="center"/>
        <w:rPr>
          <w:rFonts w:ascii="Garamond" w:eastAsia="Franklin Gothic Book" w:hAnsi="Garamond" w:cs="Times New Roman"/>
          <w:color w:val="08A1D9"/>
        </w:rPr>
      </w:pPr>
      <w:r w:rsidRPr="00383824">
        <w:rPr>
          <w:rFonts w:ascii="Garamond" w:eastAsia="Franklin Gothic Book" w:hAnsi="Garamond" w:cs="Times New Roman"/>
          <w:b/>
          <w:bCs/>
          <w:color w:val="08A1D9"/>
        </w:rPr>
        <w:t>Articolo 2 - Principi generali</w:t>
      </w:r>
    </w:p>
    <w:p w14:paraId="4AB04F41"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 xml:space="preserve">La Società procede alla selezione del personale, assicurando celerità ed economicità di espletamento delle relative procedure. </w:t>
      </w:r>
    </w:p>
    <w:p w14:paraId="68DD4967" w14:textId="77777777"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rPr>
        <w:t xml:space="preserve">Le </w:t>
      </w:r>
      <w:r w:rsidRPr="00383824">
        <w:rPr>
          <w:rFonts w:ascii="Garamond" w:eastAsia="Franklin Gothic Book" w:hAnsi="Garamond" w:cs="Times New Roman"/>
          <w:bCs/>
        </w:rPr>
        <w:t>procedure di reclutamento si conformano inoltre ai seguenti principi:</w:t>
      </w:r>
    </w:p>
    <w:p w14:paraId="0C55D7A0" w14:textId="77777777" w:rsidR="00F2104E" w:rsidRPr="00383824" w:rsidRDefault="00F2104E" w:rsidP="000023DD">
      <w:pPr>
        <w:numPr>
          <w:ilvl w:val="0"/>
          <w:numId w:val="23"/>
        </w:numPr>
        <w:autoSpaceDE w:val="0"/>
        <w:autoSpaceDN w:val="0"/>
        <w:adjustRightInd w:val="0"/>
        <w:spacing w:after="0" w:line="240" w:lineRule="exact"/>
        <w:ind w:left="567" w:hanging="284"/>
        <w:jc w:val="both"/>
        <w:rPr>
          <w:rFonts w:ascii="Garamond" w:eastAsia="Franklin Gothic Book" w:hAnsi="Garamond" w:cs="Times New Roman"/>
          <w:i/>
          <w:color w:val="000000"/>
          <w:lang w:eastAsia="it-IT"/>
        </w:rPr>
      </w:pPr>
      <w:r w:rsidRPr="00383824">
        <w:rPr>
          <w:rFonts w:ascii="Garamond" w:eastAsia="Franklin Gothic Book" w:hAnsi="Garamond" w:cs="Times New Roman"/>
          <w:i/>
          <w:lang w:eastAsia="it-IT"/>
        </w:rPr>
        <w:t xml:space="preserve">adozione di meccanismi oggettivi e trasparenti idonei a verificare il possesso dei requisiti attitudinali e professionali richiesti; </w:t>
      </w:r>
    </w:p>
    <w:p w14:paraId="543DDB7B" w14:textId="77777777" w:rsidR="00F2104E" w:rsidRPr="00383824" w:rsidRDefault="00F2104E" w:rsidP="000023DD">
      <w:pPr>
        <w:numPr>
          <w:ilvl w:val="0"/>
          <w:numId w:val="23"/>
        </w:numPr>
        <w:autoSpaceDE w:val="0"/>
        <w:autoSpaceDN w:val="0"/>
        <w:adjustRightInd w:val="0"/>
        <w:spacing w:after="0" w:line="240" w:lineRule="exact"/>
        <w:ind w:left="567" w:hanging="284"/>
        <w:jc w:val="both"/>
        <w:rPr>
          <w:rFonts w:ascii="Garamond" w:eastAsia="Franklin Gothic Book" w:hAnsi="Garamond" w:cs="Times New Roman"/>
          <w:i/>
          <w:color w:val="000000"/>
          <w:lang w:eastAsia="it-IT"/>
        </w:rPr>
      </w:pPr>
      <w:r w:rsidRPr="00383824">
        <w:rPr>
          <w:rFonts w:ascii="Garamond" w:eastAsia="Franklin Gothic Book" w:hAnsi="Garamond" w:cs="Times New Roman"/>
          <w:i/>
          <w:color w:val="000000"/>
          <w:lang w:eastAsia="it-IT"/>
        </w:rPr>
        <w:t>trasparenza, intesa come possibilità per chiunque di conoscere le modalità e i criteri di partecipazione e valutazione, nonché gli esiti finali;</w:t>
      </w:r>
    </w:p>
    <w:p w14:paraId="6419ED06" w14:textId="77777777" w:rsidR="00F2104E" w:rsidRPr="00383824" w:rsidRDefault="00F2104E" w:rsidP="000023DD">
      <w:pPr>
        <w:numPr>
          <w:ilvl w:val="0"/>
          <w:numId w:val="23"/>
        </w:numPr>
        <w:autoSpaceDE w:val="0"/>
        <w:autoSpaceDN w:val="0"/>
        <w:adjustRightInd w:val="0"/>
        <w:spacing w:after="0" w:line="240" w:lineRule="exact"/>
        <w:ind w:left="567" w:hanging="284"/>
        <w:jc w:val="both"/>
        <w:rPr>
          <w:rFonts w:ascii="Garamond" w:eastAsia="Franklin Gothic Book" w:hAnsi="Garamond" w:cs="Times New Roman"/>
          <w:i/>
          <w:color w:val="000000"/>
          <w:lang w:eastAsia="it-IT"/>
        </w:rPr>
      </w:pPr>
      <w:r w:rsidRPr="00383824">
        <w:rPr>
          <w:rFonts w:ascii="Garamond" w:eastAsia="Franklin Gothic Book" w:hAnsi="Garamond" w:cs="Times New Roman"/>
          <w:i/>
          <w:color w:val="000000"/>
          <w:lang w:eastAsia="it-IT"/>
        </w:rPr>
        <w:t xml:space="preserve">pubblicità, attraverso la divulgazione, sui siti web e/o mediante idonei mezzi di diffusione delle notizie circa le occasioni di lavoro disponibili; </w:t>
      </w:r>
    </w:p>
    <w:p w14:paraId="51A6FC3C" w14:textId="77777777" w:rsidR="00F2104E" w:rsidRPr="00383824" w:rsidRDefault="00F2104E" w:rsidP="000023DD">
      <w:pPr>
        <w:numPr>
          <w:ilvl w:val="0"/>
          <w:numId w:val="23"/>
        </w:numPr>
        <w:autoSpaceDE w:val="0"/>
        <w:autoSpaceDN w:val="0"/>
        <w:adjustRightInd w:val="0"/>
        <w:spacing w:after="0" w:line="240" w:lineRule="exact"/>
        <w:ind w:left="567" w:hanging="284"/>
        <w:jc w:val="both"/>
        <w:rPr>
          <w:rFonts w:ascii="Garamond" w:eastAsia="Franklin Gothic Book" w:hAnsi="Garamond" w:cs="Times New Roman"/>
          <w:i/>
          <w:color w:val="000000"/>
          <w:lang w:eastAsia="it-IT"/>
        </w:rPr>
      </w:pPr>
      <w:r w:rsidRPr="00383824">
        <w:rPr>
          <w:rFonts w:ascii="Garamond" w:eastAsia="Franklin Gothic Book" w:hAnsi="Garamond" w:cs="Times New Roman"/>
          <w:i/>
          <w:color w:val="000000"/>
          <w:lang w:eastAsia="it-IT"/>
        </w:rPr>
        <w:t xml:space="preserve">imparzialità, attraverso l'individuazione di criteri oggettivi di verifica dei requisiti </w:t>
      </w:r>
      <w:r w:rsidRPr="00383824">
        <w:rPr>
          <w:rFonts w:ascii="Garamond" w:eastAsia="Franklin Gothic Book" w:hAnsi="Garamond" w:cs="Times New Roman"/>
          <w:i/>
          <w:lang w:eastAsia="it-IT"/>
        </w:rPr>
        <w:t>attitudinali e professionali richiesti in relazione alla posizione da ricoprire;</w:t>
      </w:r>
    </w:p>
    <w:p w14:paraId="0E2769B5" w14:textId="77777777" w:rsidR="00F2104E" w:rsidRPr="00383824" w:rsidRDefault="00F2104E" w:rsidP="000023DD">
      <w:pPr>
        <w:numPr>
          <w:ilvl w:val="0"/>
          <w:numId w:val="23"/>
        </w:numPr>
        <w:autoSpaceDE w:val="0"/>
        <w:autoSpaceDN w:val="0"/>
        <w:adjustRightInd w:val="0"/>
        <w:spacing w:after="0" w:line="240" w:lineRule="exact"/>
        <w:ind w:left="567" w:hanging="284"/>
        <w:jc w:val="both"/>
        <w:rPr>
          <w:rFonts w:ascii="Garamond" w:eastAsia="Franklin Gothic Book" w:hAnsi="Garamond" w:cs="Times New Roman"/>
          <w:i/>
          <w:color w:val="000000"/>
          <w:lang w:eastAsia="it-IT"/>
        </w:rPr>
      </w:pPr>
      <w:r w:rsidRPr="00383824">
        <w:rPr>
          <w:rFonts w:ascii="Garamond" w:eastAsia="Franklin Gothic Book" w:hAnsi="Garamond" w:cs="Times New Roman"/>
          <w:i/>
          <w:lang w:eastAsia="it-IT"/>
        </w:rPr>
        <w:t>rispetto delle pari opportunità tra lavoratrici e lavoratori;</w:t>
      </w:r>
    </w:p>
    <w:p w14:paraId="190F0B6A" w14:textId="77777777" w:rsidR="00F2104E" w:rsidRPr="00383824" w:rsidRDefault="00F2104E" w:rsidP="000023DD">
      <w:pPr>
        <w:numPr>
          <w:ilvl w:val="0"/>
          <w:numId w:val="23"/>
        </w:numPr>
        <w:autoSpaceDE w:val="0"/>
        <w:autoSpaceDN w:val="0"/>
        <w:adjustRightInd w:val="0"/>
        <w:spacing w:after="60" w:line="240" w:lineRule="exact"/>
        <w:ind w:left="567" w:hanging="284"/>
        <w:jc w:val="both"/>
        <w:rPr>
          <w:rFonts w:ascii="Garamond" w:eastAsia="Franklin Gothic Book" w:hAnsi="Garamond" w:cs="Times New Roman"/>
          <w:i/>
          <w:color w:val="000000"/>
          <w:lang w:eastAsia="it-IT"/>
        </w:rPr>
      </w:pPr>
      <w:r w:rsidRPr="00383824">
        <w:rPr>
          <w:rFonts w:ascii="Garamond" w:eastAsia="Franklin Gothic Book" w:hAnsi="Garamond" w:cs="Times New Roman"/>
          <w:i/>
          <w:lang w:eastAsia="it-IT"/>
        </w:rPr>
        <w:t xml:space="preserve">pubblicazione nella sezione Società Trasparente, sottosezione “Bandi di concorso” del sito internet aziendale ex art. 1, comma 16, lett. d), della Legge n. 190/2012 e art. 19, commi 1 e 2, del </w:t>
      </w:r>
      <w:proofErr w:type="spellStart"/>
      <w:r w:rsidRPr="00383824">
        <w:rPr>
          <w:rFonts w:ascii="Garamond" w:eastAsia="Franklin Gothic Book" w:hAnsi="Garamond" w:cs="Times New Roman"/>
          <w:i/>
          <w:lang w:eastAsia="it-IT"/>
        </w:rPr>
        <w:t>D.Lgs.</w:t>
      </w:r>
      <w:proofErr w:type="spellEnd"/>
      <w:r w:rsidRPr="00383824">
        <w:rPr>
          <w:rFonts w:ascii="Garamond" w:eastAsia="Franklin Gothic Book" w:hAnsi="Garamond" w:cs="Times New Roman"/>
          <w:i/>
          <w:lang w:eastAsia="it-IT"/>
        </w:rPr>
        <w:t xml:space="preserve"> n. 33/2013 e </w:t>
      </w:r>
      <w:proofErr w:type="spellStart"/>
      <w:proofErr w:type="gramStart"/>
      <w:r w:rsidRPr="00383824">
        <w:rPr>
          <w:rFonts w:ascii="Garamond" w:eastAsia="Franklin Gothic Book" w:hAnsi="Garamond" w:cs="Times New Roman"/>
          <w:i/>
          <w:lang w:eastAsia="it-IT"/>
        </w:rPr>
        <w:t>ss.mm.ii</w:t>
      </w:r>
      <w:proofErr w:type="spellEnd"/>
      <w:r w:rsidRPr="00383824">
        <w:rPr>
          <w:rFonts w:ascii="Garamond" w:eastAsia="Franklin Gothic Book" w:hAnsi="Garamond" w:cs="Times New Roman"/>
          <w:i/>
          <w:lang w:eastAsia="it-IT"/>
        </w:rPr>
        <w:t>..</w:t>
      </w:r>
      <w:proofErr w:type="gramEnd"/>
    </w:p>
    <w:p w14:paraId="71359FFF"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In consider</w:t>
      </w:r>
      <w:r w:rsidR="00C01D5C">
        <w:rPr>
          <w:rFonts w:ascii="Garamond" w:eastAsia="Franklin Gothic Book" w:hAnsi="Garamond" w:cs="Times New Roman"/>
          <w:color w:val="000000"/>
        </w:rPr>
        <w:t>azione delle attività svolte dall’</w:t>
      </w:r>
      <w:r w:rsidR="00412D34">
        <w:rPr>
          <w:rFonts w:ascii="Garamond" w:eastAsia="Franklin Gothic Book" w:hAnsi="Garamond" w:cs="Times New Roman"/>
          <w:b/>
          <w:color w:val="000000"/>
        </w:rPr>
        <w:t>Azienda Servizi Pubblici S.p.A.</w:t>
      </w:r>
      <w:r w:rsidRPr="00383824">
        <w:rPr>
          <w:rFonts w:ascii="Garamond" w:eastAsia="Franklin Gothic Book" w:hAnsi="Garamond" w:cs="Times New Roman"/>
          <w:b/>
          <w:color w:val="000000"/>
        </w:rPr>
        <w:t>,</w:t>
      </w:r>
      <w:r w:rsidRPr="00383824">
        <w:rPr>
          <w:rFonts w:ascii="Garamond" w:eastAsia="Franklin Gothic Book" w:hAnsi="Garamond" w:cs="Times New Roman"/>
          <w:color w:val="000000"/>
        </w:rPr>
        <w:t xml:space="preserve"> come riportate nello Statuto societario e della natura di società </w:t>
      </w:r>
      <w:r w:rsidRPr="00383824">
        <w:rPr>
          <w:rFonts w:ascii="Garamond" w:eastAsia="Franklin Gothic Book" w:hAnsi="Garamond" w:cs="Times New Roman"/>
          <w:i/>
          <w:iCs/>
          <w:color w:val="000000"/>
        </w:rPr>
        <w:t xml:space="preserve">in house </w:t>
      </w:r>
      <w:r w:rsidR="00383824">
        <w:rPr>
          <w:rFonts w:ascii="Garamond" w:eastAsia="Franklin Gothic Book" w:hAnsi="Garamond" w:cs="Times New Roman"/>
          <w:color w:val="000000"/>
        </w:rPr>
        <w:t xml:space="preserve">del </w:t>
      </w:r>
      <w:r w:rsidR="00383824" w:rsidRPr="00202FFE">
        <w:rPr>
          <w:rFonts w:ascii="Garamond" w:eastAsia="Franklin Gothic Book" w:hAnsi="Garamond" w:cs="Times New Roman"/>
          <w:color w:val="000000"/>
        </w:rPr>
        <w:t xml:space="preserve">Comune di </w:t>
      </w:r>
      <w:r w:rsidR="00C01D5C" w:rsidRPr="00202FFE">
        <w:rPr>
          <w:rFonts w:ascii="Garamond" w:eastAsia="Franklin Gothic Book" w:hAnsi="Garamond" w:cs="Times New Roman"/>
          <w:color w:val="000000"/>
        </w:rPr>
        <w:t>Ciampino</w:t>
      </w:r>
      <w:r w:rsidRPr="00202FFE">
        <w:rPr>
          <w:rFonts w:ascii="Garamond" w:eastAsia="Franklin Gothic Book" w:hAnsi="Garamond" w:cs="Times New Roman"/>
          <w:color w:val="000000"/>
        </w:rPr>
        <w:t>, le assun</w:t>
      </w:r>
      <w:r w:rsidRPr="00383824">
        <w:rPr>
          <w:rFonts w:ascii="Garamond" w:eastAsia="Franklin Gothic Book" w:hAnsi="Garamond" w:cs="Times New Roman"/>
          <w:color w:val="000000"/>
        </w:rPr>
        <w:t xml:space="preserve">zioni di personale sono, di regola, connesse alle esigenze di attivazione o ampliamento dei servizi affidati dall’Ente controllante. </w:t>
      </w:r>
    </w:p>
    <w:p w14:paraId="3147E636"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Il reclutamento del personale avviene attraverso procedure comparative selettive al fine di accertare, secondo principi meritocratici, il possesso della professionalità, delle capacità e delle attitudini richieste per la posizione lavorativa da ricoprire.</w:t>
      </w:r>
    </w:p>
    <w:p w14:paraId="2E5760BD" w14:textId="77777777" w:rsidR="00F2104E" w:rsidRPr="00383824" w:rsidRDefault="00487901" w:rsidP="00F2104E">
      <w:pPr>
        <w:autoSpaceDE w:val="0"/>
        <w:autoSpaceDN w:val="0"/>
        <w:adjustRightInd w:val="0"/>
        <w:spacing w:after="24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 xml:space="preserve">È </w:t>
      </w:r>
      <w:r w:rsidR="00F2104E" w:rsidRPr="00383824">
        <w:rPr>
          <w:rFonts w:ascii="Garamond" w:eastAsia="Franklin Gothic Book" w:hAnsi="Garamond" w:cs="Times New Roman"/>
          <w:color w:val="000000"/>
        </w:rPr>
        <w:t>vietata qualsiasi discriminazione in base a religione, credo politico, sesso e razza, sia nel caso di assunzioni che per le progressioni di carriera, qualunque sia il settore e a ciascun livello della gerarchia professionale.</w:t>
      </w:r>
    </w:p>
    <w:p w14:paraId="6926F232"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Articolo 3 – Definizione del fabbisogno</w:t>
      </w:r>
    </w:p>
    <w:p w14:paraId="16266991" w14:textId="69CBE683"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AF3690">
        <w:rPr>
          <w:rFonts w:ascii="Garamond" w:eastAsia="Franklin Gothic Book" w:hAnsi="Garamond" w:cs="Times New Roman"/>
          <w:color w:val="000000"/>
        </w:rPr>
        <w:t xml:space="preserve">Il Responsabile </w:t>
      </w:r>
      <w:r w:rsidR="002A6C18" w:rsidRPr="00AF3690">
        <w:rPr>
          <w:rFonts w:ascii="Garamond" w:eastAsia="Franklin Gothic Book" w:hAnsi="Garamond" w:cs="Times New Roman"/>
          <w:color w:val="000000"/>
        </w:rPr>
        <w:t xml:space="preserve">del Settore </w:t>
      </w:r>
      <w:r w:rsidR="00F8740E">
        <w:rPr>
          <w:rFonts w:ascii="Garamond" w:eastAsia="Franklin Gothic Book" w:hAnsi="Garamond" w:cs="Times New Roman"/>
          <w:color w:val="000000"/>
        </w:rPr>
        <w:t>Risorse Umane</w:t>
      </w:r>
      <w:r w:rsidRPr="00AF3690">
        <w:rPr>
          <w:rFonts w:ascii="Garamond" w:eastAsia="Franklin Gothic Book" w:hAnsi="Garamond" w:cs="Times New Roman"/>
          <w:color w:val="000000"/>
        </w:rPr>
        <w:t>,</w:t>
      </w:r>
      <w:r w:rsidRPr="00383824">
        <w:rPr>
          <w:rFonts w:ascii="Garamond" w:eastAsia="Franklin Gothic Book" w:hAnsi="Garamond" w:cs="Times New Roman"/>
          <w:color w:val="000000"/>
        </w:rPr>
        <w:t xml:space="preserve"> a seguito delle indicazioni pervenute dalle diverse Strutture aziendali in merito al fabbisogno di risorse umane per la realizzazione delle attività ad esse assegnate, predispone e invia all’Organo Amministrativo, previa informativa alle Rappresentanze Sindacali, una relazione programmatica (</w:t>
      </w:r>
      <w:r w:rsidRPr="00E63D4D">
        <w:rPr>
          <w:rFonts w:ascii="Garamond" w:eastAsia="Franklin Gothic Book" w:hAnsi="Garamond" w:cs="Times New Roman"/>
          <w:i/>
          <w:color w:val="000000"/>
        </w:rPr>
        <w:t>Piano del Fabbisogno di Personale</w:t>
      </w:r>
      <w:r w:rsidRPr="00383824">
        <w:rPr>
          <w:rFonts w:ascii="Garamond" w:eastAsia="Franklin Gothic Book" w:hAnsi="Garamond" w:cs="Times New Roman"/>
          <w:color w:val="000000"/>
        </w:rPr>
        <w:t xml:space="preserve">) in merito al numero, alla tipologia ed alle modalità di assunzioni da effettuare, motivando le scelte e quantificando la spesa economica, nel rispetto delle facoltà </w:t>
      </w:r>
      <w:proofErr w:type="spellStart"/>
      <w:r w:rsidRPr="00383824">
        <w:rPr>
          <w:rFonts w:ascii="Garamond" w:eastAsia="Franklin Gothic Book" w:hAnsi="Garamond" w:cs="Times New Roman"/>
          <w:color w:val="000000"/>
        </w:rPr>
        <w:t>assunzionali</w:t>
      </w:r>
      <w:proofErr w:type="spellEnd"/>
      <w:r w:rsidRPr="00383824">
        <w:rPr>
          <w:rFonts w:ascii="Garamond" w:eastAsia="Franklin Gothic Book" w:hAnsi="Garamond" w:cs="Times New Roman"/>
          <w:color w:val="000000"/>
        </w:rPr>
        <w:t xml:space="preserve"> previste dalla vigente legislazione in materia e secondo gli atti di ind</w:t>
      </w:r>
      <w:r w:rsidR="00E63D4D">
        <w:rPr>
          <w:rFonts w:ascii="Garamond" w:eastAsia="Franklin Gothic Book" w:hAnsi="Garamond" w:cs="Times New Roman"/>
          <w:color w:val="000000"/>
        </w:rPr>
        <w:t xml:space="preserve">irizzo emanati al riguardo dal </w:t>
      </w:r>
      <w:r w:rsidR="00E63D4D" w:rsidRPr="00202FFE">
        <w:rPr>
          <w:rFonts w:ascii="Garamond" w:eastAsia="Franklin Gothic Book" w:hAnsi="Garamond" w:cs="Times New Roman"/>
          <w:color w:val="000000"/>
        </w:rPr>
        <w:t xml:space="preserve">Comune di </w:t>
      </w:r>
      <w:r w:rsidR="00C01D5C" w:rsidRPr="00202FFE">
        <w:rPr>
          <w:rFonts w:ascii="Garamond" w:eastAsia="Franklin Gothic Book" w:hAnsi="Garamond" w:cs="Times New Roman"/>
          <w:color w:val="000000"/>
        </w:rPr>
        <w:t>Ciampino</w:t>
      </w:r>
      <w:r w:rsidRPr="00383824" w:rsidDel="00176721">
        <w:rPr>
          <w:rFonts w:ascii="Garamond" w:eastAsia="Franklin Gothic Book" w:hAnsi="Garamond" w:cs="Times New Roman"/>
          <w:color w:val="000000"/>
        </w:rPr>
        <w:t xml:space="preserve"> </w:t>
      </w:r>
    </w:p>
    <w:p w14:paraId="5AACADC0"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Il sopracitato Piano può subire modifiche e integrazioni in caso di affidamento di nuovi servizi e/o ampliamento di quelli già affidati dalla Committenza, insorgenza di nuove posizioni vacanti per cessazione (</w:t>
      </w:r>
      <w:r w:rsidRPr="00E63D4D">
        <w:rPr>
          <w:rFonts w:ascii="Garamond" w:eastAsia="Franklin Gothic Book" w:hAnsi="Garamond" w:cs="Times New Roman"/>
          <w:i/>
          <w:color w:val="000000"/>
        </w:rPr>
        <w:t>o sospensione</w:t>
      </w:r>
      <w:r w:rsidRPr="00383824">
        <w:rPr>
          <w:rFonts w:ascii="Garamond" w:eastAsia="Franklin Gothic Book" w:hAnsi="Garamond" w:cs="Times New Roman"/>
          <w:color w:val="000000"/>
        </w:rPr>
        <w:t>) del rapporto di lavoro, creazione di una nuova posizione o incremento di posizioni esistenti in organigramma per far fronte a mutate esigenze aziendali.</w:t>
      </w:r>
    </w:p>
    <w:p w14:paraId="2D9282EE"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383824">
        <w:rPr>
          <w:rFonts w:ascii="Garamond" w:eastAsia="Franklin Gothic Book" w:hAnsi="Garamond" w:cs="Times New Roman"/>
          <w:color w:val="000000"/>
        </w:rPr>
        <w:t>L’approvazione del Piano e delle relative modifiche/integrazioni è di competenza dell’Organo Amministrativo.</w:t>
      </w:r>
    </w:p>
    <w:p w14:paraId="68B5B8AE" w14:textId="77777777" w:rsidR="00F2104E" w:rsidRPr="00383824" w:rsidRDefault="00F2104E" w:rsidP="00F2104E">
      <w:pPr>
        <w:spacing w:after="60" w:line="240" w:lineRule="exact"/>
        <w:jc w:val="both"/>
        <w:rPr>
          <w:rFonts w:ascii="Garamond" w:eastAsia="Calibri" w:hAnsi="Garamond" w:cs="Arial"/>
        </w:rPr>
      </w:pPr>
      <w:r w:rsidRPr="00383824">
        <w:rPr>
          <w:rFonts w:ascii="Garamond" w:eastAsia="Franklin Gothic Book" w:hAnsi="Garamond" w:cs="Times New Roman"/>
        </w:rPr>
        <w:t xml:space="preserve">Una volta determinato il fabbisogno, nel caso emergano posizioni vacanti, l’Azienda verifica preliminarmente la possibilità </w:t>
      </w:r>
      <w:r w:rsidRPr="00383824">
        <w:rPr>
          <w:rFonts w:ascii="Garamond" w:eastAsia="Calibri" w:hAnsi="Garamond" w:cs="Arial"/>
        </w:rPr>
        <w:t>di ricoprirle con risorse interne, in possesso delle necessarie competenze e capacità.</w:t>
      </w:r>
    </w:p>
    <w:p w14:paraId="1E7ACB59" w14:textId="77777777" w:rsidR="00F2104E" w:rsidRPr="00383824" w:rsidRDefault="00F2104E" w:rsidP="00F2104E">
      <w:pPr>
        <w:spacing w:after="0" w:line="240" w:lineRule="exact"/>
        <w:jc w:val="both"/>
        <w:rPr>
          <w:rFonts w:ascii="Garamond" w:eastAsia="Calibri" w:hAnsi="Garamond" w:cs="Arial"/>
          <w:strike/>
          <w:highlight w:val="cyan"/>
        </w:rPr>
      </w:pPr>
      <w:r w:rsidRPr="00383824">
        <w:rPr>
          <w:rFonts w:ascii="Garamond" w:eastAsia="Franklin Gothic Book" w:hAnsi="Garamond" w:cs="Times New Roman"/>
          <w:color w:val="000000"/>
        </w:rPr>
        <w:t xml:space="preserve">Nel caso non sia possibile ricoprire le posizioni vacanti con la mobilità interna, l’Organo Amministrativo ha facoltà di scegliere, tenuto conto delle disponibilità finanziarie, della necessità di reperire specifiche professionalità, della congruenza qualitativa e quantitativa dell’organico esistente e nel rispetto delle </w:t>
      </w:r>
      <w:r w:rsidRPr="00383824">
        <w:rPr>
          <w:rFonts w:ascii="Garamond" w:eastAsia="Franklin Gothic Book" w:hAnsi="Garamond" w:cs="Times New Roman"/>
        </w:rPr>
        <w:t>limitazioni e condizioni imposte dalla vigente</w:t>
      </w:r>
      <w:r w:rsidR="00F04FCD">
        <w:rPr>
          <w:rFonts w:ascii="Garamond" w:eastAsia="Franklin Gothic Book" w:hAnsi="Garamond" w:cs="Times New Roman"/>
        </w:rPr>
        <w:t xml:space="preserve"> legislazione e/o espresse dal Comune di </w:t>
      </w:r>
      <w:r w:rsidR="0051139A">
        <w:rPr>
          <w:rFonts w:ascii="Garamond" w:eastAsia="Franklin Gothic Book" w:hAnsi="Garamond" w:cs="Times New Roman"/>
        </w:rPr>
        <w:t>Ciampino</w:t>
      </w:r>
      <w:r w:rsidRPr="00383824">
        <w:rPr>
          <w:rFonts w:ascii="Garamond" w:eastAsia="Franklin Gothic Book" w:hAnsi="Garamond" w:cs="Times New Roman"/>
        </w:rPr>
        <w:t xml:space="preserve">, se soddisfare le necessità evidenziate ricorrendo: </w:t>
      </w:r>
    </w:p>
    <w:p w14:paraId="67D7CA87" w14:textId="77777777" w:rsidR="00F2104E" w:rsidRPr="00383824" w:rsidRDefault="00F2104E" w:rsidP="000023DD">
      <w:pPr>
        <w:numPr>
          <w:ilvl w:val="0"/>
          <w:numId w:val="24"/>
        </w:numPr>
        <w:spacing w:after="0" w:line="240" w:lineRule="exact"/>
        <w:ind w:left="567" w:hanging="283"/>
        <w:jc w:val="both"/>
        <w:rPr>
          <w:rFonts w:ascii="Garamond" w:eastAsia="Calibri" w:hAnsi="Garamond" w:cs="Arial"/>
          <w:i/>
          <w:lang w:eastAsia="it-IT"/>
        </w:rPr>
      </w:pPr>
      <w:r w:rsidRPr="00383824">
        <w:rPr>
          <w:rFonts w:ascii="Garamond" w:eastAsia="Calibri" w:hAnsi="Garamond" w:cs="Arial"/>
          <w:i/>
          <w:lang w:eastAsia="it-IT"/>
        </w:rPr>
        <w:t>alle progressioni di carriera di risorse già presenti in azienda;</w:t>
      </w:r>
    </w:p>
    <w:p w14:paraId="5C819BE5" w14:textId="77777777" w:rsidR="00F2104E" w:rsidRPr="00383824" w:rsidRDefault="00F2104E" w:rsidP="000023DD">
      <w:pPr>
        <w:numPr>
          <w:ilvl w:val="0"/>
          <w:numId w:val="24"/>
        </w:numPr>
        <w:spacing w:after="0" w:line="240" w:lineRule="exact"/>
        <w:ind w:left="567" w:hanging="283"/>
        <w:jc w:val="both"/>
        <w:rPr>
          <w:rFonts w:ascii="Garamond" w:eastAsia="Calibri" w:hAnsi="Garamond" w:cs="Arial"/>
          <w:i/>
          <w:lang w:eastAsia="it-IT"/>
        </w:rPr>
      </w:pPr>
      <w:r w:rsidRPr="00383824">
        <w:rPr>
          <w:rFonts w:ascii="Garamond" w:eastAsia="Calibri" w:hAnsi="Garamond" w:cs="Arial"/>
          <w:i/>
          <w:lang w:eastAsia="it-IT"/>
        </w:rPr>
        <w:t xml:space="preserve">alla mobilità interaziendale, ex art. 25 del </w:t>
      </w:r>
      <w:proofErr w:type="spellStart"/>
      <w:r w:rsidRPr="00383824">
        <w:rPr>
          <w:rFonts w:ascii="Garamond" w:eastAsia="Calibri" w:hAnsi="Garamond" w:cs="Arial"/>
          <w:i/>
          <w:lang w:eastAsia="it-IT"/>
        </w:rPr>
        <w:t>D.Lgs.</w:t>
      </w:r>
      <w:proofErr w:type="spellEnd"/>
      <w:r w:rsidRPr="00383824">
        <w:rPr>
          <w:rFonts w:ascii="Garamond" w:eastAsia="Calibri" w:hAnsi="Garamond" w:cs="Arial"/>
          <w:i/>
          <w:lang w:eastAsia="it-IT"/>
        </w:rPr>
        <w:t xml:space="preserve"> n. 175/2016 e </w:t>
      </w:r>
      <w:proofErr w:type="spellStart"/>
      <w:r w:rsidRPr="00383824">
        <w:rPr>
          <w:rFonts w:ascii="Garamond" w:eastAsia="Calibri" w:hAnsi="Garamond" w:cs="Arial"/>
          <w:i/>
          <w:lang w:eastAsia="it-IT"/>
        </w:rPr>
        <w:t>ss.mm.ii</w:t>
      </w:r>
      <w:proofErr w:type="spellEnd"/>
      <w:r w:rsidRPr="00383824">
        <w:rPr>
          <w:rFonts w:ascii="Garamond" w:eastAsia="Calibri" w:hAnsi="Garamond" w:cs="Arial"/>
          <w:i/>
          <w:lang w:eastAsia="it-IT"/>
        </w:rPr>
        <w:t>. e della D.G.R. n. 49 del 23/02/2016;</w:t>
      </w:r>
    </w:p>
    <w:p w14:paraId="73468DE2" w14:textId="77777777" w:rsidR="00F2104E" w:rsidRPr="00383824" w:rsidRDefault="00F2104E" w:rsidP="000023DD">
      <w:pPr>
        <w:numPr>
          <w:ilvl w:val="0"/>
          <w:numId w:val="24"/>
        </w:numPr>
        <w:spacing w:after="240" w:line="240" w:lineRule="exact"/>
        <w:ind w:left="568" w:hanging="284"/>
        <w:jc w:val="both"/>
        <w:rPr>
          <w:rFonts w:ascii="Garamond" w:eastAsia="Calibri" w:hAnsi="Garamond" w:cs="Arial"/>
          <w:i/>
          <w:lang w:eastAsia="it-IT"/>
        </w:rPr>
      </w:pPr>
      <w:r w:rsidRPr="00383824">
        <w:rPr>
          <w:rFonts w:ascii="Garamond" w:eastAsia="Calibri" w:hAnsi="Garamond" w:cs="Arial"/>
          <w:i/>
          <w:lang w:eastAsia="it-IT"/>
        </w:rPr>
        <w:t>alla selezione di personale esterno.</w:t>
      </w:r>
    </w:p>
    <w:p w14:paraId="74BE144E" w14:textId="77777777" w:rsidR="00F2104E" w:rsidRPr="00383824" w:rsidRDefault="00F2104E" w:rsidP="00C10D7D">
      <w:pPr>
        <w:spacing w:before="120" w:after="120" w:line="240" w:lineRule="auto"/>
        <w:jc w:val="center"/>
        <w:rPr>
          <w:rFonts w:ascii="Garamond" w:eastAsia="Franklin Gothic Book" w:hAnsi="Garamond" w:cs="Times New Roman"/>
          <w:b/>
          <w:bCs/>
          <w:strike/>
          <w:color w:val="08A1D9"/>
        </w:rPr>
      </w:pPr>
      <w:r w:rsidRPr="00383824">
        <w:rPr>
          <w:rFonts w:ascii="Garamond" w:eastAsia="Franklin Gothic Book" w:hAnsi="Garamond" w:cs="Times New Roman"/>
          <w:b/>
          <w:bCs/>
          <w:color w:val="08A1D9"/>
        </w:rPr>
        <w:t>Articolo 4 - Progressioni di carriera</w:t>
      </w:r>
    </w:p>
    <w:p w14:paraId="3B1DE242"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Le progressioni di carriera orizzontali, che si concretizzano nel passaggio tra livelli diversi all’interno della medesima fascia contrattuale</w:t>
      </w:r>
      <w:r w:rsidRPr="00383824">
        <w:rPr>
          <w:rFonts w:ascii="Garamond" w:eastAsia="Franklin Gothic Book" w:hAnsi="Garamond" w:cs="Times New Roman"/>
          <w:bCs/>
          <w:vertAlign w:val="superscript"/>
        </w:rPr>
        <w:t>(</w:t>
      </w:r>
      <w:r w:rsidRPr="00383824">
        <w:rPr>
          <w:rFonts w:ascii="Garamond" w:eastAsia="Franklin Gothic Book" w:hAnsi="Garamond" w:cs="Times New Roman"/>
          <w:bCs/>
          <w:vertAlign w:val="superscript"/>
        </w:rPr>
        <w:footnoteReference w:id="1"/>
      </w:r>
      <w:r w:rsidRPr="00383824">
        <w:rPr>
          <w:rFonts w:ascii="Garamond" w:eastAsia="Franklin Gothic Book" w:hAnsi="Garamond" w:cs="Times New Roman"/>
          <w:bCs/>
          <w:vertAlign w:val="superscript"/>
        </w:rPr>
        <w:t>)</w:t>
      </w:r>
      <w:r w:rsidRPr="00383824">
        <w:rPr>
          <w:rFonts w:ascii="Garamond" w:eastAsia="Franklin Gothic Book" w:hAnsi="Garamond" w:cs="Times New Roman"/>
          <w:bCs/>
        </w:rPr>
        <w:t>, sono effettuate dall’Azienda in funzione del riconoscimento “..</w:t>
      </w:r>
      <w:r w:rsidRPr="00383824">
        <w:rPr>
          <w:rFonts w:ascii="Garamond" w:eastAsia="Franklin Gothic Book" w:hAnsi="Garamond" w:cs="Times New Roman"/>
          <w:bCs/>
          <w:i/>
        </w:rPr>
        <w:t>dell’arricchimento delle mansioni assegnate, della polivalenza acquisita, della superiore complessità dei compiti esercitati, della maggiore affidabilità dimostrata, della valutazione del merito, delle capacità e, quindi, del più elevato livello di maturazione professionale conseguito</w:t>
      </w:r>
      <w:r w:rsidRPr="00383824">
        <w:rPr>
          <w:rFonts w:ascii="Garamond" w:eastAsia="Franklin Gothic Book" w:hAnsi="Garamond" w:cs="Times New Roman"/>
          <w:bCs/>
        </w:rPr>
        <w:t>..” secondo quanto prev</w:t>
      </w:r>
      <w:r w:rsidR="00487901" w:rsidRPr="00383824">
        <w:rPr>
          <w:rFonts w:ascii="Garamond" w:eastAsia="Franklin Gothic Book" w:hAnsi="Garamond" w:cs="Times New Roman"/>
          <w:bCs/>
        </w:rPr>
        <w:t>isto dai vigenti CCNL.</w:t>
      </w:r>
    </w:p>
    <w:p w14:paraId="047DC370" w14:textId="35247351"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Le progressioni di carriera verticali, che si traducono, invece, nel passaggio da un</w:t>
      </w:r>
      <w:r w:rsidR="00F8740E">
        <w:rPr>
          <w:rFonts w:ascii="Garamond" w:eastAsia="Franklin Gothic Book" w:hAnsi="Garamond" w:cs="Times New Roman"/>
          <w:bCs/>
        </w:rPr>
        <w:t xml:space="preserve"> livello impieg</w:t>
      </w:r>
      <w:r w:rsidRPr="00383824">
        <w:rPr>
          <w:rFonts w:ascii="Garamond" w:eastAsia="Franklin Gothic Book" w:hAnsi="Garamond" w:cs="Times New Roman"/>
          <w:bCs/>
        </w:rPr>
        <w:t>a</w:t>
      </w:r>
      <w:r w:rsidR="00F8740E">
        <w:rPr>
          <w:rFonts w:ascii="Garamond" w:eastAsia="Franklin Gothic Book" w:hAnsi="Garamond" w:cs="Times New Roman"/>
          <w:bCs/>
        </w:rPr>
        <w:t>tizio</w:t>
      </w:r>
      <w:r w:rsidRPr="00383824">
        <w:rPr>
          <w:rFonts w:ascii="Garamond" w:eastAsia="Franklin Gothic Book" w:hAnsi="Garamond" w:cs="Times New Roman"/>
          <w:bCs/>
          <w:vertAlign w:val="superscript"/>
        </w:rPr>
        <w:t xml:space="preserve"> </w:t>
      </w:r>
      <w:r w:rsidRPr="00383824">
        <w:rPr>
          <w:rFonts w:ascii="Garamond" w:eastAsia="Franklin Gothic Book" w:hAnsi="Garamond" w:cs="Times New Roman"/>
          <w:bCs/>
        </w:rPr>
        <w:t>ad un</w:t>
      </w:r>
      <w:r w:rsidR="00F8740E">
        <w:rPr>
          <w:rFonts w:ascii="Garamond" w:eastAsia="Franklin Gothic Book" w:hAnsi="Garamond" w:cs="Times New Roman"/>
          <w:bCs/>
        </w:rPr>
        <w:t>o</w:t>
      </w:r>
      <w:r w:rsidRPr="00383824">
        <w:rPr>
          <w:rFonts w:ascii="Garamond" w:eastAsia="Franklin Gothic Book" w:hAnsi="Garamond" w:cs="Times New Roman"/>
          <w:bCs/>
        </w:rPr>
        <w:t xml:space="preserve"> superiore</w:t>
      </w:r>
      <w:r w:rsidRPr="00383824">
        <w:rPr>
          <w:rFonts w:ascii="Garamond" w:eastAsia="Franklin Gothic Book" w:hAnsi="Garamond" w:cs="Times New Roman"/>
          <w:bCs/>
          <w:vertAlign w:val="superscript"/>
        </w:rPr>
        <w:t>(1)</w:t>
      </w:r>
      <w:r w:rsidRPr="00383824">
        <w:rPr>
          <w:rFonts w:ascii="Garamond" w:eastAsia="Franklin Gothic Book" w:hAnsi="Garamond" w:cs="Times New Roman"/>
          <w:bCs/>
        </w:rPr>
        <w:t xml:space="preserve">, ovvero nel passaggio dalla qualifica di </w:t>
      </w:r>
      <w:r w:rsidR="00F8740E">
        <w:rPr>
          <w:rFonts w:ascii="Garamond" w:eastAsia="Franklin Gothic Book" w:hAnsi="Garamond" w:cs="Times New Roman"/>
          <w:bCs/>
        </w:rPr>
        <w:t>Impiegato</w:t>
      </w:r>
      <w:r w:rsidRPr="00383824">
        <w:rPr>
          <w:rFonts w:ascii="Garamond" w:eastAsia="Franklin Gothic Book" w:hAnsi="Garamond" w:cs="Times New Roman"/>
          <w:bCs/>
        </w:rPr>
        <w:t xml:space="preserve"> a quella di </w:t>
      </w:r>
      <w:r w:rsidR="00F8740E">
        <w:rPr>
          <w:rFonts w:ascii="Garamond" w:eastAsia="Franklin Gothic Book" w:hAnsi="Garamond" w:cs="Times New Roman"/>
          <w:bCs/>
        </w:rPr>
        <w:t>Quadro</w:t>
      </w:r>
      <w:r w:rsidRPr="00383824">
        <w:rPr>
          <w:rFonts w:ascii="Garamond" w:eastAsia="Franklin Gothic Book" w:hAnsi="Garamond" w:cs="Times New Roman"/>
          <w:bCs/>
        </w:rPr>
        <w:t>, vengono attribuite a seguito di una procedura finalizzata ad accertare la specifica qualificazione professionale dei candidati e la loro idoneità a ricoprire determinati posti nell’organico, anche in recepimento di quanto sancito dall’art. 1, comma 16 della Legge n. 190/2012 e in generale dalla normativa vigente in materia.</w:t>
      </w:r>
    </w:p>
    <w:p w14:paraId="67BF61C6"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 xml:space="preserve">Articolo 4.1 - Definizione </w:t>
      </w:r>
      <w:r w:rsidRPr="00383824">
        <w:rPr>
          <w:rFonts w:ascii="Garamond" w:eastAsia="Franklin Gothic Book" w:hAnsi="Garamond" w:cs="Times New Roman"/>
          <w:b/>
          <w:bCs/>
          <w:strike/>
          <w:color w:val="08A1D9"/>
        </w:rPr>
        <w:t>e</w:t>
      </w:r>
      <w:r w:rsidRPr="00383824">
        <w:rPr>
          <w:rFonts w:ascii="Garamond" w:eastAsia="Franklin Gothic Book" w:hAnsi="Garamond" w:cs="Times New Roman"/>
          <w:b/>
          <w:bCs/>
          <w:color w:val="08A1D9"/>
        </w:rPr>
        <w:t xml:space="preserve"> dei criteri di selezione per le progressioni di carriera verticali</w:t>
      </w:r>
    </w:p>
    <w:p w14:paraId="3416CAB6" w14:textId="77777777"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bCs/>
        </w:rPr>
        <w:t>L’Organo Amministrativo, previa condivisione</w:t>
      </w:r>
      <w:r w:rsidR="00EB0C45">
        <w:rPr>
          <w:rFonts w:ascii="Garamond" w:eastAsia="Franklin Gothic Book" w:hAnsi="Garamond" w:cs="Times New Roman"/>
          <w:bCs/>
        </w:rPr>
        <w:t xml:space="preserve"> con l’Amministrazione comunale</w:t>
      </w:r>
      <w:r w:rsidRPr="00383824">
        <w:rPr>
          <w:rFonts w:ascii="Garamond" w:eastAsia="Franklin Gothic Book" w:hAnsi="Garamond" w:cs="Times New Roman"/>
          <w:bCs/>
        </w:rPr>
        <w:t>, provvede ad emanare un apposito avviso da pubblicare sulla intranet aziendale, che deve almeno riportare:</w:t>
      </w:r>
    </w:p>
    <w:p w14:paraId="696B8387" w14:textId="77777777" w:rsidR="00F2104E" w:rsidRPr="00383824" w:rsidRDefault="00F2104E" w:rsidP="000023DD">
      <w:pPr>
        <w:numPr>
          <w:ilvl w:val="0"/>
          <w:numId w:val="25"/>
        </w:numPr>
        <w:autoSpaceDE w:val="0"/>
        <w:autoSpaceDN w:val="0"/>
        <w:adjustRightInd w:val="0"/>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i requisiti richiesti per la posizione e per l’ammissione alla procedura di selezione (titolo di studio, eventuali abilitazioni e/o specializzazioni, specifiche esperienze lavorative e professionali, requisiti preferenziali, etc.);</w:t>
      </w:r>
    </w:p>
    <w:p w14:paraId="5CA1C2F5" w14:textId="77777777" w:rsidR="00F2104E" w:rsidRPr="00383824" w:rsidRDefault="00F2104E" w:rsidP="000023DD">
      <w:pPr>
        <w:numPr>
          <w:ilvl w:val="0"/>
          <w:numId w:val="25"/>
        </w:numPr>
        <w:autoSpaceDE w:val="0"/>
        <w:autoSpaceDN w:val="0"/>
        <w:adjustRightInd w:val="0"/>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l’inquadramento contrattuale previsto;</w:t>
      </w:r>
    </w:p>
    <w:p w14:paraId="44C126F1" w14:textId="77777777" w:rsidR="00F2104E" w:rsidRPr="00383824" w:rsidRDefault="00F2104E" w:rsidP="000023DD">
      <w:pPr>
        <w:numPr>
          <w:ilvl w:val="0"/>
          <w:numId w:val="25"/>
        </w:numPr>
        <w:autoSpaceDE w:val="0"/>
        <w:autoSpaceDN w:val="0"/>
        <w:adjustRightInd w:val="0"/>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 xml:space="preserve">le modalità, i termini di presentazione della domanda nonché le dichiarazioni da allegare alla medesima; </w:t>
      </w:r>
    </w:p>
    <w:p w14:paraId="40FFC1A5" w14:textId="77777777" w:rsidR="00F2104E" w:rsidRPr="00383824" w:rsidRDefault="00F2104E" w:rsidP="000023DD">
      <w:pPr>
        <w:numPr>
          <w:ilvl w:val="0"/>
          <w:numId w:val="25"/>
        </w:numPr>
        <w:autoSpaceDE w:val="0"/>
        <w:autoSpaceDN w:val="0"/>
        <w:adjustRightInd w:val="0"/>
        <w:spacing w:after="6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le modalità e le tempistiche di gestione della selezione (svolgimento delle prove selettive, attribuzione dei punteggi ai titoli, pubblicazione dei risultati, etc.).</w:t>
      </w:r>
    </w:p>
    <w:p w14:paraId="2EB4A578"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lastRenderedPageBreak/>
        <w:t>La Società si riserva la facoltà di svolgere la procedura di selezione mediante valutazione dei soli titoli o valutazione dei titoli, test, prove scritte e/o colloqui individuali a seconda del livello di inquadramento previsto e/o della specificità e complessità del ruolo oggetto della progressione.</w:t>
      </w:r>
    </w:p>
    <w:p w14:paraId="633CADDB"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Alla selezione possono part</w:t>
      </w:r>
      <w:r w:rsidR="00EB0C45">
        <w:rPr>
          <w:rFonts w:ascii="Garamond" w:eastAsia="Franklin Gothic Book" w:hAnsi="Garamond" w:cs="Times New Roman"/>
          <w:bCs/>
        </w:rPr>
        <w:t>eci</w:t>
      </w:r>
      <w:r w:rsidR="00E97DF4">
        <w:rPr>
          <w:rFonts w:ascii="Garamond" w:eastAsia="Franklin Gothic Book" w:hAnsi="Garamond" w:cs="Times New Roman"/>
          <w:bCs/>
        </w:rPr>
        <w:t>pare i dipendenti di ruolo dell’</w:t>
      </w:r>
      <w:r w:rsidR="00412D34">
        <w:rPr>
          <w:rFonts w:ascii="Garamond" w:eastAsia="Franklin Gothic Book" w:hAnsi="Garamond" w:cs="Times New Roman"/>
          <w:b/>
          <w:bCs/>
        </w:rPr>
        <w:t>Azienda Servizi Pubblici S.p.A.</w:t>
      </w:r>
      <w:r w:rsidRPr="00383824">
        <w:rPr>
          <w:rFonts w:ascii="Garamond" w:eastAsia="Franklin Gothic Book" w:hAnsi="Garamond" w:cs="Times New Roman"/>
          <w:bCs/>
        </w:rPr>
        <w:t>, in possesso dei requisiti previsti nell’avviso pubblicato, alla data di scadenza per la presentazione delle domande.</w:t>
      </w:r>
    </w:p>
    <w:p w14:paraId="29E68C6B" w14:textId="77777777" w:rsidR="00F2104E"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Non possono essere ammessi alla selezione i dipendenti che negli ultimi due anni siano incorsi in sanzioni disciplinari più gravi del rimprovero scritto.</w:t>
      </w:r>
    </w:p>
    <w:p w14:paraId="0CA5A0E4"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Articolo 4.2 - Composizione della Commissione</w:t>
      </w:r>
    </w:p>
    <w:p w14:paraId="491A1143"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Commissione d’esame è nominata dall’Organo Amministrativo, nel rispetto di quanto prescritto nel Piano Triennale per la Prevenzione della Corruzione e della normativa vigente in materia. Di norma, la Commissione è costituita dal Direttor</w:t>
      </w:r>
      <w:r w:rsidR="00383824">
        <w:rPr>
          <w:rFonts w:ascii="Garamond" w:eastAsia="Franklin Gothic Book" w:hAnsi="Garamond" w:cs="Times New Roman"/>
          <w:bCs/>
        </w:rPr>
        <w:t>e</w:t>
      </w:r>
      <w:r w:rsidRPr="00383824">
        <w:rPr>
          <w:rFonts w:ascii="Garamond" w:eastAsia="Franklin Gothic Book" w:hAnsi="Garamond" w:cs="Times New Roman"/>
          <w:bCs/>
        </w:rPr>
        <w:t xml:space="preserve"> e/o dal Resp</w:t>
      </w:r>
      <w:r w:rsidR="00383824">
        <w:rPr>
          <w:rFonts w:ascii="Garamond" w:eastAsia="Franklin Gothic Book" w:hAnsi="Garamond" w:cs="Times New Roman"/>
          <w:bCs/>
        </w:rPr>
        <w:t>onsabile del Settore Amministrativo, dal Direttore</w:t>
      </w:r>
      <w:r w:rsidRPr="00383824">
        <w:rPr>
          <w:rFonts w:ascii="Garamond" w:eastAsia="Franklin Gothic Book" w:hAnsi="Garamond" w:cs="Times New Roman"/>
          <w:bCs/>
        </w:rPr>
        <w:t xml:space="preserve">/Responsabile della struttura organizzativa di destinazione e/o da un esperto interno o, in caso di carenza o indisponibilità nell’ambito dell’organico aziendale, da un esperto esterno. </w:t>
      </w:r>
    </w:p>
    <w:p w14:paraId="0815074B"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Commissione procede alla nomina del Presidente tra i suoi componenti. Per gli adempimenti amministrativi, la Commissione può avvalersi del supporto di altri dipendenti dell’Azienda senza diritto di voto.</w:t>
      </w:r>
    </w:p>
    <w:p w14:paraId="29C57475"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I membri della Commissione non devono ricoprire cariche politiche, né devono essere rappresentanti sindacali e/o comunque designati dalle confederazioni e organizzazioni sindacali o da associazioni professionali.</w:t>
      </w:r>
    </w:p>
    <w:p w14:paraId="1711666D" w14:textId="77777777" w:rsidR="00F2104E" w:rsidRPr="00383824" w:rsidRDefault="00F2104E" w:rsidP="00C10D7D">
      <w:pPr>
        <w:spacing w:before="120" w:after="120" w:line="240" w:lineRule="auto"/>
        <w:jc w:val="center"/>
        <w:rPr>
          <w:rFonts w:ascii="Garamond" w:eastAsia="Franklin Gothic Book" w:hAnsi="Garamond" w:cs="Times New Roman"/>
          <w:bCs/>
        </w:rPr>
      </w:pPr>
      <w:r w:rsidRPr="00383824">
        <w:rPr>
          <w:rFonts w:ascii="Garamond" w:eastAsia="Franklin Gothic Book" w:hAnsi="Garamond" w:cs="Times New Roman"/>
          <w:b/>
          <w:bCs/>
          <w:color w:val="08A1D9"/>
        </w:rPr>
        <w:t>Articolo 4.3 - Avviso di selezione</w:t>
      </w:r>
    </w:p>
    <w:p w14:paraId="119326BD"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Le prove selettive sono indette con apposito avviso approvato dall’Organo amministrativo, da pubblicare sulla intranet aziendale.</w:t>
      </w:r>
    </w:p>
    <w:p w14:paraId="5541CA8B" w14:textId="77777777" w:rsidR="00F2104E" w:rsidRPr="00383824" w:rsidRDefault="00F2104E" w:rsidP="00C10D7D">
      <w:pPr>
        <w:spacing w:before="120" w:after="120" w:line="240" w:lineRule="auto"/>
        <w:jc w:val="center"/>
        <w:rPr>
          <w:rFonts w:ascii="Garamond" w:eastAsia="Franklin Gothic Book" w:hAnsi="Garamond" w:cs="Times New Roman"/>
          <w:bCs/>
        </w:rPr>
      </w:pPr>
      <w:r w:rsidRPr="00383824">
        <w:rPr>
          <w:rFonts w:ascii="Garamond" w:eastAsia="Franklin Gothic Book" w:hAnsi="Garamond" w:cs="Times New Roman"/>
          <w:b/>
          <w:bCs/>
          <w:color w:val="08A1D9"/>
        </w:rPr>
        <w:t>Articolo 4.4 - Ammissione dei candidati</w:t>
      </w:r>
    </w:p>
    <w:p w14:paraId="580424F0" w14:textId="00339AA6"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Alle prove selettive saranno ammessi soltanto i dipendenti in possesso dei requisiti indicati nell’ avviso, che saranno previamente verificati </w:t>
      </w:r>
      <w:r w:rsidR="00BD6373">
        <w:rPr>
          <w:rFonts w:ascii="Garamond" w:eastAsia="Franklin Gothic Book" w:hAnsi="Garamond" w:cs="Times New Roman"/>
          <w:bCs/>
        </w:rPr>
        <w:t xml:space="preserve">dal Settore </w:t>
      </w:r>
      <w:r w:rsidR="00F8740E">
        <w:rPr>
          <w:rFonts w:ascii="Garamond" w:eastAsia="Franklin Gothic Book" w:hAnsi="Garamond" w:cs="Times New Roman"/>
          <w:bCs/>
        </w:rPr>
        <w:t>Risorse Umane</w:t>
      </w:r>
      <w:r w:rsidRPr="00383824">
        <w:rPr>
          <w:rFonts w:ascii="Garamond" w:eastAsia="Franklin Gothic Book" w:hAnsi="Garamond" w:cs="Times New Roman"/>
          <w:bCs/>
        </w:rPr>
        <w:t>.</w:t>
      </w:r>
    </w:p>
    <w:p w14:paraId="320A015A" w14:textId="77777777"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In ogni caso i candidati dovranno dichiarare di non incorrere nelle cause di </w:t>
      </w:r>
      <w:proofErr w:type="spellStart"/>
      <w:r w:rsidRPr="00383824">
        <w:rPr>
          <w:rFonts w:ascii="Garamond" w:eastAsia="Franklin Gothic Book" w:hAnsi="Garamond" w:cs="Times New Roman"/>
          <w:bCs/>
        </w:rPr>
        <w:t>inconferibilità</w:t>
      </w:r>
      <w:proofErr w:type="spellEnd"/>
      <w:r w:rsidRPr="00383824">
        <w:rPr>
          <w:rFonts w:ascii="Garamond" w:eastAsia="Franklin Gothic Book" w:hAnsi="Garamond" w:cs="Times New Roman"/>
          <w:bCs/>
        </w:rPr>
        <w:t xml:space="preserve"> e di incompatibilità di cui al </w:t>
      </w:r>
      <w:proofErr w:type="spellStart"/>
      <w:r w:rsidRPr="00383824">
        <w:rPr>
          <w:rFonts w:ascii="Garamond" w:eastAsia="Franklin Gothic Book" w:hAnsi="Garamond" w:cs="Times New Roman"/>
          <w:bCs/>
        </w:rPr>
        <w:t>D.Lgs.</w:t>
      </w:r>
      <w:proofErr w:type="spellEnd"/>
      <w:r w:rsidRPr="00383824">
        <w:rPr>
          <w:rFonts w:ascii="Garamond" w:eastAsia="Franklin Gothic Book" w:hAnsi="Garamond" w:cs="Times New Roman"/>
          <w:bCs/>
        </w:rPr>
        <w:t xml:space="preserve"> n. 39/2013 e </w:t>
      </w:r>
      <w:proofErr w:type="spellStart"/>
      <w:proofErr w:type="gramStart"/>
      <w:r w:rsidRPr="00383824">
        <w:rPr>
          <w:rFonts w:ascii="Garamond" w:eastAsia="Franklin Gothic Book" w:hAnsi="Garamond" w:cs="Times New Roman"/>
          <w:bCs/>
        </w:rPr>
        <w:t>ss.mm.ii</w:t>
      </w:r>
      <w:proofErr w:type="spellEnd"/>
      <w:r w:rsidRPr="00383824">
        <w:rPr>
          <w:rFonts w:ascii="Garamond" w:eastAsia="Franklin Gothic Book" w:hAnsi="Garamond" w:cs="Times New Roman"/>
          <w:bCs/>
        </w:rPr>
        <w:t>..</w:t>
      </w:r>
      <w:proofErr w:type="gramEnd"/>
      <w:r w:rsidRPr="00383824">
        <w:rPr>
          <w:rFonts w:ascii="Garamond" w:eastAsia="Franklin Gothic Book" w:hAnsi="Garamond" w:cs="Times New Roman"/>
          <w:bCs/>
        </w:rPr>
        <w:t xml:space="preserve"> </w:t>
      </w:r>
    </w:p>
    <w:p w14:paraId="44E29E54"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I nominativi dei dipendenti ammessi e le date in cui saranno effettuate le prove saranno resi noti con specifiche successive comunicazioni.</w:t>
      </w:r>
    </w:p>
    <w:p w14:paraId="44E0E50A" w14:textId="77777777" w:rsidR="00F2104E" w:rsidRPr="00383824" w:rsidRDefault="00F2104E" w:rsidP="00C10D7D">
      <w:pPr>
        <w:spacing w:before="120" w:after="120" w:line="240" w:lineRule="auto"/>
        <w:jc w:val="center"/>
        <w:rPr>
          <w:rFonts w:ascii="Garamond" w:eastAsia="Franklin Gothic Book" w:hAnsi="Garamond" w:cs="Times New Roman"/>
          <w:bCs/>
        </w:rPr>
      </w:pPr>
      <w:r w:rsidRPr="00383824">
        <w:rPr>
          <w:rFonts w:ascii="Garamond" w:eastAsia="Franklin Gothic Book" w:hAnsi="Garamond" w:cs="Times New Roman"/>
          <w:b/>
          <w:bCs/>
          <w:color w:val="08A1D9"/>
        </w:rPr>
        <w:t>Articolo 4.5 - Compiti della Commissione</w:t>
      </w:r>
    </w:p>
    <w:p w14:paraId="02BF9963"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La Commissione provvede alla definizione della griglia valutativa, alla valutazione dei curricula e dei titoli dei partecipanti, alla somministrazione di eventuali test scritti e/o all’effettuazione dei colloqui con i candidati sulla base di quanto previsto al precedente punto 4.1 del presente articolo, nonché alla valutazione degli esiti ed alla formulazione della graduatoria finale di merito.</w:t>
      </w:r>
    </w:p>
    <w:p w14:paraId="0B6C1BE6" w14:textId="77777777" w:rsidR="00F2104E" w:rsidRPr="00383824" w:rsidRDefault="00F2104E" w:rsidP="00C10D7D">
      <w:pPr>
        <w:spacing w:before="120" w:after="120" w:line="240" w:lineRule="auto"/>
        <w:jc w:val="center"/>
        <w:rPr>
          <w:rFonts w:ascii="Garamond" w:eastAsia="Franklin Gothic Book" w:hAnsi="Garamond" w:cs="Times New Roman"/>
          <w:bCs/>
        </w:rPr>
      </w:pPr>
      <w:r w:rsidRPr="00383824">
        <w:rPr>
          <w:rFonts w:ascii="Garamond" w:eastAsia="Franklin Gothic Book" w:hAnsi="Garamond" w:cs="Times New Roman"/>
          <w:b/>
          <w:bCs/>
          <w:color w:val="08A1D9"/>
        </w:rPr>
        <w:t>Articolo 4.6 - Valutazione dei titoli</w:t>
      </w:r>
    </w:p>
    <w:p w14:paraId="4D76EB1F" w14:textId="77777777"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bCs/>
        </w:rPr>
        <w:t>I titoli valutabili, che sono individuati nell’avviso relativo a ciascuna procedura di progressione di carriera, possono essere, a titolo esemplificativo, i seguenti:</w:t>
      </w:r>
    </w:p>
    <w:p w14:paraId="6626E74E" w14:textId="77777777" w:rsidR="00F2104E" w:rsidRPr="00383824" w:rsidRDefault="00F2104E" w:rsidP="000023DD">
      <w:pPr>
        <w:numPr>
          <w:ilvl w:val="0"/>
          <w:numId w:val="26"/>
        </w:numPr>
        <w:autoSpaceDE w:val="0"/>
        <w:autoSpaceDN w:val="0"/>
        <w:adjustRightInd w:val="0"/>
        <w:spacing w:after="0" w:line="240" w:lineRule="exact"/>
        <w:ind w:left="567" w:hanging="283"/>
        <w:jc w:val="both"/>
        <w:rPr>
          <w:rFonts w:ascii="Garamond" w:eastAsia="Franklin Gothic Book" w:hAnsi="Garamond" w:cs="Times New Roman"/>
          <w:bCs/>
          <w:i/>
        </w:rPr>
      </w:pPr>
      <w:r w:rsidRPr="00383824">
        <w:rPr>
          <w:rFonts w:ascii="Garamond" w:eastAsia="Franklin Gothic Book" w:hAnsi="Garamond" w:cs="Times New Roman"/>
          <w:bCs/>
          <w:i/>
        </w:rPr>
        <w:t xml:space="preserve">titoli culturali e professionali (ad es.: titoli di studio previsti per l’accesso alla categoria; corsi di perfezionamento o di specializzazione; master, etc.); </w:t>
      </w:r>
    </w:p>
    <w:p w14:paraId="7D849132" w14:textId="77777777" w:rsidR="00F2104E" w:rsidRPr="00383824" w:rsidRDefault="00F2104E" w:rsidP="000023DD">
      <w:pPr>
        <w:numPr>
          <w:ilvl w:val="0"/>
          <w:numId w:val="26"/>
        </w:numPr>
        <w:autoSpaceDE w:val="0"/>
        <w:autoSpaceDN w:val="0"/>
        <w:adjustRightInd w:val="0"/>
        <w:spacing w:after="60" w:line="240" w:lineRule="exact"/>
        <w:ind w:left="568" w:hanging="284"/>
        <w:jc w:val="both"/>
        <w:rPr>
          <w:rFonts w:ascii="Garamond" w:eastAsia="Franklin Gothic Book" w:hAnsi="Garamond" w:cs="Times New Roman"/>
          <w:bCs/>
          <w:i/>
        </w:rPr>
      </w:pPr>
      <w:r w:rsidRPr="00383824">
        <w:rPr>
          <w:rFonts w:ascii="Garamond" w:eastAsia="Franklin Gothic Book" w:hAnsi="Garamond" w:cs="Times New Roman"/>
          <w:bCs/>
          <w:i/>
        </w:rPr>
        <w:t>esperienze lavorative da cui sia derivato un arricchimento professionale desumibile dal curriculum e/o dalla documentazione presentata dall’interessato, con esclusione di attribuzione di punteggio legato al mero decorso dell’anzianità;</w:t>
      </w:r>
    </w:p>
    <w:p w14:paraId="61C320A6"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Potrà inoltre essere oggetto di valutazione la qualità delle prestazioni individuali, con particolare riguardo alla capacità di proporre soluzioni innovative, al grado di coinvolgimento nei processi lavorativi ed alla soluzione dei problemi, dimostrata nei compiti già svolti, come documentata dai processi di valutazione interna. </w:t>
      </w:r>
    </w:p>
    <w:p w14:paraId="15C87951" w14:textId="77777777" w:rsidR="00F2104E" w:rsidRPr="00383824" w:rsidRDefault="00F2104E" w:rsidP="00C10D7D">
      <w:pPr>
        <w:spacing w:before="120" w:after="120" w:line="240" w:lineRule="auto"/>
        <w:jc w:val="center"/>
        <w:rPr>
          <w:rFonts w:ascii="Garamond" w:eastAsia="Franklin Gothic Book" w:hAnsi="Garamond" w:cs="Times New Roman"/>
          <w:bCs/>
        </w:rPr>
      </w:pPr>
      <w:r w:rsidRPr="00383824">
        <w:rPr>
          <w:rFonts w:ascii="Garamond" w:eastAsia="Franklin Gothic Book" w:hAnsi="Garamond" w:cs="Times New Roman"/>
          <w:b/>
          <w:bCs/>
          <w:color w:val="08A1D9"/>
        </w:rPr>
        <w:t>Articolo 4.7 - Esito della prova selettiva</w:t>
      </w:r>
    </w:p>
    <w:p w14:paraId="46E2D950"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Al termine delle prove selettive, la Commissione stila una graduatoria di merito (</w:t>
      </w:r>
      <w:r w:rsidRPr="00961C94">
        <w:rPr>
          <w:rFonts w:ascii="Garamond" w:eastAsia="Franklin Gothic Book" w:hAnsi="Garamond" w:cs="Times New Roman"/>
          <w:bCs/>
          <w:i/>
        </w:rPr>
        <w:t>vincitori e idonei</w:t>
      </w:r>
      <w:r w:rsidRPr="00383824">
        <w:rPr>
          <w:rFonts w:ascii="Garamond" w:eastAsia="Franklin Gothic Book" w:hAnsi="Garamond" w:cs="Times New Roman"/>
          <w:bCs/>
        </w:rPr>
        <w:t xml:space="preserve">) e trasmette gli atti all’Organo Amministrativo per l’approvazione. </w:t>
      </w:r>
    </w:p>
    <w:p w14:paraId="07B7B772" w14:textId="7765B28D"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In caso di approvazione della graduatoria finale da parte dell’Organo Amministrativo, la stessa deve essere pubblicata sul si</w:t>
      </w:r>
      <w:r w:rsidR="00961C94">
        <w:rPr>
          <w:rFonts w:ascii="Garamond" w:eastAsia="Franklin Gothic Book" w:hAnsi="Garamond" w:cs="Times New Roman"/>
          <w:bCs/>
        </w:rPr>
        <w:t xml:space="preserve">to istituzionale nella sezione </w:t>
      </w:r>
      <w:r w:rsidRPr="00961C94">
        <w:rPr>
          <w:rFonts w:ascii="Garamond" w:eastAsia="Franklin Gothic Book" w:hAnsi="Garamond" w:cs="Times New Roman"/>
          <w:bCs/>
          <w:i/>
        </w:rPr>
        <w:t>Socie</w:t>
      </w:r>
      <w:r w:rsidR="00D72F87" w:rsidRPr="00961C94">
        <w:rPr>
          <w:rFonts w:ascii="Garamond" w:eastAsia="Franklin Gothic Book" w:hAnsi="Garamond" w:cs="Times New Roman"/>
          <w:bCs/>
          <w:i/>
        </w:rPr>
        <w:t>tà Trasparent</w:t>
      </w:r>
      <w:r w:rsidR="00F8740E">
        <w:rPr>
          <w:rFonts w:ascii="Garamond" w:eastAsia="Franklin Gothic Book" w:hAnsi="Garamond" w:cs="Times New Roman"/>
          <w:bCs/>
          <w:i/>
        </w:rPr>
        <w:t>e</w:t>
      </w:r>
      <w:r w:rsidRPr="00383824">
        <w:rPr>
          <w:rFonts w:ascii="Garamond" w:eastAsia="Franklin Gothic Book" w:hAnsi="Garamond" w:cs="Times New Roman"/>
          <w:bCs/>
        </w:rPr>
        <w:t>.</w:t>
      </w:r>
    </w:p>
    <w:p w14:paraId="2E053AAD"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strike/>
        </w:rPr>
      </w:pPr>
      <w:r w:rsidRPr="00383824">
        <w:rPr>
          <w:rFonts w:ascii="Garamond" w:eastAsia="Franklin Gothic Book" w:hAnsi="Garamond" w:cs="Times New Roman"/>
          <w:bCs/>
        </w:rPr>
        <w:t xml:space="preserve">I dipendenti risultati vincitori assumeranno in via definitiva il nuovo livello di inquadramento contrattuale previsto dall’avviso solo all’esito positivo di un periodo di prova fissato in 60 giorni e, in caso di passaggio alla qualifica di quadro o di dirigente, in 120 giorni. Anche l’atto definitivo di re-inquadramento è soggetto agli obblighi di pubblicazione di cui al </w:t>
      </w:r>
      <w:proofErr w:type="spellStart"/>
      <w:r w:rsidRPr="00383824">
        <w:rPr>
          <w:rFonts w:ascii="Garamond" w:eastAsia="Franklin Gothic Book" w:hAnsi="Garamond" w:cs="Times New Roman"/>
          <w:bCs/>
        </w:rPr>
        <w:t>D.Lgs.</w:t>
      </w:r>
      <w:proofErr w:type="spellEnd"/>
      <w:r w:rsidRPr="00383824">
        <w:rPr>
          <w:rFonts w:ascii="Garamond" w:eastAsia="Franklin Gothic Book" w:hAnsi="Garamond" w:cs="Times New Roman"/>
          <w:bCs/>
        </w:rPr>
        <w:t xml:space="preserve"> n. 33/2013 e </w:t>
      </w:r>
      <w:proofErr w:type="spellStart"/>
      <w:proofErr w:type="gramStart"/>
      <w:r w:rsidRPr="00383824">
        <w:rPr>
          <w:rFonts w:ascii="Garamond" w:eastAsia="Franklin Gothic Book" w:hAnsi="Garamond" w:cs="Times New Roman"/>
          <w:bCs/>
        </w:rPr>
        <w:t>ss.mm.ii</w:t>
      </w:r>
      <w:proofErr w:type="spellEnd"/>
      <w:r w:rsidRPr="00383824">
        <w:rPr>
          <w:rFonts w:ascii="Garamond" w:eastAsia="Franklin Gothic Book" w:hAnsi="Garamond" w:cs="Times New Roman"/>
          <w:bCs/>
        </w:rPr>
        <w:t>..</w:t>
      </w:r>
      <w:proofErr w:type="gramEnd"/>
    </w:p>
    <w:p w14:paraId="19A8C369" w14:textId="77777777" w:rsidR="00F2104E" w:rsidRPr="00383824" w:rsidRDefault="00F2104E" w:rsidP="00F2104E">
      <w:pPr>
        <w:spacing w:after="240" w:line="240" w:lineRule="exact"/>
        <w:jc w:val="both"/>
        <w:rPr>
          <w:rFonts w:ascii="Garamond" w:eastAsia="Franklin Gothic Book" w:hAnsi="Garamond" w:cs="Times New Roman"/>
          <w:bCs/>
          <w:lang w:eastAsia="ar-SA"/>
        </w:rPr>
      </w:pPr>
      <w:r w:rsidRPr="00383824">
        <w:rPr>
          <w:rFonts w:ascii="Garamond" w:eastAsia="Franklin Gothic Book" w:hAnsi="Garamond" w:cs="Times New Roman"/>
          <w:bCs/>
          <w:lang w:eastAsia="ar-SA"/>
        </w:rPr>
        <w:t>L’elenco dei dipendenti risultati idonei potrà essere utilizzato a scorrimento dalla Società nei successivi 3 anni in caso di necessità di copertura di analoghe posizioni.</w:t>
      </w:r>
    </w:p>
    <w:p w14:paraId="7A5D4E56"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Articolo 5 - Mobilità interaziendale</w:t>
      </w:r>
    </w:p>
    <w:p w14:paraId="6893261C" w14:textId="77777777" w:rsidR="00F2104E" w:rsidRPr="00383824" w:rsidRDefault="00F2104E" w:rsidP="00F2104E">
      <w:pPr>
        <w:suppressAutoHyphens/>
        <w:autoSpaceDE w:val="0"/>
        <w:spacing w:after="0" w:line="240" w:lineRule="exact"/>
        <w:jc w:val="both"/>
        <w:rPr>
          <w:rFonts w:ascii="Garamond" w:eastAsia="Times New Roman" w:hAnsi="Garamond" w:cs="Arial"/>
          <w:lang w:eastAsia="ar-SA"/>
        </w:rPr>
      </w:pPr>
      <w:r w:rsidRPr="00383824">
        <w:rPr>
          <w:rFonts w:ascii="Garamond" w:eastAsia="Times New Roman" w:hAnsi="Garamond" w:cs="Arial"/>
          <w:lang w:eastAsia="ar-SA"/>
        </w:rPr>
        <w:t xml:space="preserve">In merito al tema della mobilità, </w:t>
      </w:r>
      <w:r w:rsidR="00134321">
        <w:rPr>
          <w:rFonts w:ascii="Garamond" w:eastAsia="Times New Roman" w:hAnsi="Garamond" w:cs="Arial"/>
          <w:lang w:eastAsia="ar-SA"/>
        </w:rPr>
        <w:t xml:space="preserve">il Comune di </w:t>
      </w:r>
      <w:r w:rsidR="0051139A">
        <w:rPr>
          <w:rFonts w:ascii="Garamond" w:eastAsia="Times New Roman" w:hAnsi="Garamond" w:cs="Arial"/>
          <w:lang w:eastAsia="ar-SA"/>
        </w:rPr>
        <w:t>Ciampino</w:t>
      </w:r>
      <w:r w:rsidRPr="00383824">
        <w:rPr>
          <w:rFonts w:ascii="Garamond" w:eastAsia="Times New Roman" w:hAnsi="Garamond" w:cs="Arial"/>
          <w:lang w:eastAsia="ar-SA"/>
        </w:rPr>
        <w:t xml:space="preserve"> promuove e favorisce la “</w:t>
      </w:r>
      <w:r w:rsidRPr="00134321">
        <w:rPr>
          <w:rFonts w:ascii="Garamond" w:eastAsia="Times New Roman" w:hAnsi="Garamond" w:cs="Arial"/>
          <w:i/>
          <w:lang w:eastAsia="ar-SA"/>
        </w:rPr>
        <w:t>mobilità interaziendale</w:t>
      </w:r>
      <w:r w:rsidRPr="00383824">
        <w:rPr>
          <w:rFonts w:ascii="Garamond" w:eastAsia="Times New Roman" w:hAnsi="Garamond" w:cs="Arial"/>
          <w:lang w:eastAsia="ar-SA"/>
        </w:rPr>
        <w:t xml:space="preserve">” del personale delle società controllate, in relazione: </w:t>
      </w:r>
    </w:p>
    <w:p w14:paraId="7029FD86" w14:textId="77777777" w:rsidR="00F2104E" w:rsidRPr="00383824" w:rsidRDefault="00F2104E" w:rsidP="000023DD">
      <w:pPr>
        <w:numPr>
          <w:ilvl w:val="0"/>
          <w:numId w:val="37"/>
        </w:numPr>
        <w:spacing w:after="0" w:line="240" w:lineRule="exact"/>
        <w:jc w:val="both"/>
        <w:rPr>
          <w:rFonts w:ascii="Garamond" w:eastAsia="Calibri" w:hAnsi="Garamond" w:cs="Arial"/>
          <w:i/>
          <w:color w:val="002044"/>
          <w:lang w:eastAsia="it-IT"/>
        </w:rPr>
      </w:pPr>
      <w:r w:rsidRPr="00383824">
        <w:rPr>
          <w:rFonts w:ascii="Garamond" w:eastAsia="Calibri" w:hAnsi="Garamond" w:cs="Arial"/>
          <w:i/>
          <w:color w:val="002044"/>
          <w:lang w:eastAsia="it-IT"/>
        </w:rPr>
        <w:t>al rispettivo del fabbisogno;</w:t>
      </w:r>
    </w:p>
    <w:p w14:paraId="15EFF977" w14:textId="77777777" w:rsidR="00F2104E" w:rsidRPr="00383824" w:rsidRDefault="00F2104E" w:rsidP="000023DD">
      <w:pPr>
        <w:numPr>
          <w:ilvl w:val="0"/>
          <w:numId w:val="37"/>
        </w:numPr>
        <w:spacing w:after="0" w:line="240" w:lineRule="exact"/>
        <w:jc w:val="both"/>
        <w:rPr>
          <w:rFonts w:ascii="Garamond" w:eastAsia="Calibri" w:hAnsi="Garamond" w:cs="Arial"/>
          <w:i/>
          <w:color w:val="002044"/>
          <w:lang w:eastAsia="it-IT"/>
        </w:rPr>
      </w:pPr>
      <w:r w:rsidRPr="00383824">
        <w:rPr>
          <w:rFonts w:ascii="Garamond" w:eastAsia="Calibri" w:hAnsi="Garamond" w:cs="Arial"/>
          <w:i/>
          <w:color w:val="002044"/>
          <w:lang w:eastAsia="it-IT"/>
        </w:rPr>
        <w:t>a determinate esigenze di riorganizzazione delle funzioni e dei servizi;</w:t>
      </w:r>
    </w:p>
    <w:p w14:paraId="32420068" w14:textId="77777777" w:rsidR="00F2104E" w:rsidRPr="00383824" w:rsidRDefault="00F2104E" w:rsidP="000023DD">
      <w:pPr>
        <w:numPr>
          <w:ilvl w:val="0"/>
          <w:numId w:val="37"/>
        </w:numPr>
        <w:spacing w:after="60" w:line="240" w:lineRule="exact"/>
        <w:jc w:val="both"/>
        <w:rPr>
          <w:rFonts w:ascii="Garamond" w:eastAsia="Calibri" w:hAnsi="Garamond" w:cs="Arial"/>
          <w:i/>
          <w:color w:val="002044"/>
          <w:lang w:eastAsia="it-IT"/>
        </w:rPr>
      </w:pPr>
      <w:r w:rsidRPr="00383824">
        <w:rPr>
          <w:rFonts w:ascii="Garamond" w:eastAsia="Calibri" w:hAnsi="Garamond" w:cs="Arial"/>
          <w:i/>
          <w:color w:val="002044"/>
          <w:lang w:eastAsia="it-IT"/>
        </w:rPr>
        <w:t>ad esigenze di razionalizzazione delle spese e di risanamento economico-finanziario.</w:t>
      </w:r>
    </w:p>
    <w:p w14:paraId="291655C6" w14:textId="77777777" w:rsidR="00F2104E" w:rsidRPr="00383824" w:rsidRDefault="00F2104E" w:rsidP="00F2104E">
      <w:pPr>
        <w:spacing w:after="60" w:line="240" w:lineRule="exact"/>
        <w:jc w:val="both"/>
        <w:rPr>
          <w:rFonts w:ascii="Garamond" w:eastAsia="Calibri" w:hAnsi="Garamond" w:cs="Arial"/>
        </w:rPr>
      </w:pPr>
      <w:r w:rsidRPr="00383824">
        <w:rPr>
          <w:rFonts w:ascii="Garamond" w:eastAsia="Calibri" w:hAnsi="Garamond" w:cs="Arial"/>
        </w:rPr>
        <w:t xml:space="preserve">Tutto ciò si concretizza informando le rappresentanze sindacali operanti presso la Società e le Organizzazioni Sindacali firmatarie dei CCNL applicati, in coerenza con il rispettivo ordinamento professionale e senza oneri aggiuntivi per la finanza pubblica. </w:t>
      </w:r>
    </w:p>
    <w:p w14:paraId="58E5450D" w14:textId="77777777" w:rsidR="00F2104E" w:rsidRPr="00383824" w:rsidRDefault="00F2104E" w:rsidP="00F2104E">
      <w:pPr>
        <w:spacing w:after="240" w:line="240" w:lineRule="exact"/>
        <w:jc w:val="both"/>
        <w:rPr>
          <w:rFonts w:ascii="Garamond" w:eastAsia="Calibri" w:hAnsi="Garamond" w:cs="Arial"/>
        </w:rPr>
      </w:pPr>
      <w:r w:rsidRPr="00383824">
        <w:rPr>
          <w:rFonts w:ascii="Garamond" w:eastAsia="Calibri" w:hAnsi="Garamond" w:cs="Arial"/>
        </w:rPr>
        <w:t xml:space="preserve">Nel caso sussistessero eccedenze e/o carenze di personale, la Società provvede ad informare </w:t>
      </w:r>
      <w:r w:rsidR="00C83697">
        <w:rPr>
          <w:rFonts w:ascii="Garamond" w:eastAsia="Calibri" w:hAnsi="Garamond" w:cs="Arial"/>
        </w:rPr>
        <w:t xml:space="preserve">l’Ufficio Controllo Analogo del Comune di </w:t>
      </w:r>
      <w:r w:rsidR="0051139A">
        <w:rPr>
          <w:rFonts w:ascii="Garamond" w:eastAsia="Calibri" w:hAnsi="Garamond" w:cs="Arial"/>
        </w:rPr>
        <w:t>Ciampino</w:t>
      </w:r>
      <w:r w:rsidRPr="00383824">
        <w:rPr>
          <w:rFonts w:ascii="Garamond" w:eastAsia="Calibri" w:hAnsi="Garamond" w:cs="Arial"/>
        </w:rPr>
        <w:t xml:space="preserve">. </w:t>
      </w:r>
    </w:p>
    <w:p w14:paraId="6E96DF6F"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Articolo 6 - Selezione di personale esterno</w:t>
      </w:r>
    </w:p>
    <w:p w14:paraId="2D068BC1" w14:textId="77777777" w:rsidR="00F2104E" w:rsidRPr="00383824" w:rsidRDefault="00E97DF4" w:rsidP="00F2104E">
      <w:pPr>
        <w:spacing w:after="60" w:line="240" w:lineRule="exact"/>
        <w:jc w:val="both"/>
        <w:rPr>
          <w:rFonts w:ascii="Garamond" w:eastAsia="Franklin Gothic Book" w:hAnsi="Garamond" w:cs="Times New Roman"/>
          <w:bCs/>
        </w:rPr>
      </w:pPr>
      <w:r>
        <w:rPr>
          <w:rFonts w:ascii="Garamond" w:eastAsia="Franklin Gothic Book" w:hAnsi="Garamond" w:cs="Times New Roman"/>
          <w:bCs/>
        </w:rPr>
        <w:t>L’</w:t>
      </w:r>
      <w:r w:rsidR="00412D34">
        <w:rPr>
          <w:rFonts w:ascii="Garamond" w:eastAsia="Franklin Gothic Book" w:hAnsi="Garamond" w:cs="Times New Roman"/>
          <w:b/>
          <w:bCs/>
        </w:rPr>
        <w:t>Azienda Servizi Pubblici S.p.A.</w:t>
      </w:r>
      <w:r w:rsidR="00F2104E" w:rsidRPr="00383824">
        <w:rPr>
          <w:rFonts w:ascii="Garamond" w:eastAsia="Franklin Gothic Book" w:hAnsi="Garamond" w:cs="Times New Roman"/>
          <w:bCs/>
        </w:rPr>
        <w:t xml:space="preserve"> procede al reclutamento di personale esterno, di qualifica dirigenziale e non dirigenziale, a tempo determinato o indeterminato, attraverso la procedura di selezione di seguito dettagliata.</w:t>
      </w:r>
    </w:p>
    <w:p w14:paraId="6F2C2A46" w14:textId="35007344" w:rsidR="00F2104E" w:rsidRPr="00383824" w:rsidRDefault="00F2104E" w:rsidP="00F2104E">
      <w:pPr>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La Società, identificato il fabbisogno di personale e </w:t>
      </w:r>
      <w:proofErr w:type="gramStart"/>
      <w:r w:rsidRPr="00383824">
        <w:rPr>
          <w:rFonts w:ascii="Garamond" w:eastAsia="Franklin Gothic Book" w:hAnsi="Garamond" w:cs="Times New Roman"/>
          <w:bCs/>
        </w:rPr>
        <w:t>gli skills</w:t>
      </w:r>
      <w:proofErr w:type="gramEnd"/>
      <w:r w:rsidRPr="00383824">
        <w:rPr>
          <w:rFonts w:ascii="Garamond" w:eastAsia="Franklin Gothic Book" w:hAnsi="Garamond" w:cs="Times New Roman"/>
          <w:bCs/>
        </w:rPr>
        <w:t xml:space="preserve"> richiesti, provvede alla pubblicazione di apposito avviso di ricerca sul sito in</w:t>
      </w:r>
      <w:r w:rsidR="00134321">
        <w:rPr>
          <w:rFonts w:ascii="Garamond" w:eastAsia="Franklin Gothic Book" w:hAnsi="Garamond" w:cs="Times New Roman"/>
          <w:bCs/>
        </w:rPr>
        <w:t xml:space="preserve">ternet aziendale nella sezione </w:t>
      </w:r>
      <w:r w:rsidRPr="00134321">
        <w:rPr>
          <w:rFonts w:ascii="Garamond" w:eastAsia="Franklin Gothic Book" w:hAnsi="Garamond" w:cs="Times New Roman"/>
          <w:bCs/>
          <w:i/>
        </w:rPr>
        <w:t>Amministrazione Trasparente – Bandi di Concorso</w:t>
      </w:r>
      <w:r w:rsidR="00CE0E6B">
        <w:rPr>
          <w:rFonts w:ascii="Garamond" w:eastAsia="Franklin Gothic Book" w:hAnsi="Garamond" w:cs="Times New Roman"/>
          <w:bCs/>
        </w:rPr>
        <w:t xml:space="preserve">, </w:t>
      </w:r>
      <w:r w:rsidRPr="00383824">
        <w:rPr>
          <w:rFonts w:ascii="Garamond" w:eastAsia="Franklin Gothic Book" w:hAnsi="Garamond" w:cs="Times New Roman"/>
          <w:bCs/>
        </w:rPr>
        <w:t xml:space="preserve">secondo le modalità e le tempistiche previste dalla normativa vigente in materia. </w:t>
      </w:r>
    </w:p>
    <w:p w14:paraId="0C5EC45B" w14:textId="77777777"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Il citato avviso contiene, a titolo esemplificativo e non esaustivo, le seguenti informazioni: </w:t>
      </w:r>
    </w:p>
    <w:p w14:paraId="2A9F9387" w14:textId="77777777" w:rsidR="00F2104E" w:rsidRPr="00383824" w:rsidRDefault="00F2104E" w:rsidP="000023DD">
      <w:pPr>
        <w:numPr>
          <w:ilvl w:val="0"/>
          <w:numId w:val="18"/>
        </w:numPr>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i requisiti richiesti per la posizione e per l’ammissione alla procedura di selezione (titolo di studio, eventuali abilitazioni e/o specializzazioni, esperienze lavorative e professionali maturate, ecc.)</w:t>
      </w:r>
    </w:p>
    <w:p w14:paraId="46EB6BEC" w14:textId="77777777" w:rsidR="00F2104E" w:rsidRPr="00383824" w:rsidRDefault="00F2104E" w:rsidP="000023DD">
      <w:pPr>
        <w:numPr>
          <w:ilvl w:val="0"/>
          <w:numId w:val="18"/>
        </w:numPr>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la tipologia contrattuale offerta (es. tempo indeterminato/determinato);</w:t>
      </w:r>
    </w:p>
    <w:p w14:paraId="50981A52" w14:textId="77777777" w:rsidR="00F2104E" w:rsidRPr="00383824" w:rsidRDefault="00F2104E" w:rsidP="000023DD">
      <w:pPr>
        <w:numPr>
          <w:ilvl w:val="0"/>
          <w:numId w:val="18"/>
        </w:numPr>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le condizioni economiche e normative offerte con relativo inquadramento contrattuale;</w:t>
      </w:r>
    </w:p>
    <w:p w14:paraId="7636909B" w14:textId="77777777" w:rsidR="00F2104E" w:rsidRPr="00383824" w:rsidRDefault="00F2104E" w:rsidP="000023DD">
      <w:pPr>
        <w:numPr>
          <w:ilvl w:val="0"/>
          <w:numId w:val="18"/>
        </w:numPr>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 xml:space="preserve">le modalità ed i termini di presentazione della domanda, nonché eventuali dichiarazioni da formulare nella medesima (es: assenza di cause di </w:t>
      </w:r>
      <w:proofErr w:type="spellStart"/>
      <w:r w:rsidRPr="00383824">
        <w:rPr>
          <w:rFonts w:ascii="Garamond" w:eastAsia="Franklin Gothic Book" w:hAnsi="Garamond" w:cs="Times New Roman"/>
          <w:bCs/>
          <w:i/>
          <w:lang w:eastAsia="it-IT"/>
        </w:rPr>
        <w:t>inconferibilità</w:t>
      </w:r>
      <w:proofErr w:type="spellEnd"/>
      <w:r w:rsidRPr="00383824">
        <w:rPr>
          <w:rFonts w:ascii="Garamond" w:eastAsia="Franklin Gothic Book" w:hAnsi="Garamond" w:cs="Times New Roman"/>
          <w:bCs/>
          <w:i/>
          <w:lang w:eastAsia="it-IT"/>
        </w:rPr>
        <w:t xml:space="preserve"> e di incompatibilità di cui al </w:t>
      </w:r>
      <w:proofErr w:type="spellStart"/>
      <w:r w:rsidRPr="00383824">
        <w:rPr>
          <w:rFonts w:ascii="Garamond" w:eastAsia="Franklin Gothic Book" w:hAnsi="Garamond" w:cs="Times New Roman"/>
          <w:bCs/>
          <w:i/>
          <w:lang w:eastAsia="it-IT"/>
        </w:rPr>
        <w:t>D.Lgs.</w:t>
      </w:r>
      <w:proofErr w:type="spellEnd"/>
      <w:r w:rsidRPr="00383824">
        <w:rPr>
          <w:rFonts w:ascii="Garamond" w:eastAsia="Franklin Gothic Book" w:hAnsi="Garamond" w:cs="Times New Roman"/>
          <w:bCs/>
          <w:i/>
          <w:lang w:eastAsia="it-IT"/>
        </w:rPr>
        <w:t xml:space="preserve"> n. 39/2013);</w:t>
      </w:r>
    </w:p>
    <w:p w14:paraId="26567BD4" w14:textId="77777777" w:rsidR="00F2104E" w:rsidRPr="00383824" w:rsidRDefault="00F2104E" w:rsidP="000023DD">
      <w:pPr>
        <w:numPr>
          <w:ilvl w:val="0"/>
          <w:numId w:val="18"/>
        </w:numPr>
        <w:spacing w:after="0" w:line="240" w:lineRule="exact"/>
        <w:ind w:left="567" w:hanging="283"/>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le modalità e le tempistiche di gestione della selezione (svolgimento delle prove selettive e/o dei colloqui individuali, attribuzione dei punteggi ai titoli, pubblicazione dei risultati, etc.);</w:t>
      </w:r>
    </w:p>
    <w:p w14:paraId="5ED92EAF" w14:textId="77777777" w:rsidR="00F2104E" w:rsidRPr="00383824" w:rsidRDefault="00F2104E" w:rsidP="000023DD">
      <w:pPr>
        <w:numPr>
          <w:ilvl w:val="0"/>
          <w:numId w:val="18"/>
        </w:numPr>
        <w:spacing w:after="120" w:line="240" w:lineRule="exact"/>
        <w:ind w:left="567"/>
        <w:jc w:val="both"/>
        <w:rPr>
          <w:rFonts w:ascii="Garamond" w:eastAsia="Franklin Gothic Book" w:hAnsi="Garamond" w:cs="Times New Roman"/>
          <w:bCs/>
          <w:i/>
          <w:lang w:eastAsia="it-IT"/>
        </w:rPr>
      </w:pPr>
      <w:r w:rsidRPr="00383824">
        <w:rPr>
          <w:rFonts w:ascii="Garamond" w:eastAsia="Franklin Gothic Book" w:hAnsi="Garamond" w:cs="Times New Roman"/>
          <w:bCs/>
          <w:i/>
          <w:lang w:eastAsia="it-IT"/>
        </w:rPr>
        <w:t>ogni altra informazione utile alla selezione.</w:t>
      </w:r>
    </w:p>
    <w:p w14:paraId="4CE0D208"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Articolo 6.1 - Commissione di valutazione</w:t>
      </w:r>
    </w:p>
    <w:p w14:paraId="67E64A4E" w14:textId="77777777" w:rsidR="00F2104E" w:rsidRPr="00383824" w:rsidRDefault="00F2104E" w:rsidP="00F2104E">
      <w:pPr>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Commissione di valutazione è nominata dall’Organo Amministrativo, nel rispetto di quanto prescritto nel Piano Triennale per la Prevenzione della Corruzione e della normativa vigente in materia. Di norma, la Commissione è costituita dal Direttore</w:t>
      </w:r>
      <w:r w:rsidR="00134321">
        <w:rPr>
          <w:rFonts w:ascii="Garamond" w:eastAsia="Franklin Gothic Book" w:hAnsi="Garamond" w:cs="Times New Roman"/>
          <w:bCs/>
        </w:rPr>
        <w:t xml:space="preserve"> </w:t>
      </w:r>
      <w:r w:rsidRPr="00383824">
        <w:rPr>
          <w:rFonts w:ascii="Garamond" w:eastAsia="Franklin Gothic Book" w:hAnsi="Garamond" w:cs="Times New Roman"/>
          <w:bCs/>
        </w:rPr>
        <w:t>e/o dal Resp</w:t>
      </w:r>
      <w:r w:rsidR="00903173">
        <w:rPr>
          <w:rFonts w:ascii="Garamond" w:eastAsia="Franklin Gothic Book" w:hAnsi="Garamond" w:cs="Times New Roman"/>
          <w:bCs/>
        </w:rPr>
        <w:t>onsabile del Settore Amministrativo</w:t>
      </w:r>
      <w:r w:rsidR="00134321">
        <w:rPr>
          <w:rFonts w:ascii="Garamond" w:eastAsia="Franklin Gothic Book" w:hAnsi="Garamond" w:cs="Times New Roman"/>
          <w:bCs/>
        </w:rPr>
        <w:t>, dal Direttore</w:t>
      </w:r>
      <w:r w:rsidRPr="00383824">
        <w:rPr>
          <w:rFonts w:ascii="Garamond" w:eastAsia="Franklin Gothic Book" w:hAnsi="Garamond" w:cs="Times New Roman"/>
          <w:bCs/>
        </w:rPr>
        <w:t>/Responsabile della struttura organizzativa di destinazione e/o da un esperto interno o, in caso di carenza o indisponibilità nell’ambito dell’organico aziendale, da un esperto esterno.</w:t>
      </w:r>
    </w:p>
    <w:p w14:paraId="08BD8488"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Commissione procede alla nomina del Presidente tra i suoi componenti. Per gli adempimenti amministrativi, la Commissione può avvalersi del supporto di altri dipendenti dell’Azienda senza diritto di voto.</w:t>
      </w:r>
    </w:p>
    <w:p w14:paraId="699201FD"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I membri della Commissione non devono ricoprire cariche politiche, né devono essere rappresentanti sindacali e/o comunque designati dalle confederazioni e organizzazioni sindacali o da associazioni professionali.</w:t>
      </w:r>
    </w:p>
    <w:p w14:paraId="216323AC"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lastRenderedPageBreak/>
        <w:t>La Commissione provvede alla definizione preliminare della griglia valutativa, alla valutazione dei curricula e dei titoli dei partecipanti, alla somministrazione di test/prove scritte e/o all’effettuazione dei colloqui individuali con i candidati, sulla base di quanto previsto dall’avviso, nonché alla valutazione degli esiti ed alla formulazione della graduatoria finale.</w:t>
      </w:r>
    </w:p>
    <w:p w14:paraId="735C5260" w14:textId="77777777" w:rsidR="00F2104E" w:rsidRPr="00383824" w:rsidRDefault="00F2104E" w:rsidP="00C10D7D">
      <w:pPr>
        <w:spacing w:before="120" w:after="120" w:line="240" w:lineRule="auto"/>
        <w:jc w:val="center"/>
        <w:rPr>
          <w:rFonts w:ascii="Garamond" w:eastAsia="Franklin Gothic Book" w:hAnsi="Garamond" w:cs="Times New Roman"/>
          <w:bCs/>
        </w:rPr>
      </w:pPr>
      <w:r w:rsidRPr="00383824">
        <w:rPr>
          <w:rFonts w:ascii="Garamond" w:eastAsia="Franklin Gothic Book" w:hAnsi="Garamond" w:cs="Times New Roman"/>
          <w:b/>
          <w:bCs/>
          <w:color w:val="08A1D9"/>
        </w:rPr>
        <w:t>Articolo 6.2 - Esternalizzazione delle procedure di selezione</w:t>
      </w:r>
    </w:p>
    <w:p w14:paraId="37D1255C"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Le procedure selettive, nel rispetto dei principi e delle prescrizioni del presente Regolamento e secondo criteri di tempestività, efficacia, economicità ed efficienza potranno essere esternalizzate, integralmente o per singole fasi, a favore di Società specializzata nella ricerca e nella selezione del personale, individuata in base alla normativa vigente.</w:t>
      </w:r>
    </w:p>
    <w:p w14:paraId="6D931741"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decisione di esternalizzare l’intero iter selettivo (o parte di esso) a favore di Società esterna è assunta dall’Organo Amministrativo con apposito atto.</w:t>
      </w:r>
    </w:p>
    <w:p w14:paraId="3EF01AD7"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La Società prescelta </w:t>
      </w:r>
      <w:r w:rsidR="00134321">
        <w:rPr>
          <w:rFonts w:ascii="Garamond" w:eastAsia="Franklin Gothic Book" w:hAnsi="Garamond" w:cs="Times New Roman"/>
          <w:bCs/>
        </w:rPr>
        <w:t>-</w:t>
      </w:r>
      <w:r w:rsidRPr="00383824">
        <w:rPr>
          <w:rFonts w:ascii="Garamond" w:eastAsia="Franklin Gothic Book" w:hAnsi="Garamond" w:cs="Times New Roman"/>
          <w:bCs/>
        </w:rPr>
        <w:t xml:space="preserve"> in conformità alla normativa vigente in materia - dovrà provvedere, con celerità ed economicità, allo svolgimento delle fasi procedurali di reclutamento e selezione indicate da</w:t>
      </w:r>
      <w:r w:rsidR="00E97DF4">
        <w:rPr>
          <w:rFonts w:ascii="Garamond" w:eastAsia="Franklin Gothic Book" w:hAnsi="Garamond" w:cs="Times New Roman"/>
          <w:bCs/>
        </w:rPr>
        <w:t>ll’</w:t>
      </w:r>
      <w:r w:rsidR="00412D34">
        <w:rPr>
          <w:rFonts w:ascii="Garamond" w:eastAsia="Franklin Gothic Book" w:hAnsi="Garamond" w:cs="Times New Roman"/>
          <w:b/>
          <w:bCs/>
        </w:rPr>
        <w:t xml:space="preserve">Azienda Servizi Pubblici </w:t>
      </w:r>
      <w:proofErr w:type="gramStart"/>
      <w:r w:rsidR="00412D34">
        <w:rPr>
          <w:rFonts w:ascii="Garamond" w:eastAsia="Franklin Gothic Book" w:hAnsi="Garamond" w:cs="Times New Roman"/>
          <w:b/>
          <w:bCs/>
        </w:rPr>
        <w:t>S.p.A.</w:t>
      </w:r>
      <w:r w:rsidRPr="00383824">
        <w:rPr>
          <w:rFonts w:ascii="Garamond" w:eastAsia="Franklin Gothic Book" w:hAnsi="Garamond" w:cs="Times New Roman"/>
          <w:b/>
          <w:bCs/>
        </w:rPr>
        <w:t>.</w:t>
      </w:r>
      <w:proofErr w:type="gramEnd"/>
    </w:p>
    <w:p w14:paraId="1C427842" w14:textId="77777777" w:rsidR="00F2104E"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La Società prescelta avrà l’obbligo di uniformarsi ai principi di imparzialità, pubblicità e trasparenza e di utilizzare le più aggiornate ed oggettive metodiche per l’accertamento delle conoscenze e capacità tecniche, professionali e gestionali, nonché delle attitudini personali dei candidati, rilasciando, al termine delle operazioni, una dichiarazione di conformità della procedura utilizzata alle disposizioni di legge vigenti in materia. </w:t>
      </w:r>
    </w:p>
    <w:p w14:paraId="3D0C40C3" w14:textId="77777777" w:rsidR="00F2104E" w:rsidRPr="00383824" w:rsidRDefault="00F2104E" w:rsidP="00C10D7D">
      <w:pPr>
        <w:spacing w:before="120" w:after="120" w:line="240" w:lineRule="auto"/>
        <w:jc w:val="center"/>
        <w:rPr>
          <w:rFonts w:ascii="Garamond" w:eastAsia="Franklin Gothic Book" w:hAnsi="Garamond" w:cs="Times New Roman"/>
          <w:bCs/>
          <w:strike/>
        </w:rPr>
      </w:pPr>
      <w:r w:rsidRPr="00383824">
        <w:rPr>
          <w:rFonts w:ascii="Garamond" w:eastAsia="Franklin Gothic Book" w:hAnsi="Garamond" w:cs="Times New Roman"/>
          <w:b/>
          <w:bCs/>
          <w:color w:val="08A1D9"/>
        </w:rPr>
        <w:t>Articolo 6.3 - Procedura selettiva</w:t>
      </w:r>
    </w:p>
    <w:p w14:paraId="1A1D48F1"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procedura di selezione è finalizzata alla verifica del possesso della professionalità, delle capacità, delle conoscenze e delle attitudini richieste per la posizione lavorativa da ricoprire.</w:t>
      </w:r>
    </w:p>
    <w:p w14:paraId="7083FFB1" w14:textId="77777777" w:rsidR="00F2104E" w:rsidRPr="00383824" w:rsidRDefault="00F2104E" w:rsidP="00F2104E">
      <w:pPr>
        <w:tabs>
          <w:tab w:val="left" w:pos="709"/>
        </w:tabs>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Commissione di valutazione (</w:t>
      </w:r>
      <w:r w:rsidRPr="00134321">
        <w:rPr>
          <w:rFonts w:ascii="Garamond" w:eastAsia="Franklin Gothic Book" w:hAnsi="Garamond" w:cs="Times New Roman"/>
          <w:bCs/>
          <w:i/>
        </w:rPr>
        <w:t>o la società incaricata, in caso di esternalizzazione dell’intera procedura selettiva o di singole fasi di essa</w:t>
      </w:r>
      <w:r w:rsidRPr="00383824">
        <w:rPr>
          <w:rFonts w:ascii="Garamond" w:eastAsia="Franklin Gothic Book" w:hAnsi="Garamond" w:cs="Times New Roman"/>
          <w:bCs/>
        </w:rPr>
        <w:t>), opererà secondo i principi generali e le modalità stabilite nel presente Regolamento, provvedendo, secondo principi di efficienza ed economicità, allo svolgimento delle fasi di reclutamento e selezione di seguito riepilogate.</w:t>
      </w:r>
    </w:p>
    <w:p w14:paraId="12F527B5" w14:textId="77777777" w:rsidR="00F2104E" w:rsidRPr="00383824" w:rsidRDefault="00F2104E" w:rsidP="00F2104E">
      <w:pPr>
        <w:autoSpaceDE w:val="0"/>
        <w:autoSpaceDN w:val="0"/>
        <w:adjustRightInd w:val="0"/>
        <w:spacing w:after="60" w:line="240" w:lineRule="exact"/>
        <w:ind w:firstLine="284"/>
        <w:jc w:val="both"/>
        <w:rPr>
          <w:rFonts w:ascii="Garamond" w:eastAsia="Franklin Gothic Book" w:hAnsi="Garamond" w:cs="Times New Roman"/>
          <w:b/>
          <w:bCs/>
        </w:rPr>
      </w:pPr>
      <w:r w:rsidRPr="00383824">
        <w:rPr>
          <w:rFonts w:ascii="Garamond" w:eastAsia="Franklin Gothic Book" w:hAnsi="Garamond" w:cs="Times New Roman"/>
          <w:b/>
          <w:bCs/>
        </w:rPr>
        <w:t>A. Ammissione dei candidati</w:t>
      </w:r>
    </w:p>
    <w:p w14:paraId="62010EB6"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
          <w:bCs/>
        </w:rPr>
      </w:pPr>
      <w:r w:rsidRPr="00383824">
        <w:rPr>
          <w:rFonts w:ascii="Garamond" w:eastAsia="Franklin Gothic Book" w:hAnsi="Garamond" w:cs="Times New Roman"/>
          <w:bCs/>
        </w:rPr>
        <w:t>L’ammissione dei candidati è subordinata alla verifica della regolarità delle domande presentate e del possesso dei requisiti previsti dall’avviso. L’elenco degli ammessi viene pubb</w:t>
      </w:r>
      <w:r w:rsidR="00134321">
        <w:rPr>
          <w:rFonts w:ascii="Garamond" w:eastAsia="Franklin Gothic Book" w:hAnsi="Garamond" w:cs="Times New Roman"/>
          <w:bCs/>
        </w:rPr>
        <w:t>licato sul sito i</w:t>
      </w:r>
      <w:r w:rsidR="00E97DF4">
        <w:rPr>
          <w:rFonts w:ascii="Garamond" w:eastAsia="Franklin Gothic Book" w:hAnsi="Garamond" w:cs="Times New Roman"/>
          <w:bCs/>
        </w:rPr>
        <w:t>stituzionale dell’</w:t>
      </w:r>
      <w:r w:rsidR="00412D34">
        <w:rPr>
          <w:rFonts w:ascii="Garamond" w:eastAsia="Franklin Gothic Book" w:hAnsi="Garamond" w:cs="Times New Roman"/>
          <w:b/>
          <w:bCs/>
        </w:rPr>
        <w:t xml:space="preserve">Azienda Servizi Pubblici </w:t>
      </w:r>
      <w:proofErr w:type="gramStart"/>
      <w:r w:rsidR="00412D34">
        <w:rPr>
          <w:rFonts w:ascii="Garamond" w:eastAsia="Franklin Gothic Book" w:hAnsi="Garamond" w:cs="Times New Roman"/>
          <w:b/>
          <w:bCs/>
        </w:rPr>
        <w:t>S.p.A.</w:t>
      </w:r>
      <w:r w:rsidRPr="00383824">
        <w:rPr>
          <w:rFonts w:ascii="Garamond" w:eastAsia="Franklin Gothic Book" w:hAnsi="Garamond" w:cs="Times New Roman"/>
          <w:b/>
          <w:bCs/>
        </w:rPr>
        <w:t>.</w:t>
      </w:r>
      <w:proofErr w:type="gramEnd"/>
    </w:p>
    <w:p w14:paraId="5D9E52A7" w14:textId="77777777" w:rsidR="00F2104E" w:rsidRPr="00383824" w:rsidRDefault="00F2104E" w:rsidP="00F2104E">
      <w:pPr>
        <w:autoSpaceDE w:val="0"/>
        <w:autoSpaceDN w:val="0"/>
        <w:adjustRightInd w:val="0"/>
        <w:spacing w:after="60" w:line="240" w:lineRule="exact"/>
        <w:ind w:firstLine="284"/>
        <w:jc w:val="both"/>
        <w:rPr>
          <w:rFonts w:ascii="Garamond" w:eastAsia="Franklin Gothic Book" w:hAnsi="Garamond" w:cs="Times New Roman"/>
          <w:b/>
          <w:bCs/>
        </w:rPr>
      </w:pPr>
      <w:r w:rsidRPr="00383824">
        <w:rPr>
          <w:rFonts w:ascii="Garamond" w:eastAsia="Franklin Gothic Book" w:hAnsi="Garamond" w:cs="Times New Roman"/>
          <w:b/>
          <w:bCs/>
        </w:rPr>
        <w:t>B. Preselezione</w:t>
      </w:r>
    </w:p>
    <w:p w14:paraId="1DD5B825" w14:textId="77777777" w:rsidR="00F2104E" w:rsidRPr="00383824" w:rsidRDefault="00F2104E" w:rsidP="00F2104E">
      <w:pPr>
        <w:spacing w:after="60" w:line="240" w:lineRule="exact"/>
        <w:jc w:val="both"/>
        <w:rPr>
          <w:rFonts w:ascii="Garamond" w:eastAsia="Calibri" w:hAnsi="Garamond" w:cs="Times New Roman"/>
          <w:b/>
        </w:rPr>
      </w:pPr>
      <w:r w:rsidRPr="00383824">
        <w:rPr>
          <w:rFonts w:ascii="Garamond" w:eastAsia="Calibri" w:hAnsi="Garamond" w:cs="Times New Roman"/>
          <w:color w:val="000000"/>
        </w:rPr>
        <w:t xml:space="preserve">Qualora il numero dei candidati sia tale da determinare un appesantimento e/o un rallentamento del procedimento selettivo, la Società potrà fare ricorso a forme di preselezione, predisposte anche da azienda specializzata in selezione del personale, e delle medesime dovrà essere data specifica indicazione nell’avviso pubblico. </w:t>
      </w:r>
    </w:p>
    <w:p w14:paraId="2B06375D" w14:textId="77777777" w:rsidR="00F2104E" w:rsidRPr="00383824" w:rsidRDefault="00F2104E" w:rsidP="00F2104E">
      <w:pPr>
        <w:autoSpaceDE w:val="0"/>
        <w:autoSpaceDN w:val="0"/>
        <w:adjustRightInd w:val="0"/>
        <w:spacing w:after="60" w:line="240" w:lineRule="exact"/>
        <w:ind w:firstLine="284"/>
        <w:jc w:val="both"/>
        <w:rPr>
          <w:rFonts w:ascii="Garamond" w:eastAsia="Franklin Gothic Book" w:hAnsi="Garamond" w:cs="Times New Roman"/>
          <w:b/>
          <w:bCs/>
        </w:rPr>
      </w:pPr>
      <w:r w:rsidRPr="00383824">
        <w:rPr>
          <w:rFonts w:ascii="Garamond" w:eastAsia="Franklin Gothic Book" w:hAnsi="Garamond" w:cs="Times New Roman"/>
          <w:b/>
          <w:bCs/>
        </w:rPr>
        <w:t>C. Valutazione dei titoli</w:t>
      </w:r>
    </w:p>
    <w:p w14:paraId="2886AF0C"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La valutazione dei titoli formativi e/o professionali posseduti dai candidati, attestati nelle forme indicate nell’avviso, dovrà essere svolta conformemente ai criteri prefissati nell’avviso stesso.</w:t>
      </w:r>
    </w:p>
    <w:p w14:paraId="51F6250B"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L’esito della valutazione, con attribuzione dei relativi punteggi, dovrà essere riportato su apposita graduatoria provvisoria dei candidati da porsi tra agli atti interni della procedura.</w:t>
      </w:r>
    </w:p>
    <w:p w14:paraId="6AF7EDFC" w14:textId="77777777" w:rsidR="00F2104E" w:rsidRPr="00383824" w:rsidRDefault="00F2104E" w:rsidP="00F2104E">
      <w:pPr>
        <w:autoSpaceDE w:val="0"/>
        <w:autoSpaceDN w:val="0"/>
        <w:adjustRightInd w:val="0"/>
        <w:spacing w:after="60" w:line="240" w:lineRule="exact"/>
        <w:ind w:firstLine="284"/>
        <w:jc w:val="both"/>
        <w:rPr>
          <w:rFonts w:ascii="Garamond" w:eastAsia="Franklin Gothic Book" w:hAnsi="Garamond" w:cs="Times New Roman"/>
          <w:b/>
          <w:bCs/>
        </w:rPr>
      </w:pPr>
      <w:r w:rsidRPr="00383824">
        <w:rPr>
          <w:rFonts w:ascii="Garamond" w:eastAsia="Franklin Gothic Book" w:hAnsi="Garamond" w:cs="Times New Roman"/>
          <w:b/>
          <w:bCs/>
        </w:rPr>
        <w:t>D. Prove d’esame</w:t>
      </w:r>
    </w:p>
    <w:p w14:paraId="4471D854"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Sulla base di quanto espressamente previsto nell’avviso, le prove d’esame possono consistere in prove scritte e/o orali aventi ad oggetto le materie indicate nello stesso.</w:t>
      </w:r>
    </w:p>
    <w:p w14:paraId="5E84EB0D"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In relazione al profilo professionale ricercato, possono essere previsti colloqui attitudinali finalizzati a verificare l'idoneità allo svolgimento delle mansioni tipiche del profilo da ricoprire.</w:t>
      </w:r>
    </w:p>
    <w:p w14:paraId="2C3A3814"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Le prove scritte devono essere svolte e valutate nel rispetto del principio dell’anonimato, previa identificazione di tutti i partecipanti.</w:t>
      </w:r>
    </w:p>
    <w:p w14:paraId="50860F63"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Le prove orali devono essere svolte, dopo l’identificazione del candidato, sulle materie indicate nell’avviso.</w:t>
      </w:r>
    </w:p>
    <w:p w14:paraId="420924AD" w14:textId="77777777" w:rsidR="00F2104E" w:rsidRPr="00383824" w:rsidRDefault="00F2104E" w:rsidP="00F2104E">
      <w:pPr>
        <w:autoSpaceDE w:val="0"/>
        <w:autoSpaceDN w:val="0"/>
        <w:adjustRightInd w:val="0"/>
        <w:spacing w:after="60" w:line="240" w:lineRule="exact"/>
        <w:jc w:val="both"/>
        <w:rPr>
          <w:rFonts w:ascii="Garamond" w:eastAsia="Calibri" w:hAnsi="Garamond" w:cs="Times New Roman"/>
          <w:color w:val="000000"/>
        </w:rPr>
      </w:pPr>
      <w:r w:rsidRPr="00383824">
        <w:rPr>
          <w:rFonts w:ascii="Garamond" w:eastAsia="Calibri" w:hAnsi="Garamond" w:cs="Times New Roman"/>
          <w:color w:val="000000"/>
        </w:rPr>
        <w:t xml:space="preserve">La valutazione dei candidati dovrà essere svolta conformemente ai criteri predeterminati dalla Commissione in relazione al contenuto dell’avviso. </w:t>
      </w:r>
    </w:p>
    <w:p w14:paraId="73D0E746" w14:textId="77777777" w:rsidR="00F2104E" w:rsidRPr="00383824" w:rsidRDefault="00F2104E" w:rsidP="00F2104E">
      <w:pPr>
        <w:autoSpaceDE w:val="0"/>
        <w:autoSpaceDN w:val="0"/>
        <w:adjustRightInd w:val="0"/>
        <w:spacing w:after="60" w:line="240" w:lineRule="exact"/>
        <w:ind w:firstLine="284"/>
        <w:jc w:val="both"/>
        <w:rPr>
          <w:rFonts w:ascii="Garamond" w:eastAsia="Franklin Gothic Book" w:hAnsi="Garamond" w:cs="Times New Roman"/>
          <w:b/>
          <w:bCs/>
        </w:rPr>
      </w:pPr>
      <w:r w:rsidRPr="00383824">
        <w:rPr>
          <w:rFonts w:ascii="Garamond" w:eastAsia="Franklin Gothic Book" w:hAnsi="Garamond" w:cs="Times New Roman"/>
          <w:b/>
          <w:bCs/>
        </w:rPr>
        <w:t>E. Redazione della graduatoria dei vincitori e degli idonei.</w:t>
      </w:r>
    </w:p>
    <w:p w14:paraId="30454DE2"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In base alle risultanze finali della valutazione, la Commissione (</w:t>
      </w:r>
      <w:r w:rsidRPr="00134321">
        <w:rPr>
          <w:rFonts w:ascii="Garamond" w:eastAsia="Franklin Gothic Book" w:hAnsi="Garamond" w:cs="Times New Roman"/>
          <w:bCs/>
          <w:i/>
        </w:rPr>
        <w:t>o la Società incaricata, in caso di esternalizzazione della procedura selettiva</w:t>
      </w:r>
      <w:r w:rsidRPr="00383824">
        <w:rPr>
          <w:rFonts w:ascii="Garamond" w:eastAsia="Franklin Gothic Book" w:hAnsi="Garamond" w:cs="Times New Roman"/>
          <w:bCs/>
        </w:rPr>
        <w:t>) provvede alla redazione della graduatoria dei vincitori e degli idonei, da sottoporre all’Organo Amministrativo per l’approvazione definitiva unitamente ai relativi schemi di contratti di assunzione.</w:t>
      </w:r>
    </w:p>
    <w:p w14:paraId="6DC9AED7" w14:textId="760FCEB9"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graduatoria approvata dall’Organo Amministrativo deve essere pubblicata nell’apposita sezione del sito istituzionale aziendale, fermo restando che la stessa ha una validità di 3 anni e potrà essere utilizzata per eventuali successive assunzioni di personale a tempo determinato o indeterminato, sulla base di quanto previsto nell’avviso di ricerca inizialmente pubblicato, aventi ad oggetto analoghi profili professionali.</w:t>
      </w:r>
    </w:p>
    <w:p w14:paraId="6D4562D7" w14:textId="77777777" w:rsidR="00F2104E" w:rsidRPr="00383824" w:rsidRDefault="00F2104E" w:rsidP="00F2104E">
      <w:pPr>
        <w:autoSpaceDE w:val="0"/>
        <w:autoSpaceDN w:val="0"/>
        <w:adjustRightInd w:val="0"/>
        <w:spacing w:after="120" w:line="240" w:lineRule="exact"/>
        <w:jc w:val="both"/>
        <w:rPr>
          <w:rFonts w:ascii="Garamond" w:eastAsia="Franklin Gothic Book" w:hAnsi="Garamond" w:cs="Times New Roman"/>
          <w:bCs/>
        </w:rPr>
      </w:pPr>
      <w:r w:rsidRPr="00383824">
        <w:rPr>
          <w:rFonts w:ascii="Garamond" w:eastAsia="Franklin Gothic Book" w:hAnsi="Garamond" w:cs="Times New Roman"/>
          <w:bCs/>
        </w:rPr>
        <w:t>Per procedere alle assunzioni programmate indicate nell’avviso dovrà essere rispettato l’ordine di posizione in graduatoria.</w:t>
      </w:r>
    </w:p>
    <w:p w14:paraId="19EDD24F" w14:textId="77777777" w:rsidR="00F2104E" w:rsidRPr="00383824" w:rsidRDefault="00F2104E" w:rsidP="00C10D7D">
      <w:pPr>
        <w:spacing w:before="120" w:after="120" w:line="240" w:lineRule="auto"/>
        <w:jc w:val="center"/>
        <w:rPr>
          <w:rFonts w:ascii="Garamond" w:eastAsia="Franklin Gothic Book" w:hAnsi="Garamond" w:cs="Times New Roman"/>
          <w:b/>
          <w:bCs/>
          <w:color w:val="08A1D9"/>
        </w:rPr>
      </w:pPr>
      <w:r w:rsidRPr="00383824">
        <w:rPr>
          <w:rFonts w:ascii="Garamond" w:eastAsia="Franklin Gothic Book" w:hAnsi="Garamond" w:cs="Times New Roman"/>
          <w:b/>
          <w:bCs/>
          <w:color w:val="08A1D9"/>
        </w:rPr>
        <w:t>Articolo 6.4 - Assunzione</w:t>
      </w:r>
    </w:p>
    <w:p w14:paraId="53A9F272" w14:textId="1C3ACB25"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A seguito dell’approvazione della graduatoria e dei relativi schemi contrattuali, il Direttore </w:t>
      </w:r>
      <w:r w:rsidR="00F8740E">
        <w:rPr>
          <w:rFonts w:ascii="Garamond" w:eastAsia="Franklin Gothic Book" w:hAnsi="Garamond" w:cs="Times New Roman"/>
          <w:bCs/>
        </w:rPr>
        <w:t>Generale</w:t>
      </w:r>
      <w:r w:rsidRPr="00383824">
        <w:rPr>
          <w:rFonts w:ascii="Garamond" w:eastAsia="Franklin Gothic Book" w:hAnsi="Garamond" w:cs="Times New Roman"/>
          <w:bCs/>
        </w:rPr>
        <w:t xml:space="preserve"> proced</w:t>
      </w:r>
      <w:r w:rsidR="00F8740E">
        <w:rPr>
          <w:rFonts w:ascii="Garamond" w:eastAsia="Franklin Gothic Book" w:hAnsi="Garamond" w:cs="Times New Roman"/>
          <w:bCs/>
        </w:rPr>
        <w:t>e</w:t>
      </w:r>
      <w:r w:rsidRPr="00383824">
        <w:rPr>
          <w:rFonts w:ascii="Garamond" w:eastAsia="Franklin Gothic Book" w:hAnsi="Garamond" w:cs="Times New Roman"/>
          <w:bCs/>
        </w:rPr>
        <w:t xml:space="preserve"> alla formalizzazione delle assunzioni ed alla stipula dei contratti individuali di lavoro.</w:t>
      </w:r>
    </w:p>
    <w:p w14:paraId="39C6DFC6" w14:textId="77777777" w:rsidR="00F2104E" w:rsidRPr="00383824" w:rsidRDefault="00F2104E" w:rsidP="00F2104E">
      <w:pPr>
        <w:autoSpaceDE w:val="0"/>
        <w:autoSpaceDN w:val="0"/>
        <w:adjustRightInd w:val="0"/>
        <w:spacing w:after="60" w:line="240" w:lineRule="exact"/>
        <w:jc w:val="both"/>
        <w:rPr>
          <w:rFonts w:ascii="Garamond" w:eastAsia="Franklin Gothic Book" w:hAnsi="Garamond" w:cs="Times New Roman"/>
          <w:bCs/>
        </w:rPr>
      </w:pPr>
      <w:r w:rsidRPr="00383824">
        <w:rPr>
          <w:rFonts w:ascii="Garamond" w:eastAsia="Franklin Gothic Book" w:hAnsi="Garamond" w:cs="Times New Roman"/>
          <w:bCs/>
        </w:rPr>
        <w:t>La risorsa selezionata viene inquadrata nell’organico della Società in base alle indicazioni della legislazione vigente in funzione del tipo di rapporto di lavoro.</w:t>
      </w:r>
    </w:p>
    <w:p w14:paraId="1D837909" w14:textId="41084981" w:rsidR="00F2104E" w:rsidRPr="00383824" w:rsidRDefault="00F2104E" w:rsidP="00F2104E">
      <w:pPr>
        <w:autoSpaceDE w:val="0"/>
        <w:autoSpaceDN w:val="0"/>
        <w:adjustRightInd w:val="0"/>
        <w:spacing w:after="0" w:line="240" w:lineRule="exact"/>
        <w:jc w:val="both"/>
        <w:rPr>
          <w:rFonts w:ascii="Garamond" w:eastAsia="Franklin Gothic Book" w:hAnsi="Garamond" w:cs="Times New Roman"/>
          <w:bCs/>
        </w:rPr>
      </w:pPr>
      <w:r w:rsidRPr="00383824">
        <w:rPr>
          <w:rFonts w:ascii="Garamond" w:eastAsia="Franklin Gothic Book" w:hAnsi="Garamond" w:cs="Times New Roman"/>
          <w:bCs/>
        </w:rPr>
        <w:t xml:space="preserve">Il Responsabile </w:t>
      </w:r>
      <w:r w:rsidR="00AB0B42">
        <w:rPr>
          <w:rFonts w:ascii="Garamond" w:eastAsia="Franklin Gothic Book" w:hAnsi="Garamond" w:cs="Times New Roman"/>
          <w:bCs/>
        </w:rPr>
        <w:t xml:space="preserve">Settore </w:t>
      </w:r>
      <w:r w:rsidR="00F8740E">
        <w:rPr>
          <w:rFonts w:ascii="Garamond" w:eastAsia="Franklin Gothic Book" w:hAnsi="Garamond" w:cs="Times New Roman"/>
          <w:bCs/>
        </w:rPr>
        <w:t>Risorse Umane</w:t>
      </w:r>
      <w:r w:rsidRPr="00383824">
        <w:rPr>
          <w:rFonts w:ascii="Garamond" w:eastAsia="Franklin Gothic Book" w:hAnsi="Garamond" w:cs="Times New Roman"/>
          <w:bCs/>
        </w:rPr>
        <w:t>, all’atto della firma del contratto individuale, indica al nuovo dipendente gli obblighi normativi e comportamentali vigenti in azienda. Quindi si procede, secondo l’inquadramento contrattuale, ad assolvere agli adempimenti relativi alla privacy</w:t>
      </w:r>
      <w:r w:rsidRPr="00383824">
        <w:rPr>
          <w:rFonts w:ascii="Garamond" w:eastAsia="Franklin Gothic Book" w:hAnsi="Garamond" w:cs="Times New Roman"/>
          <w:bCs/>
          <w:vertAlign w:val="superscript"/>
        </w:rPr>
        <w:footnoteReference w:id="2"/>
      </w:r>
      <w:r w:rsidRPr="00383824">
        <w:rPr>
          <w:rFonts w:ascii="Garamond" w:eastAsia="Franklin Gothic Book" w:hAnsi="Garamond" w:cs="Times New Roman"/>
          <w:bCs/>
        </w:rPr>
        <w:t xml:space="preserve"> e alla salute e sicurezza sul lavoro</w:t>
      </w:r>
      <w:r w:rsidRPr="00383824">
        <w:rPr>
          <w:rFonts w:ascii="Garamond" w:eastAsia="Franklin Gothic Book" w:hAnsi="Garamond" w:cs="Times New Roman"/>
          <w:bCs/>
          <w:vertAlign w:val="superscript"/>
        </w:rPr>
        <w:footnoteReference w:id="3"/>
      </w:r>
      <w:r w:rsidRPr="00383824">
        <w:rPr>
          <w:rFonts w:ascii="Garamond" w:eastAsia="Franklin Gothic Book" w:hAnsi="Garamond" w:cs="Times New Roman"/>
          <w:bCs/>
        </w:rPr>
        <w:t>.</w:t>
      </w:r>
    </w:p>
    <w:p w14:paraId="57C71A65" w14:textId="77777777" w:rsidR="00487901" w:rsidRPr="00383824" w:rsidRDefault="00487901" w:rsidP="00F2104E">
      <w:pPr>
        <w:autoSpaceDE w:val="0"/>
        <w:autoSpaceDN w:val="0"/>
        <w:adjustRightInd w:val="0"/>
        <w:spacing w:after="0" w:line="240" w:lineRule="exact"/>
        <w:jc w:val="both"/>
        <w:rPr>
          <w:rFonts w:ascii="Garamond" w:eastAsia="Franklin Gothic Book" w:hAnsi="Garamond" w:cs="Times New Roman"/>
          <w:bCs/>
        </w:rPr>
      </w:pPr>
    </w:p>
    <w:p w14:paraId="0C4C8384" w14:textId="77777777" w:rsidR="00F2104E" w:rsidRPr="001B6CB9" w:rsidRDefault="00F2104E" w:rsidP="00C10D7D">
      <w:pPr>
        <w:spacing w:before="120" w:after="120" w:line="240" w:lineRule="auto"/>
        <w:jc w:val="center"/>
        <w:rPr>
          <w:rFonts w:ascii="Garamond" w:eastAsia="Times New Roman" w:hAnsi="Garamond" w:cs="Times New Roman"/>
          <w:b/>
          <w:bCs/>
          <w:color w:val="00B0F0"/>
        </w:rPr>
      </w:pPr>
      <w:bookmarkStart w:id="20" w:name="_Toc525117464"/>
      <w:r w:rsidRPr="001B6CB9">
        <w:rPr>
          <w:rFonts w:ascii="Garamond" w:eastAsia="Times New Roman" w:hAnsi="Garamond" w:cs="Times New Roman"/>
          <w:b/>
          <w:bCs/>
          <w:color w:val="00B0F0"/>
        </w:rPr>
        <w:t>CONFERIMENTO DI INCARICHI PROFESSIONALI A SOGGETTI ESTERNI</w:t>
      </w:r>
      <w:bookmarkEnd w:id="20"/>
    </w:p>
    <w:p w14:paraId="6E5E04DD" w14:textId="77777777" w:rsidR="00F2104E" w:rsidRPr="001B6CB9" w:rsidRDefault="00F2104E" w:rsidP="00C10D7D">
      <w:pPr>
        <w:tabs>
          <w:tab w:val="left" w:pos="284"/>
        </w:tabs>
        <w:spacing w:before="120" w:after="120" w:line="240" w:lineRule="auto"/>
        <w:jc w:val="center"/>
        <w:rPr>
          <w:rFonts w:ascii="Garamond" w:eastAsia="Franklin Gothic Book" w:hAnsi="Garamond" w:cs="Times New Roman"/>
          <w:b/>
          <w:color w:val="08A1D9"/>
        </w:rPr>
      </w:pPr>
      <w:r w:rsidRPr="001B6CB9">
        <w:rPr>
          <w:rFonts w:ascii="Garamond" w:eastAsia="Franklin Gothic Book" w:hAnsi="Garamond" w:cs="Times New Roman"/>
          <w:b/>
          <w:bCs/>
          <w:color w:val="08A1D9"/>
        </w:rPr>
        <w:t>Articolo</w:t>
      </w:r>
      <w:r w:rsidRPr="001B6CB9">
        <w:rPr>
          <w:rFonts w:ascii="Garamond" w:eastAsia="Franklin Gothic Book" w:hAnsi="Garamond" w:cs="Times New Roman"/>
          <w:b/>
          <w:color w:val="08A1D9"/>
        </w:rPr>
        <w:t xml:space="preserve"> 7 – Finalità e ambito di applicazione</w:t>
      </w:r>
    </w:p>
    <w:p w14:paraId="27ED8F0B" w14:textId="77777777" w:rsidR="00F2104E" w:rsidRPr="001B6CB9" w:rsidRDefault="00F2104E" w:rsidP="00F2104E">
      <w:pPr>
        <w:tabs>
          <w:tab w:val="left" w:pos="284"/>
        </w:tabs>
        <w:spacing w:after="60" w:line="240" w:lineRule="exact"/>
        <w:jc w:val="both"/>
        <w:rPr>
          <w:rFonts w:ascii="Garamond" w:eastAsia="Times New Roman" w:hAnsi="Garamond" w:cs="Times New Roman"/>
          <w:lang w:eastAsia="it-IT"/>
        </w:rPr>
      </w:pPr>
      <w:r w:rsidRPr="001B6CB9">
        <w:rPr>
          <w:rFonts w:ascii="Garamond" w:eastAsia="Times New Roman" w:hAnsi="Garamond" w:cs="Times New Roman"/>
          <w:lang w:eastAsia="it-IT"/>
        </w:rPr>
        <w:t>Per specifiche esigenze cui non può far front</w:t>
      </w:r>
      <w:r w:rsidR="00202FFE">
        <w:rPr>
          <w:rFonts w:ascii="Garamond" w:eastAsia="Times New Roman" w:hAnsi="Garamond" w:cs="Times New Roman"/>
          <w:lang w:eastAsia="it-IT"/>
        </w:rPr>
        <w:t>e con personale in servizio, l’</w:t>
      </w:r>
      <w:r w:rsidR="00412D34">
        <w:rPr>
          <w:rFonts w:ascii="Garamond" w:eastAsia="Times New Roman" w:hAnsi="Garamond" w:cs="Times New Roman"/>
          <w:b/>
          <w:lang w:eastAsia="it-IT"/>
        </w:rPr>
        <w:t>Azienda Servizi Pubblici S.p.A.</w:t>
      </w:r>
      <w:r w:rsidRPr="001B6CB9">
        <w:rPr>
          <w:rFonts w:ascii="Garamond" w:eastAsia="Times New Roman" w:hAnsi="Garamond" w:cs="Times New Roman"/>
          <w:lang w:eastAsia="it-IT"/>
        </w:rPr>
        <w:t xml:space="preserve"> può conferire incarichi individuali, con contratti di lavoro autonomo, a soggetti esterni, esperti di particolare e comprovata specializzazione anche universitaria, nel rispetto delle prescrizioni della vigente normativa in materia.</w:t>
      </w:r>
    </w:p>
    <w:p w14:paraId="5F955D1B" w14:textId="77777777" w:rsidR="00F2104E" w:rsidRPr="001B6CB9" w:rsidRDefault="00F2104E" w:rsidP="00F2104E">
      <w:pPr>
        <w:tabs>
          <w:tab w:val="left" w:pos="284"/>
        </w:tabs>
        <w:spacing w:after="240" w:line="240" w:lineRule="exact"/>
        <w:jc w:val="both"/>
        <w:rPr>
          <w:rFonts w:ascii="Garamond" w:eastAsia="Times New Roman" w:hAnsi="Garamond" w:cs="Times New Roman"/>
          <w:lang w:eastAsia="it-IT"/>
        </w:rPr>
      </w:pPr>
      <w:r w:rsidRPr="001B6CB9">
        <w:rPr>
          <w:rFonts w:ascii="Garamond" w:eastAsia="Times New Roman" w:hAnsi="Garamond" w:cs="Times New Roman"/>
          <w:lang w:eastAsia="it-IT"/>
        </w:rPr>
        <w:t>Si prescinde dal requisito della comprovata specializzazione universitaria in caso di stipulazione di contratti di collaborazione per attività che debbano essere svolte da professionisti iscritti in ordini o albi o con soggetti che operino nel campo dell’arte, dello spettacolo, dei mestieri artigianali o dell’attività informatica, nonché a supporto dell’attività didattica e di ricerca, ferma restando la necessità di accertare la maturata esperienza nel settore di interesse.</w:t>
      </w:r>
    </w:p>
    <w:p w14:paraId="0021B2EC" w14:textId="77777777" w:rsidR="00F2104E" w:rsidRPr="001B6CB9" w:rsidRDefault="00F2104E" w:rsidP="00C10D7D">
      <w:pPr>
        <w:tabs>
          <w:tab w:val="left" w:pos="284"/>
        </w:tabs>
        <w:spacing w:before="120" w:after="120" w:line="240" w:lineRule="auto"/>
        <w:jc w:val="center"/>
        <w:rPr>
          <w:rFonts w:ascii="Garamond" w:eastAsia="Franklin Gothic Book" w:hAnsi="Garamond" w:cs="Times New Roman"/>
          <w:b/>
          <w:color w:val="08A1D9"/>
        </w:rPr>
      </w:pPr>
      <w:r w:rsidRPr="001B6CB9">
        <w:rPr>
          <w:rFonts w:ascii="Garamond" w:eastAsia="Franklin Gothic Book" w:hAnsi="Garamond" w:cs="Times New Roman"/>
          <w:b/>
          <w:bCs/>
          <w:color w:val="08A1D9"/>
        </w:rPr>
        <w:t>Articolo</w:t>
      </w:r>
      <w:r w:rsidRPr="001B6CB9">
        <w:rPr>
          <w:rFonts w:ascii="Garamond" w:eastAsia="Franklin Gothic Book" w:hAnsi="Garamond" w:cs="Times New Roman"/>
          <w:b/>
          <w:color w:val="08A1D9"/>
        </w:rPr>
        <w:t xml:space="preserve"> 8 </w:t>
      </w:r>
      <w:proofErr w:type="gramStart"/>
      <w:r w:rsidRPr="001B6CB9">
        <w:rPr>
          <w:rFonts w:ascii="Garamond" w:eastAsia="Franklin Gothic Book" w:hAnsi="Garamond" w:cs="Times New Roman"/>
          <w:b/>
          <w:color w:val="08A1D9"/>
        </w:rPr>
        <w:t>-  Oggetto</w:t>
      </w:r>
      <w:proofErr w:type="gramEnd"/>
      <w:r w:rsidRPr="001B6CB9">
        <w:rPr>
          <w:rFonts w:ascii="Garamond" w:eastAsia="Franklin Gothic Book" w:hAnsi="Garamond" w:cs="Times New Roman"/>
          <w:b/>
          <w:color w:val="08A1D9"/>
        </w:rPr>
        <w:t xml:space="preserve"> e requisiti dell’incarico</w:t>
      </w:r>
      <w:r w:rsidRPr="001B6CB9">
        <w:rPr>
          <w:rFonts w:ascii="Garamond" w:eastAsia="Times New Roman" w:hAnsi="Garamond" w:cs="Times New Roman"/>
          <w:lang w:eastAsia="it-IT"/>
        </w:rPr>
        <w:t xml:space="preserve"> </w:t>
      </w:r>
      <w:r w:rsidRPr="001B6CB9">
        <w:rPr>
          <w:rFonts w:ascii="Garamond" w:eastAsia="Franklin Gothic Book" w:hAnsi="Garamond" w:cs="Times New Roman"/>
          <w:b/>
          <w:color w:val="08A1D9"/>
        </w:rPr>
        <w:t>professionale</w:t>
      </w:r>
    </w:p>
    <w:p w14:paraId="27D9C09B" w14:textId="77777777" w:rsidR="00F2104E" w:rsidRPr="001B6CB9" w:rsidRDefault="00202FFE" w:rsidP="00F2104E">
      <w:pPr>
        <w:autoSpaceDE w:val="0"/>
        <w:autoSpaceDN w:val="0"/>
        <w:adjustRightInd w:val="0"/>
        <w:spacing w:after="0" w:line="240" w:lineRule="exact"/>
        <w:jc w:val="both"/>
        <w:rPr>
          <w:rFonts w:ascii="Garamond" w:eastAsia="Times New Roman" w:hAnsi="Garamond" w:cs="Times New Roman"/>
          <w:lang w:eastAsia="it-IT"/>
        </w:rPr>
      </w:pPr>
      <w:r>
        <w:rPr>
          <w:rFonts w:ascii="Garamond" w:eastAsia="Times New Roman" w:hAnsi="Garamond" w:cs="Times New Roman"/>
          <w:lang w:eastAsia="it-IT"/>
        </w:rPr>
        <w:t>L’</w:t>
      </w:r>
      <w:r w:rsidR="00412D34">
        <w:rPr>
          <w:rFonts w:ascii="Garamond" w:eastAsia="Times New Roman" w:hAnsi="Garamond" w:cs="Times New Roman"/>
          <w:b/>
          <w:lang w:eastAsia="it-IT"/>
        </w:rPr>
        <w:t>Azienda Servizi Pubblici S.p.A.</w:t>
      </w:r>
      <w:r w:rsidR="00F2104E" w:rsidRPr="001B6CB9">
        <w:rPr>
          <w:rFonts w:ascii="Garamond" w:eastAsia="Times New Roman" w:hAnsi="Garamond" w:cs="Times New Roman"/>
          <w:lang w:eastAsia="it-IT"/>
        </w:rPr>
        <w:t xml:space="preserve"> al fine del conferimento dell’incarico individuale di cui al precedente articolo si attiene ai seguenti principi e criteri:</w:t>
      </w:r>
    </w:p>
    <w:p w14:paraId="67BECEFA" w14:textId="77777777" w:rsidR="00F2104E" w:rsidRPr="001B6CB9" w:rsidRDefault="00F2104E" w:rsidP="00F2104E">
      <w:pPr>
        <w:autoSpaceDE w:val="0"/>
        <w:autoSpaceDN w:val="0"/>
        <w:adjustRightInd w:val="0"/>
        <w:spacing w:after="0" w:line="240" w:lineRule="exact"/>
        <w:ind w:left="567" w:hanging="284"/>
        <w:jc w:val="both"/>
        <w:rPr>
          <w:rFonts w:ascii="Garamond" w:eastAsia="Times New Roman" w:hAnsi="Garamond" w:cs="Times New Roman"/>
          <w:i/>
          <w:lang w:eastAsia="it-IT"/>
        </w:rPr>
      </w:pPr>
      <w:r w:rsidRPr="001B6CB9">
        <w:rPr>
          <w:rFonts w:ascii="Garamond" w:eastAsia="Times New Roman" w:hAnsi="Garamond" w:cs="Times New Roman"/>
          <w:lang w:eastAsia="it-IT"/>
        </w:rPr>
        <w:t>a)</w:t>
      </w:r>
      <w:r w:rsidRPr="001B6CB9">
        <w:rPr>
          <w:rFonts w:ascii="Garamond" w:eastAsia="Times New Roman" w:hAnsi="Garamond" w:cs="Times New Roman"/>
          <w:i/>
          <w:lang w:eastAsia="it-IT"/>
        </w:rPr>
        <w:tab/>
        <w:t xml:space="preserve">l’oggetto della prestazione deve corrispondere alle competenze attribuite dall’ordinamento alla Società </w:t>
      </w:r>
      <w:r w:rsidR="00202FFE">
        <w:rPr>
          <w:rFonts w:ascii="Garamond" w:eastAsia="Times New Roman" w:hAnsi="Garamond" w:cs="Times New Roman"/>
          <w:i/>
          <w:lang w:eastAsia="it-IT"/>
        </w:rPr>
        <w:t>l’</w:t>
      </w:r>
      <w:r w:rsidR="00412D34">
        <w:rPr>
          <w:rFonts w:ascii="Garamond" w:eastAsia="Times New Roman" w:hAnsi="Garamond" w:cs="Times New Roman"/>
          <w:b/>
          <w:i/>
          <w:lang w:eastAsia="it-IT"/>
        </w:rPr>
        <w:t>Azienda Servizi Pubblici S.p.A.</w:t>
      </w:r>
      <w:r w:rsidRPr="001B6CB9">
        <w:rPr>
          <w:rFonts w:ascii="Garamond" w:eastAsia="Times New Roman" w:hAnsi="Garamond" w:cs="Times New Roman"/>
          <w:b/>
          <w:i/>
          <w:lang w:eastAsia="it-IT"/>
        </w:rPr>
        <w:t>,</w:t>
      </w:r>
      <w:r w:rsidRPr="001B6CB9">
        <w:rPr>
          <w:rFonts w:ascii="Garamond" w:eastAsia="Times New Roman" w:hAnsi="Garamond" w:cs="Times New Roman"/>
          <w:i/>
          <w:lang w:eastAsia="it-IT"/>
        </w:rPr>
        <w:t xml:space="preserve"> ad obiettivi e progetti specifici e determinati e deve risultare coerente con le esigenze di funzionalità della medesima Società;</w:t>
      </w:r>
    </w:p>
    <w:p w14:paraId="1E173ECA" w14:textId="77777777" w:rsidR="00F2104E" w:rsidRPr="001B6CB9" w:rsidRDefault="00F2104E" w:rsidP="00F2104E">
      <w:pPr>
        <w:autoSpaceDE w:val="0"/>
        <w:autoSpaceDN w:val="0"/>
        <w:adjustRightInd w:val="0"/>
        <w:spacing w:after="0" w:line="240" w:lineRule="exact"/>
        <w:ind w:left="567" w:hanging="283"/>
        <w:jc w:val="both"/>
        <w:rPr>
          <w:rFonts w:ascii="Garamond" w:eastAsia="Times New Roman" w:hAnsi="Garamond" w:cs="Times New Roman"/>
          <w:i/>
          <w:lang w:eastAsia="it-IT"/>
        </w:rPr>
      </w:pPr>
      <w:r w:rsidRPr="001B6CB9">
        <w:rPr>
          <w:rFonts w:ascii="Garamond" w:eastAsia="Times New Roman" w:hAnsi="Garamond" w:cs="Times New Roman"/>
          <w:i/>
          <w:lang w:eastAsia="it-IT"/>
        </w:rPr>
        <w:t>b)</w:t>
      </w:r>
      <w:r w:rsidRPr="001B6CB9">
        <w:rPr>
          <w:rFonts w:ascii="Garamond" w:eastAsia="Times New Roman" w:hAnsi="Garamond" w:cs="Times New Roman"/>
          <w:i/>
          <w:lang w:eastAsia="it-IT"/>
        </w:rPr>
        <w:tab/>
        <w:t>impossibilità oggettiva di utilizzare le risorse uman</w:t>
      </w:r>
      <w:r w:rsidR="00202FFE">
        <w:rPr>
          <w:rFonts w:ascii="Garamond" w:eastAsia="Times New Roman" w:hAnsi="Garamond" w:cs="Times New Roman"/>
          <w:i/>
          <w:lang w:eastAsia="it-IT"/>
        </w:rPr>
        <w:t>e disponibili all’interno dell’</w:t>
      </w:r>
      <w:r w:rsidR="00412D34">
        <w:rPr>
          <w:rFonts w:ascii="Garamond" w:eastAsia="Times New Roman" w:hAnsi="Garamond" w:cs="Times New Roman"/>
          <w:b/>
          <w:i/>
          <w:lang w:eastAsia="it-IT"/>
        </w:rPr>
        <w:t>Azienda Servizi Pubblici S.p.A.</w:t>
      </w:r>
      <w:r w:rsidRPr="001B6CB9">
        <w:rPr>
          <w:rFonts w:ascii="Garamond" w:eastAsia="Times New Roman" w:hAnsi="Garamond" w:cs="Times New Roman"/>
          <w:i/>
          <w:lang w:eastAsia="it-IT"/>
        </w:rPr>
        <w:t>, a causa:</w:t>
      </w:r>
    </w:p>
    <w:p w14:paraId="7CD0896C" w14:textId="77777777" w:rsidR="00F2104E" w:rsidRPr="001B6CB9" w:rsidRDefault="00F2104E" w:rsidP="000023DD">
      <w:pPr>
        <w:numPr>
          <w:ilvl w:val="0"/>
          <w:numId w:val="22"/>
        </w:numPr>
        <w:autoSpaceDE w:val="0"/>
        <w:autoSpaceDN w:val="0"/>
        <w:adjustRightInd w:val="0"/>
        <w:spacing w:after="0" w:line="240" w:lineRule="exact"/>
        <w:ind w:left="851" w:hanging="283"/>
        <w:jc w:val="both"/>
        <w:rPr>
          <w:rFonts w:ascii="Garamond" w:eastAsia="Times New Roman" w:hAnsi="Garamond" w:cs="Times New Roman"/>
          <w:i/>
          <w:lang w:eastAsia="it-IT"/>
        </w:rPr>
      </w:pPr>
      <w:r w:rsidRPr="001B6CB9">
        <w:rPr>
          <w:rFonts w:ascii="Garamond" w:eastAsia="Times New Roman" w:hAnsi="Garamond" w:cs="Times New Roman"/>
          <w:i/>
          <w:lang w:eastAsia="it-IT"/>
        </w:rPr>
        <w:t>della mancata disponibilità di personale con le caratteristiche professionali necessarie per lo specifico incarico;</w:t>
      </w:r>
    </w:p>
    <w:p w14:paraId="6734DD5B" w14:textId="77777777" w:rsidR="00F2104E" w:rsidRPr="001B6CB9" w:rsidRDefault="00F2104E" w:rsidP="000023DD">
      <w:pPr>
        <w:numPr>
          <w:ilvl w:val="0"/>
          <w:numId w:val="22"/>
        </w:numPr>
        <w:autoSpaceDE w:val="0"/>
        <w:autoSpaceDN w:val="0"/>
        <w:adjustRightInd w:val="0"/>
        <w:spacing w:after="0" w:line="240" w:lineRule="exact"/>
        <w:ind w:left="851" w:hanging="283"/>
        <w:jc w:val="both"/>
        <w:rPr>
          <w:rFonts w:ascii="Garamond" w:eastAsia="Times New Roman" w:hAnsi="Garamond" w:cs="Times New Roman"/>
          <w:i/>
          <w:lang w:eastAsia="it-IT"/>
        </w:rPr>
      </w:pPr>
      <w:r w:rsidRPr="001B6CB9">
        <w:rPr>
          <w:rFonts w:ascii="Garamond" w:eastAsia="Calibri" w:hAnsi="Garamond" w:cs="Times New Roman"/>
          <w:i/>
          <w:lang w:eastAsia="it-IT"/>
        </w:rPr>
        <w:t>motivate esigenze organizzative legate alla funzionalità delle strutture di appartenenza della risorsa individuata;</w:t>
      </w:r>
    </w:p>
    <w:p w14:paraId="721CE644" w14:textId="77777777" w:rsidR="00F2104E" w:rsidRPr="001B6CB9" w:rsidRDefault="00F2104E" w:rsidP="00F2104E">
      <w:pPr>
        <w:autoSpaceDE w:val="0"/>
        <w:autoSpaceDN w:val="0"/>
        <w:adjustRightInd w:val="0"/>
        <w:spacing w:after="0" w:line="240" w:lineRule="exact"/>
        <w:ind w:left="567" w:hanging="284"/>
        <w:jc w:val="both"/>
        <w:rPr>
          <w:rFonts w:ascii="Garamond" w:eastAsia="Times New Roman" w:hAnsi="Garamond" w:cs="Times New Roman"/>
          <w:i/>
          <w:lang w:eastAsia="it-IT"/>
        </w:rPr>
      </w:pPr>
      <w:r w:rsidRPr="001B6CB9">
        <w:rPr>
          <w:rFonts w:ascii="Garamond" w:eastAsia="Times New Roman" w:hAnsi="Garamond" w:cs="Times New Roman"/>
          <w:i/>
          <w:lang w:eastAsia="it-IT"/>
        </w:rPr>
        <w:lastRenderedPageBreak/>
        <w:t>c)</w:t>
      </w:r>
      <w:r w:rsidRPr="001B6CB9">
        <w:rPr>
          <w:rFonts w:ascii="Garamond" w:eastAsia="Times New Roman" w:hAnsi="Garamond" w:cs="Times New Roman"/>
          <w:i/>
          <w:lang w:eastAsia="it-IT"/>
        </w:rPr>
        <w:tab/>
        <w:t>la prestazione deve essere di natura temporanea e altamente qualificata; non è ammesso il rinnovo; l’eventuale proroga dell’incarico originario è consentita, in via eccezionale, al solo fine di completare il progetto e per ritardi non imputabili al collaboratore, ferma restando la misura del compenso pattuito in sede di affidamento dell’incarico;</w:t>
      </w:r>
    </w:p>
    <w:p w14:paraId="59BAA25B" w14:textId="77777777" w:rsidR="00F2104E" w:rsidRPr="001B6CB9" w:rsidRDefault="00F2104E" w:rsidP="00F2104E">
      <w:pPr>
        <w:autoSpaceDE w:val="0"/>
        <w:autoSpaceDN w:val="0"/>
        <w:adjustRightInd w:val="0"/>
        <w:spacing w:after="240" w:line="240" w:lineRule="exact"/>
        <w:ind w:left="568" w:hanging="284"/>
        <w:jc w:val="both"/>
        <w:rPr>
          <w:rFonts w:ascii="Garamond" w:eastAsia="Times New Roman" w:hAnsi="Garamond" w:cs="Times New Roman"/>
          <w:i/>
          <w:lang w:eastAsia="it-IT"/>
        </w:rPr>
      </w:pPr>
      <w:r w:rsidRPr="001B6CB9">
        <w:rPr>
          <w:rFonts w:ascii="Garamond" w:eastAsia="Times New Roman" w:hAnsi="Garamond" w:cs="Times New Roman"/>
          <w:i/>
          <w:lang w:eastAsia="it-IT"/>
        </w:rPr>
        <w:t>d)</w:t>
      </w:r>
      <w:r w:rsidRPr="001B6CB9">
        <w:rPr>
          <w:rFonts w:ascii="Garamond" w:eastAsia="Times New Roman" w:hAnsi="Garamond" w:cs="Times New Roman"/>
          <w:i/>
          <w:lang w:eastAsia="it-IT"/>
        </w:rPr>
        <w:tab/>
        <w:t>devono essere preventivamente determinati durata, oggetto e compenso della collaborazione.</w:t>
      </w:r>
    </w:p>
    <w:p w14:paraId="67F36D60" w14:textId="77777777" w:rsidR="00F2104E" w:rsidRPr="001B6CB9" w:rsidRDefault="00F2104E" w:rsidP="00C10D7D">
      <w:pPr>
        <w:tabs>
          <w:tab w:val="left" w:pos="284"/>
        </w:tabs>
        <w:spacing w:before="120" w:after="120" w:line="240" w:lineRule="auto"/>
        <w:jc w:val="center"/>
        <w:rPr>
          <w:rFonts w:ascii="Garamond" w:eastAsia="Franklin Gothic Book" w:hAnsi="Garamond" w:cs="Times New Roman"/>
          <w:b/>
          <w:color w:val="08A1D9"/>
        </w:rPr>
      </w:pPr>
      <w:r w:rsidRPr="001B6CB9">
        <w:rPr>
          <w:rFonts w:ascii="Garamond" w:eastAsia="Franklin Gothic Book" w:hAnsi="Garamond" w:cs="Times New Roman"/>
          <w:b/>
          <w:bCs/>
          <w:color w:val="08A1D9"/>
        </w:rPr>
        <w:t>Articolo</w:t>
      </w:r>
      <w:r w:rsidRPr="001B6CB9">
        <w:rPr>
          <w:rFonts w:ascii="Garamond" w:eastAsia="Franklin Gothic Book" w:hAnsi="Garamond" w:cs="Times New Roman"/>
          <w:b/>
          <w:color w:val="08A1D9"/>
        </w:rPr>
        <w:t xml:space="preserve"> 9 - Selezione</w:t>
      </w:r>
    </w:p>
    <w:p w14:paraId="00B7E06F" w14:textId="77777777" w:rsidR="00F2104E" w:rsidRPr="001B6CB9" w:rsidRDefault="00F2104E" w:rsidP="00F2104E">
      <w:pPr>
        <w:tabs>
          <w:tab w:val="left" w:pos="284"/>
        </w:tabs>
        <w:autoSpaceDE w:val="0"/>
        <w:autoSpaceDN w:val="0"/>
        <w:adjustRightInd w:val="0"/>
        <w:spacing w:after="0" w:line="240" w:lineRule="exact"/>
        <w:jc w:val="both"/>
        <w:rPr>
          <w:rFonts w:ascii="Garamond" w:eastAsia="Franklin Gothic Book" w:hAnsi="Garamond" w:cs="Times New Roman"/>
        </w:rPr>
      </w:pPr>
      <w:r w:rsidRPr="001B6CB9">
        <w:rPr>
          <w:rFonts w:ascii="Garamond" w:eastAsia="Franklin Gothic Book" w:hAnsi="Garamond" w:cs="Times New Roman"/>
        </w:rPr>
        <w:t xml:space="preserve">Nel rispetto dei principi, anche di derivazione europea, di trasparenza, pubblicità ed imparzialità, nonché delle norme </w:t>
      </w:r>
      <w:r w:rsidRPr="001B6CB9">
        <w:rPr>
          <w:rFonts w:ascii="Garamond" w:eastAsia="Times New Roman" w:hAnsi="Garamond" w:cs="Times New Roman"/>
          <w:lang w:eastAsia="it-IT"/>
        </w:rPr>
        <w:t xml:space="preserve">in materia di </w:t>
      </w:r>
      <w:proofErr w:type="spellStart"/>
      <w:r w:rsidRPr="001B6CB9">
        <w:rPr>
          <w:rFonts w:ascii="Garamond" w:eastAsia="Times New Roman" w:hAnsi="Garamond" w:cs="Times New Roman"/>
          <w:lang w:eastAsia="it-IT"/>
        </w:rPr>
        <w:t>inconferibilità</w:t>
      </w:r>
      <w:proofErr w:type="spellEnd"/>
      <w:r w:rsidRPr="001B6CB9">
        <w:rPr>
          <w:rFonts w:ascii="Garamond" w:eastAsia="Times New Roman" w:hAnsi="Garamond" w:cs="Times New Roman"/>
          <w:lang w:eastAsia="it-IT"/>
        </w:rPr>
        <w:t xml:space="preserve"> ed i</w:t>
      </w:r>
      <w:r w:rsidR="0012531A">
        <w:rPr>
          <w:rFonts w:ascii="Garamond" w:eastAsia="Times New Roman" w:hAnsi="Garamond" w:cs="Times New Roman"/>
          <w:lang w:eastAsia="it-IT"/>
        </w:rPr>
        <w:t xml:space="preserve">ncompatibilità di cui al </w:t>
      </w:r>
      <w:proofErr w:type="spellStart"/>
      <w:r w:rsidR="0012531A">
        <w:rPr>
          <w:rFonts w:ascii="Garamond" w:eastAsia="Times New Roman" w:hAnsi="Garamond" w:cs="Times New Roman"/>
          <w:lang w:eastAsia="it-IT"/>
        </w:rPr>
        <w:t>D.Lgs.</w:t>
      </w:r>
      <w:r w:rsidRPr="001B6CB9">
        <w:rPr>
          <w:rFonts w:ascii="Garamond" w:eastAsia="Times New Roman" w:hAnsi="Garamond" w:cs="Times New Roman"/>
          <w:lang w:eastAsia="it-IT"/>
        </w:rPr>
        <w:t>n</w:t>
      </w:r>
      <w:proofErr w:type="spellEnd"/>
      <w:r w:rsidRPr="001B6CB9">
        <w:rPr>
          <w:rFonts w:ascii="Garamond" w:eastAsia="Times New Roman" w:hAnsi="Garamond" w:cs="Times New Roman"/>
          <w:lang w:eastAsia="it-IT"/>
        </w:rPr>
        <w:t xml:space="preserve">. 39/2013, </w:t>
      </w:r>
      <w:r w:rsidR="00202FFE">
        <w:rPr>
          <w:rFonts w:ascii="Garamond" w:eastAsia="Franklin Gothic Book" w:hAnsi="Garamond" w:cs="Times New Roman"/>
        </w:rPr>
        <w:t>l’</w:t>
      </w:r>
      <w:r w:rsidR="00412D34">
        <w:rPr>
          <w:rFonts w:ascii="Garamond" w:eastAsia="Franklin Gothic Book" w:hAnsi="Garamond" w:cs="Times New Roman"/>
          <w:b/>
        </w:rPr>
        <w:t>Azienda Servizi Pubblici S.p.A.</w:t>
      </w:r>
      <w:r w:rsidRPr="001B6CB9">
        <w:rPr>
          <w:rFonts w:ascii="Garamond" w:eastAsia="Franklin Gothic Book" w:hAnsi="Garamond" w:cs="Times New Roman"/>
        </w:rPr>
        <w:t xml:space="preserve"> può:</w:t>
      </w:r>
    </w:p>
    <w:p w14:paraId="2929ACA9" w14:textId="77777777" w:rsidR="00F2104E" w:rsidRPr="00CD4BB8" w:rsidRDefault="001B6CB9" w:rsidP="00F2104E">
      <w:pPr>
        <w:autoSpaceDE w:val="0"/>
        <w:autoSpaceDN w:val="0"/>
        <w:adjustRightInd w:val="0"/>
        <w:spacing w:after="0" w:line="240" w:lineRule="exact"/>
        <w:ind w:left="567" w:hanging="284"/>
        <w:jc w:val="both"/>
        <w:rPr>
          <w:rFonts w:ascii="Garamond" w:eastAsia="Franklin Gothic Book" w:hAnsi="Garamond" w:cs="Times New Roman"/>
          <w:i/>
        </w:rPr>
      </w:pPr>
      <w:r>
        <w:rPr>
          <w:rFonts w:ascii="Garamond" w:eastAsia="Franklin Gothic Book" w:hAnsi="Garamond" w:cs="Times New Roman"/>
        </w:rPr>
        <w:t>a)</w:t>
      </w:r>
      <w:r>
        <w:rPr>
          <w:rFonts w:ascii="Garamond" w:eastAsia="Franklin Gothic Book" w:hAnsi="Garamond" w:cs="Times New Roman"/>
        </w:rPr>
        <w:tab/>
      </w:r>
      <w:r w:rsidRPr="00CD4BB8">
        <w:rPr>
          <w:rFonts w:ascii="Garamond" w:eastAsia="Franklin Gothic Book" w:hAnsi="Garamond" w:cs="Times New Roman"/>
          <w:i/>
        </w:rPr>
        <w:t xml:space="preserve">avvalersi di Professori Universitari, Professionisti esperti iscritti agli appositi albi professionali e/o </w:t>
      </w:r>
      <w:r w:rsidR="00CD4BB8" w:rsidRPr="00CD4BB8">
        <w:rPr>
          <w:rFonts w:ascii="Garamond" w:eastAsia="Franklin Gothic Book" w:hAnsi="Garamond" w:cs="Times New Roman"/>
          <w:i/>
        </w:rPr>
        <w:t>albo fornitori dell’Azienda</w:t>
      </w:r>
      <w:r w:rsidR="00F2104E" w:rsidRPr="00CD4BB8">
        <w:rPr>
          <w:rFonts w:ascii="Garamond" w:eastAsia="Franklin Gothic Book" w:hAnsi="Garamond" w:cs="Times New Roman"/>
          <w:i/>
        </w:rPr>
        <w:t>;</w:t>
      </w:r>
    </w:p>
    <w:p w14:paraId="3ED19AEC" w14:textId="77777777" w:rsidR="00F2104E" w:rsidRPr="00CD4BB8" w:rsidRDefault="00F2104E" w:rsidP="00F2104E">
      <w:pPr>
        <w:autoSpaceDE w:val="0"/>
        <w:autoSpaceDN w:val="0"/>
        <w:adjustRightInd w:val="0"/>
        <w:spacing w:after="240" w:line="240" w:lineRule="exact"/>
        <w:ind w:left="568" w:hanging="284"/>
        <w:jc w:val="both"/>
        <w:rPr>
          <w:rFonts w:ascii="Garamond" w:eastAsia="Times New Roman" w:hAnsi="Garamond" w:cs="Times New Roman"/>
          <w:i/>
          <w:lang w:eastAsia="it-IT"/>
        </w:rPr>
      </w:pPr>
      <w:r w:rsidRPr="00CD4BB8">
        <w:rPr>
          <w:rFonts w:ascii="Garamond" w:eastAsia="Franklin Gothic Book" w:hAnsi="Garamond" w:cs="Times New Roman"/>
          <w:i/>
        </w:rPr>
        <w:t>b)</w:t>
      </w:r>
      <w:r w:rsidRPr="00CD4BB8">
        <w:rPr>
          <w:rFonts w:ascii="Garamond" w:eastAsia="Franklin Gothic Book" w:hAnsi="Garamond" w:cs="Times New Roman"/>
          <w:i/>
        </w:rPr>
        <w:tab/>
        <w:t>pubblicare un apposito avviso sul sito internet dell’azienda</w:t>
      </w:r>
      <w:r w:rsidRPr="00CD4BB8">
        <w:rPr>
          <w:rFonts w:ascii="Garamond" w:eastAsia="Calibri" w:hAnsi="Garamond" w:cs="Times New Roman"/>
          <w:i/>
        </w:rPr>
        <w:t xml:space="preserve"> nella sezione Amministrazione Trasparente “Bandi di concorso”, secondo le modalità e tempistiche di cui al PTPCT adottato dalla Società ed in vigore all’atto della pubblicazione</w:t>
      </w:r>
      <w:r w:rsidRPr="00CD4BB8">
        <w:rPr>
          <w:rFonts w:ascii="Garamond" w:eastAsia="Franklin Gothic Book" w:hAnsi="Garamond" w:cs="Times New Roman"/>
          <w:i/>
        </w:rPr>
        <w:t>, nel quale sono indicati</w:t>
      </w:r>
      <w:r w:rsidRPr="00CD4BB8">
        <w:rPr>
          <w:rFonts w:ascii="Garamond" w:eastAsia="Times New Roman" w:hAnsi="Garamond" w:cs="Times New Roman"/>
          <w:i/>
          <w:lang w:eastAsia="it-IT"/>
        </w:rPr>
        <w:t xml:space="preserve"> i requisiti di partecipazione</w:t>
      </w:r>
      <w:r w:rsidRPr="00CD4BB8">
        <w:rPr>
          <w:rFonts w:ascii="Garamond" w:eastAsia="Calibri" w:hAnsi="Garamond" w:cs="Times New Roman"/>
          <w:i/>
          <w:lang w:eastAsia="it-IT"/>
        </w:rPr>
        <w:t xml:space="preserve"> richiesti (ad es., titoli di studio e di qualificazione professionale, anche in termini di esperienze e competenze maturate, ivi comprese eventuali abilitazioni e/o specializzazioni)</w:t>
      </w:r>
      <w:r w:rsidRPr="00CD4BB8">
        <w:rPr>
          <w:rFonts w:ascii="Garamond" w:eastAsia="Times New Roman" w:hAnsi="Garamond" w:cs="Times New Roman"/>
          <w:i/>
          <w:lang w:eastAsia="it-IT"/>
        </w:rPr>
        <w:t xml:space="preserve">, </w:t>
      </w:r>
      <w:r w:rsidRPr="00CD4BB8">
        <w:rPr>
          <w:rFonts w:ascii="Garamond" w:eastAsia="Franklin Gothic Book" w:hAnsi="Garamond" w:cs="Times New Roman"/>
          <w:i/>
        </w:rPr>
        <w:t>i termini e le modalità di presentazione delle candidature, nonché i criteri di valutazione delle stesse, oltre al</w:t>
      </w:r>
      <w:r w:rsidRPr="00CD4BB8">
        <w:rPr>
          <w:rFonts w:ascii="Garamond" w:eastAsia="Times New Roman" w:hAnsi="Garamond" w:cs="Times New Roman"/>
          <w:i/>
          <w:lang w:eastAsia="it-IT"/>
        </w:rPr>
        <w:t>la durata, all’oggetto ed al compenso, dell’incarico da conferire.</w:t>
      </w:r>
    </w:p>
    <w:p w14:paraId="0A3138AD" w14:textId="77777777" w:rsidR="00F2104E" w:rsidRPr="001B6CB9" w:rsidRDefault="00F2104E" w:rsidP="00C10D7D">
      <w:pPr>
        <w:tabs>
          <w:tab w:val="left" w:pos="284"/>
        </w:tabs>
        <w:spacing w:before="120" w:after="120" w:line="240" w:lineRule="auto"/>
        <w:jc w:val="center"/>
        <w:rPr>
          <w:rFonts w:ascii="Garamond" w:eastAsia="Franklin Gothic Book" w:hAnsi="Garamond" w:cs="Times New Roman"/>
          <w:b/>
          <w:bCs/>
          <w:color w:val="08A1D9"/>
        </w:rPr>
      </w:pPr>
      <w:r w:rsidRPr="001B6CB9">
        <w:rPr>
          <w:rFonts w:ascii="Garamond" w:eastAsia="Franklin Gothic Book" w:hAnsi="Garamond" w:cs="Times New Roman"/>
          <w:b/>
          <w:bCs/>
          <w:color w:val="08A1D9"/>
        </w:rPr>
        <w:t>Articolo 10 - Procedura di valutazione comparativa</w:t>
      </w:r>
    </w:p>
    <w:p w14:paraId="1D57F40E" w14:textId="77777777" w:rsidR="00F2104E" w:rsidRPr="001B6CB9" w:rsidRDefault="00F2104E" w:rsidP="00F2104E">
      <w:pPr>
        <w:spacing w:after="0" w:line="240" w:lineRule="exact"/>
        <w:contextualSpacing/>
        <w:jc w:val="both"/>
        <w:rPr>
          <w:rFonts w:ascii="Garamond" w:eastAsia="Calibri" w:hAnsi="Garamond" w:cs="Times New Roman"/>
        </w:rPr>
      </w:pPr>
      <w:r w:rsidRPr="001B6CB9">
        <w:rPr>
          <w:rFonts w:ascii="Garamond" w:eastAsia="Calibri" w:hAnsi="Garamond" w:cs="Times New Roman"/>
        </w:rPr>
        <w:t xml:space="preserve">La selezione della professionalità da acquisire è affidata ad una Commissione interna competente nelle materie oggetto della selezione, </w:t>
      </w:r>
      <w:r w:rsidRPr="001B6CB9">
        <w:rPr>
          <w:rFonts w:ascii="Garamond" w:eastAsia="Franklin Gothic Book" w:hAnsi="Garamond" w:cs="Times New Roman"/>
        </w:rPr>
        <w:t>nominat</w:t>
      </w:r>
      <w:r w:rsidR="00CD4BB8">
        <w:rPr>
          <w:rFonts w:ascii="Garamond" w:eastAsia="Franklin Gothic Book" w:hAnsi="Garamond" w:cs="Times New Roman"/>
        </w:rPr>
        <w:t>a con apposito atto dall’Amministratore Unico</w:t>
      </w:r>
      <w:r w:rsidRPr="001B6CB9">
        <w:rPr>
          <w:rFonts w:ascii="Garamond" w:eastAsia="Franklin Gothic Book" w:hAnsi="Garamond" w:cs="Times New Roman"/>
        </w:rPr>
        <w:t>, nel rispetto di quanto prescritto nel Piano Triennale per la Prevenzione della Corruzione e della normativa vigente in materia</w:t>
      </w:r>
      <w:r w:rsidRPr="001B6CB9">
        <w:rPr>
          <w:rFonts w:ascii="Garamond" w:eastAsia="Calibri" w:hAnsi="Garamond" w:cs="Times New Roman"/>
        </w:rPr>
        <w:t>.</w:t>
      </w:r>
    </w:p>
    <w:p w14:paraId="523A8132" w14:textId="77777777" w:rsidR="00F2104E" w:rsidRDefault="00F2104E" w:rsidP="00F2104E">
      <w:pPr>
        <w:spacing w:after="0" w:line="240" w:lineRule="exact"/>
        <w:contextualSpacing/>
        <w:jc w:val="both"/>
        <w:rPr>
          <w:rFonts w:ascii="Garamond" w:eastAsia="Franklin Gothic Book" w:hAnsi="Garamond" w:cs="Times New Roman"/>
          <w:bCs/>
        </w:rPr>
      </w:pPr>
      <w:r w:rsidRPr="001B6CB9">
        <w:rPr>
          <w:rFonts w:ascii="Garamond" w:eastAsia="Franklin Gothic Book" w:hAnsi="Garamond" w:cs="Times New Roman"/>
        </w:rPr>
        <w:t>Di norma, la Commissione è co</w:t>
      </w:r>
      <w:r w:rsidR="00E7770B" w:rsidRPr="001B6CB9">
        <w:rPr>
          <w:rFonts w:ascii="Garamond" w:eastAsia="Franklin Gothic Book" w:hAnsi="Garamond" w:cs="Times New Roman"/>
        </w:rPr>
        <w:t>stituita dal Direttore</w:t>
      </w:r>
      <w:r w:rsidRPr="001B6CB9">
        <w:rPr>
          <w:rFonts w:ascii="Garamond" w:eastAsia="Franklin Gothic Book" w:hAnsi="Garamond" w:cs="Times New Roman"/>
        </w:rPr>
        <w:t>/Responsabile della struttura organizzativa di destinazione e da due esperti interni ovvero, ove richiesto, da esperti formalmente indicati dall’Amministr</w:t>
      </w:r>
      <w:r w:rsidR="00CD4BB8">
        <w:rPr>
          <w:rFonts w:ascii="Garamond" w:eastAsia="Franklin Gothic Book" w:hAnsi="Garamond" w:cs="Times New Roman"/>
        </w:rPr>
        <w:t>azione comunale</w:t>
      </w:r>
      <w:r w:rsidRPr="001B6CB9">
        <w:rPr>
          <w:rFonts w:ascii="Garamond" w:eastAsia="Franklin Gothic Book" w:hAnsi="Garamond" w:cs="Times New Roman"/>
        </w:rPr>
        <w:t xml:space="preserve"> oppure, </w:t>
      </w:r>
      <w:r w:rsidRPr="001B6CB9">
        <w:rPr>
          <w:rFonts w:ascii="Garamond" w:eastAsia="Times New Roman" w:hAnsi="Garamond" w:cs="Times New Roman"/>
          <w:lang w:eastAsia="it-IT"/>
        </w:rPr>
        <w:t>in caso di accertata carenza o indisponibilità</w:t>
      </w:r>
      <w:r w:rsidRPr="001B6CB9">
        <w:rPr>
          <w:rFonts w:ascii="Garamond" w:eastAsia="Calibri" w:hAnsi="Garamond" w:cs="Times New Roman"/>
        </w:rPr>
        <w:t xml:space="preserve"> </w:t>
      </w:r>
      <w:r w:rsidRPr="001B6CB9">
        <w:rPr>
          <w:rFonts w:ascii="Garamond" w:eastAsia="Times New Roman" w:hAnsi="Garamond" w:cs="Times New Roman"/>
          <w:lang w:eastAsia="it-IT"/>
        </w:rPr>
        <w:t>nell’ambito dell’organico aziendale</w:t>
      </w:r>
      <w:r w:rsidRPr="001B6CB9">
        <w:rPr>
          <w:rFonts w:ascii="Garamond" w:eastAsia="Franklin Gothic Book" w:hAnsi="Garamond" w:cs="Times New Roman"/>
        </w:rPr>
        <w:t xml:space="preserve">, </w:t>
      </w:r>
      <w:r w:rsidRPr="001B6CB9">
        <w:rPr>
          <w:rFonts w:ascii="Garamond" w:eastAsia="Times New Roman" w:hAnsi="Garamond" w:cs="Times New Roman"/>
          <w:lang w:eastAsia="it-IT"/>
        </w:rPr>
        <w:t>da esperti esterni</w:t>
      </w:r>
      <w:r w:rsidRPr="001B6CB9">
        <w:rPr>
          <w:rFonts w:ascii="Garamond" w:eastAsia="Franklin Gothic Book" w:hAnsi="Garamond" w:cs="Times New Roman"/>
          <w:bCs/>
        </w:rPr>
        <w:t>.</w:t>
      </w:r>
    </w:p>
    <w:p w14:paraId="297B3947" w14:textId="77777777" w:rsidR="00DD5AFF" w:rsidRDefault="00DD5AFF" w:rsidP="00F2104E">
      <w:pPr>
        <w:spacing w:after="0" w:line="240" w:lineRule="exact"/>
        <w:contextualSpacing/>
        <w:jc w:val="both"/>
        <w:rPr>
          <w:rFonts w:ascii="Garamond" w:eastAsia="Franklin Gothic Book" w:hAnsi="Garamond" w:cs="Times New Roman"/>
          <w:bCs/>
        </w:rPr>
      </w:pPr>
    </w:p>
    <w:p w14:paraId="775111A9" w14:textId="77777777" w:rsidR="00F2104E" w:rsidRPr="0015550E" w:rsidRDefault="00F2104E" w:rsidP="00C10D7D">
      <w:pPr>
        <w:spacing w:before="120" w:after="120" w:line="240" w:lineRule="auto"/>
        <w:jc w:val="center"/>
        <w:rPr>
          <w:rFonts w:ascii="Garamond" w:eastAsia="Times New Roman" w:hAnsi="Garamond" w:cs="Times New Roman"/>
          <w:b/>
          <w:bCs/>
          <w:color w:val="00B0F0"/>
        </w:rPr>
      </w:pPr>
      <w:bookmarkStart w:id="21" w:name="_Toc525117465"/>
      <w:r w:rsidRPr="0015550E">
        <w:rPr>
          <w:rFonts w:ascii="Garamond" w:eastAsia="Times New Roman" w:hAnsi="Garamond" w:cs="Times New Roman"/>
          <w:b/>
          <w:bCs/>
          <w:color w:val="00B0F0"/>
        </w:rPr>
        <w:t>CONFERIMENTO DI INCARICHI AL PERSONALE DA PARTE DI SOGGETTI ESTERNI</w:t>
      </w:r>
      <w:bookmarkEnd w:id="21"/>
    </w:p>
    <w:p w14:paraId="7C1F7B6C" w14:textId="77777777" w:rsidR="00F2104E" w:rsidRPr="0015550E" w:rsidRDefault="00F2104E" w:rsidP="00C10D7D">
      <w:pPr>
        <w:tabs>
          <w:tab w:val="left" w:pos="284"/>
        </w:tabs>
        <w:spacing w:before="120" w:after="120" w:line="240" w:lineRule="auto"/>
        <w:jc w:val="center"/>
        <w:rPr>
          <w:rFonts w:ascii="Garamond" w:eastAsia="Franklin Gothic Book" w:hAnsi="Garamond" w:cs="Times New Roman"/>
          <w:b/>
          <w:color w:val="08A1D9"/>
        </w:rPr>
      </w:pPr>
      <w:r w:rsidRPr="0015550E">
        <w:rPr>
          <w:rFonts w:ascii="Garamond" w:eastAsia="Franklin Gothic Book" w:hAnsi="Garamond" w:cs="Times New Roman"/>
          <w:b/>
          <w:bCs/>
          <w:color w:val="08A1D9"/>
        </w:rPr>
        <w:t>Articolo</w:t>
      </w:r>
      <w:r w:rsidRPr="0015550E">
        <w:rPr>
          <w:rFonts w:ascii="Garamond" w:eastAsia="Franklin Gothic Book" w:hAnsi="Garamond" w:cs="Times New Roman"/>
          <w:b/>
          <w:color w:val="08A1D9"/>
        </w:rPr>
        <w:t xml:space="preserve"> 11 </w:t>
      </w:r>
      <w:r w:rsidR="006973D3" w:rsidRPr="0015550E">
        <w:rPr>
          <w:rFonts w:ascii="Garamond" w:eastAsia="Franklin Gothic Book" w:hAnsi="Garamond" w:cs="Times New Roman"/>
          <w:b/>
          <w:color w:val="08A1D9"/>
        </w:rPr>
        <w:t>-</w:t>
      </w:r>
      <w:r w:rsidRPr="0015550E">
        <w:rPr>
          <w:rFonts w:ascii="Garamond" w:eastAsia="Franklin Gothic Book" w:hAnsi="Garamond" w:cs="Times New Roman"/>
          <w:b/>
          <w:color w:val="08A1D9"/>
        </w:rPr>
        <w:t xml:space="preserve"> Principi generali</w:t>
      </w:r>
    </w:p>
    <w:p w14:paraId="5ECEE853" w14:textId="77777777" w:rsidR="00F2104E" w:rsidRPr="0015550E" w:rsidRDefault="00F2104E" w:rsidP="00F2104E">
      <w:pPr>
        <w:autoSpaceDE w:val="0"/>
        <w:autoSpaceDN w:val="0"/>
        <w:adjustRightInd w:val="0"/>
        <w:spacing w:after="60" w:line="240" w:lineRule="exact"/>
        <w:jc w:val="both"/>
        <w:rPr>
          <w:rFonts w:ascii="Garamond" w:eastAsia="Franklin Gothic Book" w:hAnsi="Garamond" w:cs="Times New Roman"/>
        </w:rPr>
      </w:pPr>
      <w:r w:rsidRPr="0015550E">
        <w:rPr>
          <w:rFonts w:ascii="Garamond" w:eastAsia="Franklin Gothic Book" w:hAnsi="Garamond" w:cs="Times New Roman"/>
        </w:rPr>
        <w:t>Fermo restando quanto previsto dalla normativa vigente in materia, dal presente Regolamento, dal Modello di Organizzazione, Gestione e Controllo adottato dalla Società e dalle norme cont</w:t>
      </w:r>
      <w:r w:rsidR="00202FFE">
        <w:rPr>
          <w:rFonts w:ascii="Garamond" w:eastAsia="Franklin Gothic Book" w:hAnsi="Garamond" w:cs="Times New Roman"/>
        </w:rPr>
        <w:t>rattuali, ogni dipendente dell’</w:t>
      </w:r>
      <w:r w:rsidR="00412D34">
        <w:rPr>
          <w:rFonts w:ascii="Garamond" w:eastAsia="Franklin Gothic Book" w:hAnsi="Garamond" w:cs="Times New Roman"/>
          <w:b/>
        </w:rPr>
        <w:t>Azienda Servizi Pubblici S.p.A.</w:t>
      </w:r>
      <w:r w:rsidRPr="0015550E">
        <w:rPr>
          <w:rFonts w:ascii="Garamond" w:eastAsia="Franklin Gothic Book" w:hAnsi="Garamond" w:cs="Times New Roman"/>
        </w:rPr>
        <w:t xml:space="preserve"> deve uniformare la propria condotta ai principi espressi dal Codice Etico e di Comportamento aziendale. </w:t>
      </w:r>
    </w:p>
    <w:p w14:paraId="42B3AF5D"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rPr>
      </w:pPr>
      <w:r w:rsidRPr="0015550E">
        <w:rPr>
          <w:rFonts w:ascii="Garamond" w:eastAsia="Franklin Gothic Book" w:hAnsi="Garamond" w:cs="Times New Roman"/>
        </w:rPr>
        <w:t>In particolare, i dipendenti, nell’espletamento di eventuali attività extra aziendali, devono garantire:</w:t>
      </w:r>
    </w:p>
    <w:p w14:paraId="025B5C41" w14:textId="77777777" w:rsidR="00F2104E"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 xml:space="preserve">il rispetto dei principi in materia di </w:t>
      </w:r>
      <w:proofErr w:type="spellStart"/>
      <w:r w:rsidRPr="00E14AA4">
        <w:rPr>
          <w:rFonts w:ascii="Garamond" w:eastAsia="Franklin Gothic Book" w:hAnsi="Garamond" w:cs="Times New Roman"/>
          <w:i/>
          <w:lang w:eastAsia="it-IT"/>
        </w:rPr>
        <w:t>inconferibilità</w:t>
      </w:r>
      <w:proofErr w:type="spellEnd"/>
      <w:r w:rsidRPr="00E14AA4">
        <w:rPr>
          <w:rFonts w:ascii="Garamond" w:eastAsia="Franklin Gothic Book" w:hAnsi="Garamond" w:cs="Times New Roman"/>
          <w:i/>
          <w:lang w:eastAsia="it-IT"/>
        </w:rPr>
        <w:t xml:space="preserve"> e incompatibilità degli incarichi svolti;</w:t>
      </w:r>
    </w:p>
    <w:p w14:paraId="05EED873" w14:textId="77777777" w:rsid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il rispetto del principio di assenza di conflitti d’interesse, informando tempestivamente il diretto superiore di eventuali situazioni che possano dare adito agli stessi;</w:t>
      </w:r>
    </w:p>
    <w:p w14:paraId="36F2550C" w14:textId="77777777" w:rsidR="00F2104E"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il rispetto del principio dell’integrità morale, evitando comportamenti che possano mettere in dubbio tale qualità.</w:t>
      </w:r>
    </w:p>
    <w:p w14:paraId="09B590B5"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rPr>
      </w:pPr>
      <w:r w:rsidRPr="0015550E">
        <w:rPr>
          <w:rFonts w:ascii="Garamond" w:eastAsia="Franklin Gothic Book" w:hAnsi="Garamond" w:cs="Times New Roman"/>
        </w:rPr>
        <w:t>Ogni dipendente deve, altresì</w:t>
      </w:r>
      <w:r w:rsidRPr="0015550E">
        <w:rPr>
          <w:rFonts w:ascii="Garamond" w:eastAsia="Franklin Gothic Book" w:hAnsi="Garamond" w:cs="Times New Roman"/>
          <w:lang w:eastAsia="it-IT"/>
        </w:rPr>
        <w:t xml:space="preserve"> evitare</w:t>
      </w:r>
      <w:r w:rsidRPr="0015550E">
        <w:rPr>
          <w:rFonts w:ascii="Garamond" w:eastAsia="Franklin Gothic Book" w:hAnsi="Garamond" w:cs="Times New Roman"/>
        </w:rPr>
        <w:t>:</w:t>
      </w:r>
    </w:p>
    <w:p w14:paraId="157D34C4" w14:textId="77777777" w:rsidR="00E14AA4"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di utilizzare a vantaggio personale, o comunque a fini impropri, risorse e beni materiali della Società;</w:t>
      </w:r>
    </w:p>
    <w:p w14:paraId="7F5E01D7" w14:textId="77777777" w:rsidR="00F2104E"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che situazioni personali di natura finanziaria, patrimoniale o di altro tipo possano avere ripercussioni sull’attività o sull’ambiente di lavoro.</w:t>
      </w:r>
    </w:p>
    <w:p w14:paraId="54798F9D"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color w:val="000000"/>
        </w:rPr>
      </w:pPr>
      <w:r w:rsidRPr="0015550E">
        <w:rPr>
          <w:rFonts w:ascii="Garamond" w:eastAsia="Franklin Gothic Book" w:hAnsi="Garamond" w:cs="Times New Roman"/>
          <w:color w:val="000000"/>
        </w:rPr>
        <w:t xml:space="preserve">Con riferimento a quanto contenuto nel </w:t>
      </w:r>
      <w:proofErr w:type="spellStart"/>
      <w:r w:rsidRPr="0015550E">
        <w:rPr>
          <w:rFonts w:ascii="Garamond" w:eastAsia="Franklin Gothic Book" w:hAnsi="Garamond" w:cs="Times New Roman"/>
          <w:color w:val="000000"/>
        </w:rPr>
        <w:t>D.Lgs.</w:t>
      </w:r>
      <w:proofErr w:type="spellEnd"/>
      <w:r w:rsidRPr="0015550E">
        <w:rPr>
          <w:rFonts w:ascii="Garamond" w:eastAsia="Franklin Gothic Book" w:hAnsi="Garamond" w:cs="Times New Roman"/>
          <w:color w:val="000000"/>
        </w:rPr>
        <w:t xml:space="preserve"> n. 39/2013 “</w:t>
      </w:r>
      <w:r w:rsidRPr="0015550E">
        <w:rPr>
          <w:rFonts w:ascii="Garamond" w:eastAsia="Franklin Gothic Book" w:hAnsi="Garamond" w:cs="Times New Roman"/>
          <w:i/>
          <w:color w:val="000000"/>
        </w:rPr>
        <w:t xml:space="preserve">Disposizioni in materia di </w:t>
      </w:r>
      <w:proofErr w:type="spellStart"/>
      <w:r w:rsidRPr="0015550E">
        <w:rPr>
          <w:rFonts w:ascii="Garamond" w:eastAsia="Franklin Gothic Book" w:hAnsi="Garamond" w:cs="Times New Roman"/>
          <w:i/>
          <w:color w:val="000000"/>
        </w:rPr>
        <w:t>inconferibilità</w:t>
      </w:r>
      <w:proofErr w:type="spellEnd"/>
      <w:r w:rsidRPr="0015550E">
        <w:rPr>
          <w:rFonts w:ascii="Garamond" w:eastAsia="Franklin Gothic Book" w:hAnsi="Garamond" w:cs="Times New Roman"/>
          <w:i/>
          <w:color w:val="000000"/>
        </w:rPr>
        <w:t xml:space="preserve"> e incompatibilità di incarichi presso le pubbliche amministrazioni e presso gli enti privati in controllo pubblico, a norma dell'articolo 1, commi 49 e 50, della legge 6 novembre 2012, n. 190</w:t>
      </w:r>
      <w:r w:rsidRPr="0015550E">
        <w:rPr>
          <w:rFonts w:ascii="Garamond" w:eastAsia="Franklin Gothic Book" w:hAnsi="Garamond" w:cs="Times New Roman"/>
          <w:color w:val="000000"/>
        </w:rPr>
        <w:t>”, la Società adotterà le misure organizzative necessarie ad assicurare che:</w:t>
      </w:r>
    </w:p>
    <w:p w14:paraId="56875346" w14:textId="77777777" w:rsidR="00F2104E"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negli atti di attribuzione degli incarichi o negli interpelli siano inserite espressamente le condizioni ostative al conferimento ed alla compatibilità dell’incarico;</w:t>
      </w:r>
    </w:p>
    <w:p w14:paraId="20928B15" w14:textId="77777777" w:rsidR="00E14AA4"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 xml:space="preserve">i soggetti interessati rendano la dichiarazione di insussistenza delle cause di </w:t>
      </w:r>
      <w:proofErr w:type="spellStart"/>
      <w:r w:rsidRPr="00E14AA4">
        <w:rPr>
          <w:rFonts w:ascii="Garamond" w:eastAsia="Franklin Gothic Book" w:hAnsi="Garamond" w:cs="Times New Roman"/>
          <w:i/>
          <w:lang w:eastAsia="it-IT"/>
        </w:rPr>
        <w:t>inconferibilità</w:t>
      </w:r>
      <w:proofErr w:type="spellEnd"/>
      <w:r w:rsidRPr="00E14AA4">
        <w:rPr>
          <w:rFonts w:ascii="Garamond" w:eastAsia="Franklin Gothic Book" w:hAnsi="Garamond" w:cs="Times New Roman"/>
          <w:i/>
          <w:lang w:eastAsia="it-IT"/>
        </w:rPr>
        <w:t xml:space="preserve"> ed incompatibilità all’atto del conferimento dell’incarico;</w:t>
      </w:r>
    </w:p>
    <w:p w14:paraId="30EE78A0" w14:textId="77777777" w:rsidR="00F2104E" w:rsidRPr="00E14AA4" w:rsidRDefault="00F2104E" w:rsidP="000023DD">
      <w:pPr>
        <w:numPr>
          <w:ilvl w:val="0"/>
          <w:numId w:val="19"/>
        </w:numPr>
        <w:autoSpaceDE w:val="0"/>
        <w:autoSpaceDN w:val="0"/>
        <w:adjustRightInd w:val="0"/>
        <w:spacing w:after="0" w:line="240" w:lineRule="exact"/>
        <w:ind w:left="567" w:hanging="283"/>
        <w:jc w:val="both"/>
        <w:rPr>
          <w:rFonts w:ascii="Garamond" w:eastAsia="Franklin Gothic Book" w:hAnsi="Garamond" w:cs="Times New Roman"/>
          <w:i/>
          <w:lang w:eastAsia="it-IT"/>
        </w:rPr>
      </w:pPr>
      <w:r w:rsidRPr="00E14AA4">
        <w:rPr>
          <w:rFonts w:ascii="Garamond" w:eastAsia="Franklin Gothic Book" w:hAnsi="Garamond" w:cs="Times New Roman"/>
          <w:i/>
          <w:lang w:eastAsia="it-IT"/>
        </w:rPr>
        <w:t xml:space="preserve">sia svolta un’attività di vigilanza, su segnalazione di soggetti interni ed esterni, soprattutto al fine di verificare l’esistenza di situazioni di </w:t>
      </w:r>
      <w:proofErr w:type="spellStart"/>
      <w:r w:rsidRPr="00E14AA4">
        <w:rPr>
          <w:rFonts w:ascii="Garamond" w:eastAsia="Franklin Gothic Book" w:hAnsi="Garamond" w:cs="Times New Roman"/>
          <w:i/>
          <w:lang w:eastAsia="it-IT"/>
        </w:rPr>
        <w:t>inconferibilità</w:t>
      </w:r>
      <w:proofErr w:type="spellEnd"/>
      <w:r w:rsidRPr="00E14AA4">
        <w:rPr>
          <w:rFonts w:ascii="Garamond" w:eastAsia="Franklin Gothic Book" w:hAnsi="Garamond" w:cs="Times New Roman"/>
          <w:i/>
          <w:lang w:eastAsia="it-IT"/>
        </w:rPr>
        <w:t xml:space="preserve"> ed incompatibilità.</w:t>
      </w:r>
    </w:p>
    <w:p w14:paraId="47965D5A" w14:textId="77777777" w:rsidR="00F2104E" w:rsidRPr="0015550E" w:rsidRDefault="00F2104E" w:rsidP="00F2104E">
      <w:pPr>
        <w:autoSpaceDE w:val="0"/>
        <w:autoSpaceDN w:val="0"/>
        <w:adjustRightInd w:val="0"/>
        <w:spacing w:after="240" w:line="240" w:lineRule="exact"/>
        <w:jc w:val="both"/>
        <w:rPr>
          <w:rFonts w:ascii="Garamond" w:eastAsia="Franklin Gothic Book" w:hAnsi="Garamond" w:cs="Times New Roman"/>
          <w:color w:val="000000"/>
        </w:rPr>
      </w:pPr>
      <w:r w:rsidRPr="0015550E">
        <w:rPr>
          <w:rFonts w:ascii="Garamond" w:eastAsia="Franklin Gothic Book" w:hAnsi="Garamond" w:cs="Times New Roman"/>
          <w:color w:val="000000"/>
        </w:rPr>
        <w:t>Con riferimento, invece, alle attività successive alla cessazione del rapporto di lavoro, la Società adotterà le misure organizzative necessarie ad evitare l’assunzione di dipendenti pubblici che, negli ultimi tre anni di servizio, abbiano esercitato poteri autoritativi o negoziali per conto di pubbliche amministrazioni nei confronti della società stessa.</w:t>
      </w:r>
    </w:p>
    <w:p w14:paraId="6E882D9E" w14:textId="77777777" w:rsidR="00F2104E" w:rsidRPr="0015550E" w:rsidRDefault="00F2104E" w:rsidP="00C10D7D">
      <w:pPr>
        <w:spacing w:before="120" w:after="120" w:line="240" w:lineRule="auto"/>
        <w:jc w:val="center"/>
        <w:rPr>
          <w:rFonts w:ascii="Garamond" w:eastAsia="Franklin Gothic Book" w:hAnsi="Garamond" w:cs="Times New Roman"/>
          <w:b/>
          <w:iCs/>
          <w:color w:val="08A1D9"/>
        </w:rPr>
      </w:pPr>
      <w:r w:rsidRPr="0015550E">
        <w:rPr>
          <w:rFonts w:ascii="Garamond" w:eastAsia="Franklin Gothic Book" w:hAnsi="Garamond" w:cs="Times New Roman"/>
          <w:b/>
          <w:bCs/>
          <w:color w:val="08A1D9"/>
        </w:rPr>
        <w:t>Articolo</w:t>
      </w:r>
      <w:r w:rsidRPr="0015550E">
        <w:rPr>
          <w:rFonts w:ascii="Garamond" w:eastAsia="Franklin Gothic Book" w:hAnsi="Garamond" w:cs="Times New Roman"/>
          <w:b/>
          <w:color w:val="08A1D9"/>
        </w:rPr>
        <w:t xml:space="preserve"> 12 - </w:t>
      </w:r>
      <w:r w:rsidRPr="0015550E">
        <w:rPr>
          <w:rFonts w:ascii="Garamond" w:eastAsia="Franklin Gothic Book" w:hAnsi="Garamond" w:cs="Times New Roman"/>
          <w:b/>
          <w:iCs/>
          <w:color w:val="08A1D9"/>
        </w:rPr>
        <w:t>Incarichi vietati</w:t>
      </w:r>
    </w:p>
    <w:p w14:paraId="794B0420"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rPr>
      </w:pPr>
      <w:r w:rsidRPr="0015550E">
        <w:rPr>
          <w:rFonts w:ascii="Garamond" w:eastAsia="Franklin Gothic Book" w:hAnsi="Garamond" w:cs="Times New Roman"/>
        </w:rPr>
        <w:t>I dipendenti non possono accettare:</w:t>
      </w:r>
    </w:p>
    <w:p w14:paraId="4DEA3809"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rPr>
      </w:pPr>
      <w:r w:rsidRPr="0015550E">
        <w:rPr>
          <w:rFonts w:ascii="Garamond" w:eastAsia="Franklin Gothic Book" w:hAnsi="Garamond" w:cs="Times New Roman"/>
        </w:rPr>
        <w:t>a)</w:t>
      </w:r>
      <w:r w:rsidRPr="0015550E">
        <w:rPr>
          <w:rFonts w:ascii="Garamond" w:eastAsia="Franklin Gothic Book" w:hAnsi="Garamond" w:cs="Times New Roman"/>
        </w:rPr>
        <w:tab/>
      </w:r>
      <w:r w:rsidRPr="00E14AA4">
        <w:rPr>
          <w:rFonts w:ascii="Garamond" w:eastAsia="Franklin Gothic Book" w:hAnsi="Garamond" w:cs="Times New Roman"/>
          <w:i/>
        </w:rPr>
        <w:t xml:space="preserve">incarichi di collaborazione da soggetti privati che abbiano o abbiano avuto, nel biennio precedente all’anno di riferimento, un interesse economico significativo in decisioni o attività inerenti </w:t>
      </w:r>
      <w:proofErr w:type="gramStart"/>
      <w:r w:rsidRPr="00E14AA4">
        <w:rPr>
          <w:rFonts w:ascii="Garamond" w:eastAsia="Franklin Gothic Book" w:hAnsi="Garamond" w:cs="Times New Roman"/>
          <w:i/>
        </w:rPr>
        <w:t>la</w:t>
      </w:r>
      <w:proofErr w:type="gramEnd"/>
      <w:r w:rsidRPr="00E14AA4">
        <w:rPr>
          <w:rFonts w:ascii="Garamond" w:eastAsia="Franklin Gothic Book" w:hAnsi="Garamond" w:cs="Times New Roman"/>
          <w:i/>
        </w:rPr>
        <w:t xml:space="preserve"> struttura cui appartengono. I dirigenti, in ogni caso, non accettano incarichi esterni, anche a titolo onorifico o non retribuito in conflitto di interessi con le attività istituzionali di propria competenza, anche al fine di garantire un adeguato impegno nella propria attività aziendale; </w:t>
      </w:r>
    </w:p>
    <w:p w14:paraId="2D748737"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rPr>
      </w:pPr>
      <w:r w:rsidRPr="00E14AA4">
        <w:rPr>
          <w:rFonts w:ascii="Garamond" w:eastAsia="Franklin Gothic Book" w:hAnsi="Garamond" w:cs="Times New Roman"/>
          <w:i/>
          <w:color w:val="000000"/>
        </w:rPr>
        <w:t>b)</w:t>
      </w:r>
      <w:r w:rsidRPr="00E14AA4">
        <w:rPr>
          <w:rFonts w:ascii="Garamond" w:eastAsia="Franklin Gothic Book" w:hAnsi="Garamond" w:cs="Times New Roman"/>
          <w:i/>
          <w:color w:val="000000"/>
        </w:rPr>
        <w:tab/>
        <w:t>incarichi che si svolgono durante l’orario di ufficio o che possono far presumere un impegno o una disponibilità in ragione dell’incarico assunto anche durante l’orario di servizio, salvo che il dipendente fruisca di permessi, ferie o altri istituti di astensione dal rapporto di lavoro o di impiego;</w:t>
      </w:r>
    </w:p>
    <w:p w14:paraId="6A740991" w14:textId="77777777" w:rsidR="00F2104E" w:rsidRPr="00E14AA4" w:rsidRDefault="00F2104E" w:rsidP="00F2104E">
      <w:pPr>
        <w:autoSpaceDE w:val="0"/>
        <w:autoSpaceDN w:val="0"/>
        <w:adjustRightInd w:val="0"/>
        <w:spacing w:after="240" w:line="240" w:lineRule="exact"/>
        <w:ind w:left="284" w:hanging="284"/>
        <w:jc w:val="both"/>
        <w:rPr>
          <w:rFonts w:ascii="Garamond" w:eastAsia="Franklin Gothic Book" w:hAnsi="Garamond" w:cs="Times New Roman"/>
          <w:i/>
          <w:color w:val="000000"/>
        </w:rPr>
      </w:pPr>
      <w:r w:rsidRPr="00E14AA4">
        <w:rPr>
          <w:rFonts w:ascii="Garamond" w:eastAsia="Franklin Gothic Book" w:hAnsi="Garamond" w:cs="Times New Roman"/>
          <w:i/>
          <w:color w:val="000000"/>
        </w:rPr>
        <w:t>c)</w:t>
      </w:r>
      <w:r w:rsidRPr="00E14AA4">
        <w:rPr>
          <w:rFonts w:ascii="Garamond" w:eastAsia="Franklin Gothic Book" w:hAnsi="Garamond" w:cs="Times New Roman"/>
          <w:i/>
          <w:color w:val="000000"/>
        </w:rPr>
        <w:tab/>
        <w:t>incarichi che, aggiunti a quelli già comunicati, evidenziano il pericolo di compromissione dell’attività di servizio, anche in relazione ad al tetto massimo di incarichi conferibili o comunicabili durante l’anno solare, fissato dalla Società nel 50% della retribuzione annua lorda percepita dal dipendente nell’anno precedente;</w:t>
      </w:r>
    </w:p>
    <w:p w14:paraId="009FEF8C" w14:textId="77777777" w:rsidR="00F2104E" w:rsidRPr="0015550E" w:rsidRDefault="00F2104E" w:rsidP="00C10D7D">
      <w:pPr>
        <w:spacing w:before="120" w:after="120" w:line="240" w:lineRule="auto"/>
        <w:jc w:val="center"/>
        <w:rPr>
          <w:rFonts w:ascii="Garamond" w:eastAsia="Franklin Gothic Book" w:hAnsi="Garamond" w:cs="Times New Roman"/>
          <w:b/>
          <w:iCs/>
          <w:color w:val="08A1D9"/>
        </w:rPr>
      </w:pPr>
      <w:r w:rsidRPr="0015550E">
        <w:rPr>
          <w:rFonts w:ascii="Garamond" w:eastAsia="Franklin Gothic Book" w:hAnsi="Garamond" w:cs="Times New Roman"/>
          <w:b/>
          <w:bCs/>
          <w:color w:val="08A1D9"/>
        </w:rPr>
        <w:t>Articolo</w:t>
      </w:r>
      <w:r w:rsidRPr="0015550E">
        <w:rPr>
          <w:rFonts w:ascii="Garamond" w:eastAsia="Franklin Gothic Book" w:hAnsi="Garamond" w:cs="Times New Roman"/>
          <w:b/>
          <w:color w:val="08A1D9"/>
        </w:rPr>
        <w:t xml:space="preserve"> 13 - </w:t>
      </w:r>
      <w:r w:rsidRPr="0015550E">
        <w:rPr>
          <w:rFonts w:ascii="Garamond" w:eastAsia="Franklin Gothic Book" w:hAnsi="Garamond" w:cs="Times New Roman"/>
          <w:b/>
          <w:iCs/>
          <w:color w:val="08A1D9"/>
        </w:rPr>
        <w:t>Conflitto di interessi</w:t>
      </w:r>
    </w:p>
    <w:p w14:paraId="12B5889B" w14:textId="77777777" w:rsidR="00F2104E" w:rsidRPr="0015550E"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15550E">
        <w:rPr>
          <w:rFonts w:ascii="Garamond" w:eastAsia="Franklin Gothic Book" w:hAnsi="Garamond" w:cs="Times New Roman"/>
          <w:color w:val="000000"/>
        </w:rPr>
        <w:t>Sono incompatibili e non possono essere svolti gli incarichi che generano, ovvero siano idonei a generare, conflitto di interessi con le funzioni svolte dal dipendente presso l’ufficio di assegnazione, ovvero, più in generale, con le attività della Società.</w:t>
      </w:r>
    </w:p>
    <w:p w14:paraId="5946655F"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color w:val="000000"/>
        </w:rPr>
      </w:pPr>
      <w:r w:rsidRPr="0015550E">
        <w:rPr>
          <w:rFonts w:ascii="Garamond" w:eastAsia="Franklin Gothic Book" w:hAnsi="Garamond" w:cs="Times New Roman"/>
          <w:color w:val="000000"/>
        </w:rPr>
        <w:t>Fermo r</w:t>
      </w:r>
      <w:r w:rsidR="00E14AA4">
        <w:rPr>
          <w:rFonts w:ascii="Garamond" w:eastAsia="Franklin Gothic Book" w:hAnsi="Garamond" w:cs="Times New Roman"/>
          <w:color w:val="000000"/>
        </w:rPr>
        <w:t>estando che compete al Direttore/R</w:t>
      </w:r>
      <w:r w:rsidRPr="0015550E">
        <w:rPr>
          <w:rFonts w:ascii="Garamond" w:eastAsia="Franklin Gothic Book" w:hAnsi="Garamond" w:cs="Times New Roman"/>
          <w:color w:val="000000"/>
        </w:rPr>
        <w:t>esponsabile dell’uffici</w:t>
      </w:r>
      <w:r w:rsidR="00E14AA4">
        <w:rPr>
          <w:rFonts w:ascii="Garamond" w:eastAsia="Franklin Gothic Book" w:hAnsi="Garamond" w:cs="Times New Roman"/>
          <w:color w:val="000000"/>
        </w:rPr>
        <w:t>o di assegnazione e al Responsabile</w:t>
      </w:r>
      <w:r w:rsidRPr="0015550E">
        <w:rPr>
          <w:rFonts w:ascii="Garamond" w:eastAsia="Franklin Gothic Book" w:hAnsi="Garamond" w:cs="Times New Roman"/>
          <w:color w:val="000000"/>
        </w:rPr>
        <w:t xml:space="preserve"> competente, la valutazione in concreto dei singoli casi di conflitto di interesse, a titolo esemplificativo e non esaustivo, sono incompatibili gli incarichi che:</w:t>
      </w:r>
    </w:p>
    <w:p w14:paraId="7CABC24A"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color w:val="000000"/>
        </w:rPr>
      </w:pPr>
      <w:r w:rsidRPr="0015550E">
        <w:rPr>
          <w:rFonts w:ascii="Garamond" w:eastAsia="Franklin Gothic Book" w:hAnsi="Garamond" w:cs="Times New Roman"/>
          <w:color w:val="000000"/>
        </w:rPr>
        <w:t>a)</w:t>
      </w:r>
      <w:r w:rsidRPr="0015550E">
        <w:rPr>
          <w:rFonts w:ascii="Garamond" w:eastAsia="Franklin Gothic Book" w:hAnsi="Garamond" w:cs="Times New Roman"/>
          <w:color w:val="000000"/>
        </w:rPr>
        <w:tab/>
      </w:r>
      <w:r w:rsidRPr="00E14AA4">
        <w:rPr>
          <w:rFonts w:ascii="Garamond" w:eastAsia="Franklin Gothic Book" w:hAnsi="Garamond" w:cs="Times New Roman"/>
          <w:i/>
          <w:color w:val="000000"/>
        </w:rPr>
        <w:t>si svolgono a favore di soggetti nei confronti dei quali la struttura/attività di assegnazione del dipendente ha funzioni relative o rientranti nell’ambito del</w:t>
      </w:r>
      <w:r w:rsidR="00E14AA4">
        <w:rPr>
          <w:rFonts w:ascii="Garamond" w:eastAsia="Franklin Gothic Book" w:hAnsi="Garamond" w:cs="Times New Roman"/>
          <w:i/>
          <w:color w:val="000000"/>
        </w:rPr>
        <w:t xml:space="preserve">le funzioni amministrative del Comune di </w:t>
      </w:r>
      <w:r w:rsidR="0051139A">
        <w:rPr>
          <w:rFonts w:ascii="Garamond" w:eastAsia="Franklin Gothic Book" w:hAnsi="Garamond" w:cs="Times New Roman"/>
          <w:i/>
          <w:color w:val="000000"/>
        </w:rPr>
        <w:t>Ciampino</w:t>
      </w:r>
      <w:r w:rsidR="00E14AA4">
        <w:rPr>
          <w:rFonts w:ascii="Garamond" w:eastAsia="Franklin Gothic Book" w:hAnsi="Garamond" w:cs="Times New Roman"/>
          <w:i/>
          <w:color w:val="000000"/>
        </w:rPr>
        <w:t xml:space="preserve"> </w:t>
      </w:r>
      <w:r w:rsidRPr="00E14AA4">
        <w:rPr>
          <w:rFonts w:ascii="Garamond" w:eastAsia="Franklin Gothic Book" w:hAnsi="Garamond" w:cs="Times New Roman"/>
          <w:i/>
          <w:color w:val="000000"/>
        </w:rPr>
        <w:t xml:space="preserve">attinenti </w:t>
      </w:r>
      <w:proofErr w:type="gramStart"/>
      <w:r w:rsidRPr="00E14AA4">
        <w:rPr>
          <w:rFonts w:ascii="Garamond" w:eastAsia="Franklin Gothic Book" w:hAnsi="Garamond" w:cs="Times New Roman"/>
          <w:i/>
          <w:color w:val="000000"/>
        </w:rPr>
        <w:t>il</w:t>
      </w:r>
      <w:proofErr w:type="gramEnd"/>
      <w:r w:rsidRPr="00E14AA4">
        <w:rPr>
          <w:rFonts w:ascii="Garamond" w:eastAsia="Franklin Gothic Book" w:hAnsi="Garamond" w:cs="Times New Roman"/>
          <w:i/>
          <w:color w:val="000000"/>
        </w:rPr>
        <w:t xml:space="preserve"> rilascio di concessioni o autorizzazioni o nullaosta o atti di assenso comunque denominati, anche in forma tacita;</w:t>
      </w:r>
    </w:p>
    <w:p w14:paraId="6449920F"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color w:val="000000"/>
        </w:rPr>
      </w:pPr>
      <w:r w:rsidRPr="00E14AA4">
        <w:rPr>
          <w:rFonts w:ascii="Garamond" w:eastAsia="Franklin Gothic Book" w:hAnsi="Garamond" w:cs="Times New Roman"/>
          <w:i/>
          <w:color w:val="000000"/>
        </w:rPr>
        <w:t>b)</w:t>
      </w:r>
      <w:r w:rsidRPr="00E14AA4">
        <w:rPr>
          <w:rFonts w:ascii="Garamond" w:eastAsia="Franklin Gothic Book" w:hAnsi="Garamond" w:cs="Times New Roman"/>
          <w:i/>
          <w:color w:val="000000"/>
        </w:rPr>
        <w:tab/>
        <w:t>si svolgono a favore di soggetti fornitori di beni o servizi per la Società, relativamente a quei dipendenti delle strutture/attività che partecipano a qualunque titolo all’individuazione del fornitore;</w:t>
      </w:r>
    </w:p>
    <w:p w14:paraId="757528FB"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color w:val="000000"/>
        </w:rPr>
      </w:pPr>
      <w:r w:rsidRPr="00E14AA4">
        <w:rPr>
          <w:rFonts w:ascii="Garamond" w:eastAsia="Franklin Gothic Book" w:hAnsi="Garamond" w:cs="Times New Roman"/>
          <w:i/>
          <w:color w:val="000000"/>
        </w:rPr>
        <w:t>c)</w:t>
      </w:r>
      <w:r w:rsidRPr="00E14AA4">
        <w:rPr>
          <w:rFonts w:ascii="Garamond" w:eastAsia="Franklin Gothic Book" w:hAnsi="Garamond" w:cs="Times New Roman"/>
          <w:i/>
          <w:color w:val="000000"/>
        </w:rPr>
        <w:tab/>
        <w:t>si svolgono a favore di soggetti privati che detengono rapporti di natura economica o contrattuale con la Società o con il</w:t>
      </w:r>
      <w:r w:rsidR="00E14AA4">
        <w:rPr>
          <w:rFonts w:ascii="Garamond" w:eastAsia="Franklin Gothic Book" w:hAnsi="Garamond" w:cs="Times New Roman"/>
          <w:i/>
          <w:color w:val="000000"/>
        </w:rPr>
        <w:t xml:space="preserve"> Committente Unico Comune di </w:t>
      </w:r>
      <w:r w:rsidR="0051139A">
        <w:rPr>
          <w:rFonts w:ascii="Garamond" w:eastAsia="Franklin Gothic Book" w:hAnsi="Garamond" w:cs="Times New Roman"/>
          <w:i/>
          <w:color w:val="000000"/>
        </w:rPr>
        <w:t>Ciampino</w:t>
      </w:r>
      <w:r w:rsidRPr="00E14AA4">
        <w:rPr>
          <w:rFonts w:ascii="Garamond" w:eastAsia="Franklin Gothic Book" w:hAnsi="Garamond" w:cs="Times New Roman"/>
          <w:i/>
          <w:color w:val="000000"/>
        </w:rPr>
        <w:t>, in relazione alle competenze della struttura/ufficio di assegnazione del dipendente, salve le ipotesi espressamente autorizzate dalla legge;</w:t>
      </w:r>
    </w:p>
    <w:p w14:paraId="2AB215BA"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color w:val="000000"/>
        </w:rPr>
      </w:pPr>
      <w:r w:rsidRPr="00E14AA4">
        <w:rPr>
          <w:rFonts w:ascii="Garamond" w:eastAsia="Franklin Gothic Book" w:hAnsi="Garamond" w:cs="Times New Roman"/>
          <w:i/>
          <w:color w:val="000000"/>
        </w:rPr>
        <w:t>d)</w:t>
      </w:r>
      <w:r w:rsidRPr="00E14AA4">
        <w:rPr>
          <w:rFonts w:ascii="Garamond" w:eastAsia="Franklin Gothic Book" w:hAnsi="Garamond" w:cs="Times New Roman"/>
          <w:i/>
          <w:color w:val="000000"/>
        </w:rPr>
        <w:tab/>
        <w:t>si svolgono nei confronti di soggetti verso cui la struttura/attività di assegnazione del dipendente svolge funzioni relative o rientranti nell’ambito del</w:t>
      </w:r>
      <w:r w:rsidR="00E14AA4">
        <w:rPr>
          <w:rFonts w:ascii="Garamond" w:eastAsia="Franklin Gothic Book" w:hAnsi="Garamond" w:cs="Times New Roman"/>
          <w:i/>
          <w:color w:val="000000"/>
        </w:rPr>
        <w:t xml:space="preserve">le funzioni amministrative del Comune di </w:t>
      </w:r>
      <w:r w:rsidR="0051139A">
        <w:rPr>
          <w:rFonts w:ascii="Garamond" w:eastAsia="Franklin Gothic Book" w:hAnsi="Garamond" w:cs="Times New Roman"/>
          <w:i/>
          <w:color w:val="000000"/>
        </w:rPr>
        <w:t>Ciampino</w:t>
      </w:r>
      <w:r w:rsidR="00E14AA4">
        <w:rPr>
          <w:rFonts w:ascii="Garamond" w:eastAsia="Franklin Gothic Book" w:hAnsi="Garamond" w:cs="Times New Roman"/>
          <w:i/>
          <w:color w:val="000000"/>
        </w:rPr>
        <w:t xml:space="preserve"> o</w:t>
      </w:r>
      <w:r w:rsidRPr="00E14AA4">
        <w:rPr>
          <w:rFonts w:ascii="Garamond" w:eastAsia="Franklin Gothic Book" w:hAnsi="Garamond" w:cs="Times New Roman"/>
          <w:i/>
          <w:color w:val="000000"/>
        </w:rPr>
        <w:t xml:space="preserve"> di controllo, di vigilanza o sanzionatorie, salve le ipotesi espressamente autorizzate dalla legge;</w:t>
      </w:r>
    </w:p>
    <w:p w14:paraId="0CF853D2" w14:textId="77777777" w:rsidR="00F2104E" w:rsidRPr="00E14AA4" w:rsidRDefault="00F2104E" w:rsidP="00F2104E">
      <w:pPr>
        <w:autoSpaceDE w:val="0"/>
        <w:autoSpaceDN w:val="0"/>
        <w:adjustRightInd w:val="0"/>
        <w:spacing w:after="0" w:line="240" w:lineRule="exact"/>
        <w:ind w:left="284" w:hanging="284"/>
        <w:jc w:val="both"/>
        <w:rPr>
          <w:rFonts w:ascii="Garamond" w:eastAsia="Franklin Gothic Book" w:hAnsi="Garamond" w:cs="Times New Roman"/>
          <w:i/>
          <w:color w:val="000000"/>
        </w:rPr>
      </w:pPr>
      <w:r w:rsidRPr="00E14AA4">
        <w:rPr>
          <w:rFonts w:ascii="Garamond" w:eastAsia="Franklin Gothic Book" w:hAnsi="Garamond" w:cs="Times New Roman"/>
          <w:i/>
          <w:color w:val="000000"/>
        </w:rPr>
        <w:t>e)</w:t>
      </w:r>
      <w:r w:rsidRPr="00E14AA4">
        <w:rPr>
          <w:rFonts w:ascii="Garamond" w:eastAsia="Franklin Gothic Book" w:hAnsi="Garamond" w:cs="Times New Roman"/>
          <w:i/>
          <w:color w:val="000000"/>
        </w:rPr>
        <w:tab/>
        <w:t>per il tipo di attività o per l’oggetto possono creare nocumento all’immagine della</w:t>
      </w:r>
      <w:r w:rsidR="00E14AA4">
        <w:rPr>
          <w:rFonts w:ascii="Garamond" w:eastAsia="Franklin Gothic Book" w:hAnsi="Garamond" w:cs="Times New Roman"/>
          <w:i/>
          <w:color w:val="000000"/>
        </w:rPr>
        <w:t xml:space="preserve"> Società e/o del Comune di </w:t>
      </w:r>
      <w:r w:rsidR="0051139A">
        <w:rPr>
          <w:rFonts w:ascii="Garamond" w:eastAsia="Franklin Gothic Book" w:hAnsi="Garamond" w:cs="Times New Roman"/>
          <w:i/>
          <w:color w:val="000000"/>
        </w:rPr>
        <w:t>Ciampino</w:t>
      </w:r>
      <w:r w:rsidRPr="00E14AA4">
        <w:rPr>
          <w:rFonts w:ascii="Garamond" w:eastAsia="Franklin Gothic Book" w:hAnsi="Garamond" w:cs="Times New Roman"/>
          <w:i/>
          <w:color w:val="000000"/>
        </w:rPr>
        <w:t>, anche in relazione al rischio di utilizzo o diffusione illecita di informazioni di cui il dipendente è a conoscenza per ragioni di ufficio;</w:t>
      </w:r>
    </w:p>
    <w:p w14:paraId="2DB44B33" w14:textId="77777777" w:rsidR="00F2104E" w:rsidRPr="00E14AA4" w:rsidRDefault="00F2104E" w:rsidP="00F2104E">
      <w:pPr>
        <w:autoSpaceDE w:val="0"/>
        <w:autoSpaceDN w:val="0"/>
        <w:adjustRightInd w:val="0"/>
        <w:spacing w:after="60" w:line="240" w:lineRule="exact"/>
        <w:ind w:left="284" w:hanging="284"/>
        <w:jc w:val="both"/>
        <w:rPr>
          <w:rFonts w:ascii="Garamond" w:eastAsia="Franklin Gothic Book" w:hAnsi="Garamond" w:cs="Times New Roman"/>
          <w:i/>
          <w:color w:val="000000"/>
        </w:rPr>
      </w:pPr>
      <w:r w:rsidRPr="00E14AA4">
        <w:rPr>
          <w:rFonts w:ascii="Garamond" w:eastAsia="Franklin Gothic Book" w:hAnsi="Garamond" w:cs="Times New Roman"/>
          <w:i/>
          <w:color w:val="000000"/>
        </w:rPr>
        <w:t>f)</w:t>
      </w:r>
      <w:r w:rsidRPr="00E14AA4">
        <w:rPr>
          <w:rFonts w:ascii="Garamond" w:eastAsia="Franklin Gothic Book" w:hAnsi="Garamond" w:cs="Times New Roman"/>
          <w:i/>
          <w:color w:val="000000"/>
        </w:rPr>
        <w:tab/>
        <w:t>in generale, presentano un conflitto di interesse per la natura o l’oggetto dell’incarico o che possono pregiudicare l’esercizio imparziale delle funzioni attribuite/attività svolte dal dipendente.</w:t>
      </w:r>
    </w:p>
    <w:p w14:paraId="78B5A7EF" w14:textId="77777777" w:rsidR="00F2104E" w:rsidRPr="0015550E" w:rsidRDefault="00F2104E" w:rsidP="00F2104E">
      <w:pPr>
        <w:autoSpaceDE w:val="0"/>
        <w:autoSpaceDN w:val="0"/>
        <w:adjustRightInd w:val="0"/>
        <w:spacing w:after="60" w:line="240" w:lineRule="exact"/>
        <w:jc w:val="both"/>
        <w:rPr>
          <w:rFonts w:ascii="Garamond" w:eastAsia="Franklin Gothic Book" w:hAnsi="Garamond" w:cs="Times New Roman"/>
          <w:color w:val="000000"/>
        </w:rPr>
      </w:pPr>
      <w:r w:rsidRPr="0015550E">
        <w:rPr>
          <w:rFonts w:ascii="Garamond" w:eastAsia="Franklin Gothic Book" w:hAnsi="Garamond" w:cs="Times New Roman"/>
          <w:color w:val="000000"/>
        </w:rPr>
        <w:t>La valutazione operata dalla Società circa la situazione di conflitto di interessi va svolta tenendo presente la qualifica, il ruolo professionale e/o la posizione professionale del dipendente, la sua posizione n</w:t>
      </w:r>
      <w:r w:rsidR="00DA247F">
        <w:rPr>
          <w:rFonts w:ascii="Garamond" w:eastAsia="Franklin Gothic Book" w:hAnsi="Garamond" w:cs="Times New Roman"/>
          <w:color w:val="000000"/>
        </w:rPr>
        <w:t>ell’ambito dell’organizzazione o</w:t>
      </w:r>
      <w:r w:rsidRPr="0015550E">
        <w:rPr>
          <w:rFonts w:ascii="Garamond" w:eastAsia="Franklin Gothic Book" w:hAnsi="Garamond" w:cs="Times New Roman"/>
          <w:color w:val="000000"/>
        </w:rPr>
        <w:t>, la competenza della struttura/ufficio/attività di assegnazione e di quella gerarchicamente superiore, le funzioni attribuite o svolte in un tempo passato ragionevolmente congruo.</w:t>
      </w:r>
    </w:p>
    <w:p w14:paraId="6BF875CE" w14:textId="77777777" w:rsidR="00F2104E" w:rsidRPr="0015550E" w:rsidRDefault="00F2104E" w:rsidP="00F2104E">
      <w:pPr>
        <w:autoSpaceDE w:val="0"/>
        <w:autoSpaceDN w:val="0"/>
        <w:adjustRightInd w:val="0"/>
        <w:spacing w:after="240" w:line="240" w:lineRule="exact"/>
        <w:jc w:val="both"/>
        <w:rPr>
          <w:rFonts w:ascii="Garamond" w:eastAsia="Franklin Gothic Book" w:hAnsi="Garamond" w:cs="Times New Roman"/>
          <w:color w:val="000000"/>
        </w:rPr>
      </w:pPr>
      <w:r w:rsidRPr="0015550E">
        <w:rPr>
          <w:rFonts w:ascii="Garamond" w:eastAsia="Franklin Gothic Book" w:hAnsi="Garamond" w:cs="Times New Roman"/>
          <w:color w:val="000000"/>
        </w:rPr>
        <w:t>La valutazione deve riguardare anche il conflitto di interesse potenziale, intendendosi per tale quello astrattamente configurato dall’art. 7 del D.P.R. n. 62/2013.</w:t>
      </w:r>
    </w:p>
    <w:p w14:paraId="35CC54F3" w14:textId="77777777" w:rsidR="00F2104E" w:rsidRPr="0015550E" w:rsidRDefault="00F2104E" w:rsidP="00C10D7D">
      <w:pPr>
        <w:spacing w:before="120" w:after="120" w:line="240" w:lineRule="auto"/>
        <w:jc w:val="center"/>
        <w:rPr>
          <w:rFonts w:ascii="Garamond" w:eastAsia="Franklin Gothic Book" w:hAnsi="Garamond" w:cs="Times New Roman"/>
          <w:b/>
          <w:color w:val="08A1D9"/>
        </w:rPr>
      </w:pPr>
      <w:r w:rsidRPr="0015550E">
        <w:rPr>
          <w:rFonts w:ascii="Garamond" w:eastAsia="Franklin Gothic Book" w:hAnsi="Garamond" w:cs="Times New Roman"/>
          <w:b/>
          <w:bCs/>
          <w:color w:val="08A1D9"/>
        </w:rPr>
        <w:t>Articolo</w:t>
      </w:r>
      <w:r w:rsidRPr="0015550E">
        <w:rPr>
          <w:rFonts w:ascii="Garamond" w:eastAsia="Franklin Gothic Book" w:hAnsi="Garamond" w:cs="Times New Roman"/>
          <w:b/>
          <w:color w:val="08A1D9"/>
        </w:rPr>
        <w:t xml:space="preserve"> 14 – Iter procedurale</w:t>
      </w:r>
    </w:p>
    <w:p w14:paraId="7AE3C484"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b/>
          <w:iCs/>
          <w:color w:val="08A1D9"/>
        </w:rPr>
      </w:pPr>
      <w:r w:rsidRPr="0015550E">
        <w:rPr>
          <w:rFonts w:ascii="Garamond" w:eastAsia="Calibri" w:hAnsi="Garamond" w:cs="Times New Roman"/>
        </w:rPr>
        <w:t xml:space="preserve">I dipendenti che intendono assumere un incarico extra aziendale presso le pubbliche amministrazioni e gli enti privati in controllo pubblico, anche per conto di un soggetto privato, devono preventivamente essere autorizzati dalla Società. La richiesta di autorizzazione deve essere inoltrata dal dipendente interessato </w:t>
      </w:r>
      <w:r w:rsidR="00387E2D" w:rsidRPr="0015550E">
        <w:rPr>
          <w:rFonts w:ascii="Garamond" w:eastAsia="Calibri" w:hAnsi="Garamond" w:cs="Times New Roman"/>
        </w:rPr>
        <w:t>al Settore Amministrativo</w:t>
      </w:r>
      <w:r w:rsidRPr="0015550E">
        <w:rPr>
          <w:rFonts w:ascii="Garamond" w:eastAsia="Calibri" w:hAnsi="Garamond" w:cs="Times New Roman"/>
        </w:rPr>
        <w:t xml:space="preserve"> almeno 30 giorni prima della data prevista di inizio dell’attività/incarico e dovrà contenere le seguenti informazioni:</w:t>
      </w:r>
    </w:p>
    <w:p w14:paraId="0EF6FEC8"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il soggetto che intende conferire l’incarico;</w:t>
      </w:r>
    </w:p>
    <w:p w14:paraId="3498F7D4"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l’attività oggetto dell’incarico;</w:t>
      </w:r>
    </w:p>
    <w:p w14:paraId="6B684A31"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lastRenderedPageBreak/>
        <w:t>il compenso previsto;</w:t>
      </w:r>
    </w:p>
    <w:p w14:paraId="1AF33343"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 xml:space="preserve">la data di inizio dell’incarico e la sua durata; </w:t>
      </w:r>
    </w:p>
    <w:p w14:paraId="7F0255BF"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 tipologia di rapporto da instaurare tra le parti;</w:t>
      </w:r>
    </w:p>
    <w:p w14:paraId="17A07A5F" w14:textId="77777777" w:rsidR="00F2104E" w:rsidRPr="00DA247F" w:rsidRDefault="00F2104E" w:rsidP="000023DD">
      <w:pPr>
        <w:numPr>
          <w:ilvl w:val="0"/>
          <w:numId w:val="20"/>
        </w:numPr>
        <w:autoSpaceDE w:val="0"/>
        <w:autoSpaceDN w:val="0"/>
        <w:adjustRightInd w:val="0"/>
        <w:spacing w:after="60" w:line="240" w:lineRule="exact"/>
        <w:ind w:left="567"/>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 modalità di svolgimento e l’intensità dell’impegno richiesto (espressa in giorni lavorativi).</w:t>
      </w:r>
    </w:p>
    <w:p w14:paraId="02835D44"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color w:val="000000"/>
          <w:lang w:eastAsia="it-IT"/>
        </w:rPr>
      </w:pPr>
      <w:r w:rsidRPr="0015550E">
        <w:rPr>
          <w:rFonts w:ascii="Garamond" w:eastAsia="Franklin Gothic Book" w:hAnsi="Garamond" w:cs="Times New Roman"/>
          <w:color w:val="000000"/>
          <w:lang w:eastAsia="it-IT"/>
        </w:rPr>
        <w:t>Il dipendente è tenuto, inoltre, a dichiarare, rispetto all’incarico/attività per il quale richiede l’autorizzazione:</w:t>
      </w:r>
    </w:p>
    <w:p w14:paraId="049DA983" w14:textId="77777777" w:rsidR="00F2104E" w:rsidRPr="00DA247F" w:rsidRDefault="00F2104E" w:rsidP="000023DD">
      <w:pPr>
        <w:numPr>
          <w:ilvl w:val="0"/>
          <w:numId w:val="21"/>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che non sussistono situazioni di incompatibilità, sia di diritto che di fatto, nell’interesse del buon andamento della Società, o situazioni di conflitto di interessi, anche potenziale, che pregiudichino l’esercizio imparziale delle mansioni svolte;</w:t>
      </w:r>
    </w:p>
    <w:p w14:paraId="2F7CB5B9"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che l’attività/incarico non compromette il decoro ed il prestigio della Società e/o dell’Amministrazione regionale e non ne danneggia l’immagine;</w:t>
      </w:r>
    </w:p>
    <w:p w14:paraId="5E544E57" w14:textId="77777777" w:rsidR="00F2104E" w:rsidRPr="00DA247F" w:rsidRDefault="00F2104E" w:rsidP="000023DD">
      <w:pPr>
        <w:numPr>
          <w:ilvl w:val="0"/>
          <w:numId w:val="20"/>
        </w:numPr>
        <w:autoSpaceDE w:val="0"/>
        <w:autoSpaceDN w:val="0"/>
        <w:adjustRightInd w:val="0"/>
        <w:spacing w:after="60" w:line="240" w:lineRule="exact"/>
        <w:ind w:left="567"/>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 xml:space="preserve">di impegnarsi a comunicare tempestivamente alla Società eventuali incompatibilità sopravvenute, provvedendo in tal caso all’immediata cessazione dell’attività/incarico.  </w:t>
      </w:r>
    </w:p>
    <w:p w14:paraId="634E4FE2" w14:textId="77777777" w:rsidR="00F2104E" w:rsidRPr="00DA247F" w:rsidRDefault="00F2104E" w:rsidP="000023DD">
      <w:pPr>
        <w:numPr>
          <w:ilvl w:val="0"/>
          <w:numId w:val="20"/>
        </w:numPr>
        <w:autoSpaceDE w:val="0"/>
        <w:autoSpaceDN w:val="0"/>
        <w:adjustRightInd w:val="0"/>
        <w:spacing w:after="60" w:line="240" w:lineRule="exact"/>
        <w:ind w:left="567"/>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che l’incarico non preveda un compenso lordo che, né complessivamente, né rapportato pro quota e sommato con altri compensi per incarichi di qualsiasi tipo percepiti nel corso dell’anno solare, risulti superiore al 50% della retribuzione annua lorda percepita dal dipendente nell’anno precedente</w:t>
      </w:r>
    </w:p>
    <w:p w14:paraId="4E5B8564" w14:textId="77777777" w:rsidR="00F2104E" w:rsidRPr="0015550E" w:rsidRDefault="00F2104E" w:rsidP="00F2104E">
      <w:pPr>
        <w:autoSpaceDE w:val="0"/>
        <w:autoSpaceDN w:val="0"/>
        <w:adjustRightInd w:val="0"/>
        <w:spacing w:after="0" w:line="240" w:lineRule="exact"/>
        <w:jc w:val="both"/>
        <w:rPr>
          <w:rFonts w:ascii="Garamond" w:eastAsia="Franklin Gothic Book" w:hAnsi="Garamond" w:cs="Times New Roman"/>
          <w:color w:val="000000"/>
          <w:lang w:eastAsia="it-IT"/>
        </w:rPr>
      </w:pPr>
      <w:r w:rsidRPr="0015550E">
        <w:rPr>
          <w:rFonts w:ascii="Garamond" w:eastAsia="Franklin Gothic Book" w:hAnsi="Garamond" w:cs="Times New Roman"/>
          <w:color w:val="000000"/>
          <w:lang w:eastAsia="it-IT"/>
        </w:rPr>
        <w:t xml:space="preserve">Fermi restando i divieti di cui ai precedenti artt. 12 e 13, i dipendenti che intendono svolgere una attività extra aziendale diversa da quelle di cui sopra, sono tenuti a darne comunicazione scritta </w:t>
      </w:r>
      <w:r w:rsidR="00E32529" w:rsidRPr="0015550E">
        <w:rPr>
          <w:rFonts w:ascii="Garamond" w:eastAsia="Franklin Gothic Book" w:hAnsi="Garamond" w:cs="Times New Roman"/>
          <w:color w:val="000000"/>
          <w:lang w:eastAsia="it-IT"/>
        </w:rPr>
        <w:t>al Settore Amministrativo</w:t>
      </w:r>
      <w:r w:rsidRPr="0015550E">
        <w:rPr>
          <w:rFonts w:ascii="Garamond" w:eastAsia="Franklin Gothic Book" w:hAnsi="Garamond" w:cs="Times New Roman"/>
          <w:color w:val="000000"/>
          <w:lang w:eastAsia="it-IT"/>
        </w:rPr>
        <w:t>, con un anticipo di almeno 30 giorni rispetto alla data prevista di inizio dell’attività/incarico, specificando:</w:t>
      </w:r>
    </w:p>
    <w:p w14:paraId="28192393"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il soggetto che intende conferire l’incarico;</w:t>
      </w:r>
    </w:p>
    <w:p w14:paraId="67767480"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l’attività oggetto dell’incarico;</w:t>
      </w:r>
    </w:p>
    <w:p w14:paraId="466031E2"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 xml:space="preserve">la data di inizio dell’incarico e la sua durata; </w:t>
      </w:r>
    </w:p>
    <w:p w14:paraId="73668DB4"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 tipologia di rapporto da instaurare tra le parti;</w:t>
      </w:r>
    </w:p>
    <w:p w14:paraId="40573418"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 modalità di svolgimento e l’intensità dell’impegno richiesto (espressa in giorni lavorativi);</w:t>
      </w:r>
    </w:p>
    <w:p w14:paraId="6C764060"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l’assenza di conflitti di interesse e di cause di incompatibilità, di diritto e di fatto, con le mansioni svolte, nel rispetto delle disposizioni del presente Regolamento, del Modello di Organizzazione, Gestione e Controllo aziendale e della normativa vigente in materia;</w:t>
      </w:r>
    </w:p>
    <w:p w14:paraId="0F90A3E8"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Calibri" w:hAnsi="Garamond" w:cs="Times New Roman"/>
          <w:i/>
          <w:color w:val="000000"/>
          <w:lang w:eastAsia="it-IT"/>
        </w:rPr>
      </w:pPr>
      <w:r w:rsidRPr="00DA247F">
        <w:rPr>
          <w:rFonts w:ascii="Garamond" w:eastAsia="Calibri" w:hAnsi="Garamond" w:cs="Times New Roman"/>
          <w:i/>
          <w:color w:val="000000"/>
          <w:lang w:eastAsia="it-IT"/>
        </w:rPr>
        <w:t>che l’incarico/attività non interferirà con l’attività ordinaria svolta in relazione al tempo, alla durata ed all’impegno richiesto;</w:t>
      </w:r>
    </w:p>
    <w:p w14:paraId="3AECA6AA"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Calibri" w:hAnsi="Garamond" w:cs="Times New Roman"/>
          <w:i/>
          <w:color w:val="000000"/>
        </w:rPr>
        <w:t xml:space="preserve">che l’attività </w:t>
      </w:r>
      <w:r w:rsidRPr="00DA247F">
        <w:rPr>
          <w:rFonts w:ascii="Garamond" w:eastAsia="Franklin Gothic Book" w:hAnsi="Garamond" w:cs="Times New Roman"/>
          <w:i/>
          <w:color w:val="000000"/>
        </w:rPr>
        <w:t>extra aziendale</w:t>
      </w:r>
      <w:r w:rsidRPr="00DA247F">
        <w:rPr>
          <w:rFonts w:ascii="Garamond" w:eastAsia="Calibri" w:hAnsi="Garamond" w:cs="Times New Roman"/>
          <w:i/>
          <w:color w:val="000000"/>
        </w:rPr>
        <w:t xml:space="preserve"> verrà svolta nel pieno rispetto </w:t>
      </w:r>
      <w:r w:rsidRPr="00DA247F">
        <w:rPr>
          <w:rFonts w:ascii="Garamond" w:eastAsia="Franklin Gothic Book" w:hAnsi="Garamond" w:cs="Times New Roman"/>
          <w:i/>
          <w:color w:val="000000"/>
          <w:lang w:eastAsia="it-IT"/>
        </w:rPr>
        <w:t xml:space="preserve">di quanto prescritto dal </w:t>
      </w:r>
      <w:proofErr w:type="spellStart"/>
      <w:r w:rsidRPr="00DA247F">
        <w:rPr>
          <w:rFonts w:ascii="Garamond" w:eastAsia="Franklin Gothic Book" w:hAnsi="Garamond" w:cs="Times New Roman"/>
          <w:i/>
          <w:color w:val="000000"/>
          <w:lang w:eastAsia="it-IT"/>
        </w:rPr>
        <w:t>D.Lgs.</w:t>
      </w:r>
      <w:proofErr w:type="spellEnd"/>
      <w:r w:rsidRPr="00DA247F">
        <w:rPr>
          <w:rFonts w:ascii="Garamond" w:eastAsia="Franklin Gothic Book" w:hAnsi="Garamond" w:cs="Times New Roman"/>
          <w:i/>
          <w:color w:val="000000"/>
          <w:lang w:eastAsia="it-IT"/>
        </w:rPr>
        <w:t xml:space="preserve"> n. 66/2003 e </w:t>
      </w:r>
      <w:proofErr w:type="spellStart"/>
      <w:r w:rsidRPr="00DA247F">
        <w:rPr>
          <w:rFonts w:ascii="Garamond" w:eastAsia="Franklin Gothic Book" w:hAnsi="Garamond" w:cs="Times New Roman"/>
          <w:i/>
          <w:color w:val="000000"/>
          <w:lang w:eastAsia="it-IT"/>
        </w:rPr>
        <w:t>ss.mm.ii</w:t>
      </w:r>
      <w:proofErr w:type="spellEnd"/>
      <w:r w:rsidRPr="00DA247F">
        <w:rPr>
          <w:rFonts w:ascii="Garamond" w:eastAsia="Franklin Gothic Book" w:hAnsi="Garamond" w:cs="Times New Roman"/>
          <w:i/>
          <w:color w:val="000000"/>
          <w:lang w:eastAsia="it-IT"/>
        </w:rPr>
        <w:t>.;</w:t>
      </w:r>
    </w:p>
    <w:p w14:paraId="23C2A81E"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che l’attività/incarico svolto non compromette il decoro ed il prestigio della Società e/o dell’Amministrazione regionale e non ne danneggia l’immagine;</w:t>
      </w:r>
    </w:p>
    <w:p w14:paraId="7DB85100" w14:textId="77777777" w:rsidR="00F2104E" w:rsidRPr="00DA247F" w:rsidRDefault="00F2104E" w:rsidP="000023DD">
      <w:pPr>
        <w:numPr>
          <w:ilvl w:val="0"/>
          <w:numId w:val="20"/>
        </w:numPr>
        <w:autoSpaceDE w:val="0"/>
        <w:autoSpaceDN w:val="0"/>
        <w:adjustRightInd w:val="0"/>
        <w:spacing w:after="60" w:line="240" w:lineRule="exact"/>
        <w:ind w:left="567"/>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di impegnarsi a comunicare tempestivamente alla Società eventuali incompatibilità sopravvenute, provvedendo in tal caso all’immediata cessazione dell’attività/incarico.</w:t>
      </w:r>
    </w:p>
    <w:p w14:paraId="23085F7E"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sz w:val="20"/>
          <w:szCs w:val="20"/>
          <w:lang w:eastAsia="it-IT"/>
        </w:rPr>
      </w:pPr>
      <w:r w:rsidRPr="00DA247F">
        <w:rPr>
          <w:rFonts w:ascii="Garamond" w:eastAsia="Franklin Gothic Book" w:hAnsi="Garamond" w:cs="Times New Roman"/>
          <w:i/>
          <w:color w:val="000000"/>
          <w:lang w:eastAsia="it-IT"/>
        </w:rPr>
        <w:t>che l’incarico non preveda un compenso lordo che, né complessivamente, né rapportato pro quota e sommato con altri compensi per incarichi di qualsiasi tipo percepiti nel corso dell’anno solare, risulti superiore al 50% della retribuzione annu</w:t>
      </w:r>
      <w:r w:rsidRPr="00DA247F">
        <w:rPr>
          <w:rFonts w:ascii="Garamond" w:eastAsia="Franklin Gothic Book" w:hAnsi="Garamond" w:cs="Times New Roman"/>
          <w:i/>
          <w:color w:val="000000"/>
          <w:sz w:val="20"/>
          <w:szCs w:val="20"/>
          <w:lang w:eastAsia="it-IT"/>
        </w:rPr>
        <w:t>a lorda percepita dal dipendente nell’anno precedente;</w:t>
      </w:r>
    </w:p>
    <w:p w14:paraId="13442D3B" w14:textId="77777777" w:rsidR="00F2104E" w:rsidRPr="00DA247F" w:rsidRDefault="00F2104E" w:rsidP="00F2104E">
      <w:pPr>
        <w:autoSpaceDE w:val="0"/>
        <w:autoSpaceDN w:val="0"/>
        <w:adjustRightInd w:val="0"/>
        <w:spacing w:after="60" w:line="240" w:lineRule="exact"/>
        <w:jc w:val="both"/>
        <w:rPr>
          <w:rFonts w:ascii="Garamond" w:eastAsia="Franklin Gothic Book" w:hAnsi="Garamond" w:cs="Times New Roman"/>
          <w:color w:val="000000"/>
          <w:lang w:eastAsia="it-IT"/>
        </w:rPr>
      </w:pPr>
      <w:r w:rsidRPr="00DA247F">
        <w:rPr>
          <w:rFonts w:ascii="Garamond" w:eastAsia="Franklin Gothic Book" w:hAnsi="Garamond" w:cs="Times New Roman"/>
          <w:color w:val="000000"/>
          <w:lang w:eastAsia="it-IT"/>
        </w:rPr>
        <w:t xml:space="preserve">In ogni caso, </w:t>
      </w:r>
      <w:r w:rsidR="00E32529" w:rsidRPr="00DA247F">
        <w:rPr>
          <w:rFonts w:ascii="Garamond" w:eastAsia="Franklin Gothic Book" w:hAnsi="Garamond" w:cs="Times New Roman"/>
          <w:color w:val="000000"/>
          <w:lang w:eastAsia="it-IT"/>
        </w:rPr>
        <w:t>il Settore Amministrativo</w:t>
      </w:r>
      <w:r w:rsidRPr="00DA247F">
        <w:rPr>
          <w:rFonts w:ascii="Garamond" w:eastAsia="Calibri" w:hAnsi="Garamond" w:cs="Times New Roman"/>
        </w:rPr>
        <w:t xml:space="preserve"> trasmette la richiesta di autorizzazione </w:t>
      </w:r>
      <w:r w:rsidRPr="00DA247F">
        <w:rPr>
          <w:rFonts w:ascii="Garamond" w:eastAsia="Franklin Gothic Book" w:hAnsi="Garamond" w:cs="Times New Roman"/>
          <w:color w:val="000000"/>
          <w:lang w:eastAsia="it-IT"/>
        </w:rPr>
        <w:t>al Direttore/Responsabile al quale è assegnato il dipendente,</w:t>
      </w:r>
      <w:r w:rsidRPr="00DA247F">
        <w:rPr>
          <w:rFonts w:ascii="Garamond" w:eastAsia="Calibri" w:hAnsi="Garamond" w:cs="Times New Roman"/>
        </w:rPr>
        <w:t xml:space="preserve"> entro </w:t>
      </w:r>
      <w:r w:rsidRPr="00DA247F">
        <w:rPr>
          <w:rFonts w:ascii="Garamond" w:eastAsia="Franklin Gothic Book" w:hAnsi="Garamond" w:cs="Times New Roman"/>
          <w:color w:val="000000"/>
          <w:lang w:eastAsia="it-IT"/>
        </w:rPr>
        <w:t>10 giorni dal ricevimento</w:t>
      </w:r>
      <w:r w:rsidRPr="00DA247F">
        <w:rPr>
          <w:rFonts w:ascii="Garamond" w:eastAsia="Calibri" w:hAnsi="Garamond" w:cs="Times New Roman"/>
        </w:rPr>
        <w:t xml:space="preserve"> della stessa, previa verifica della completezza della richiesta ricevuta dal dipendente stesso. </w:t>
      </w:r>
      <w:r w:rsidRPr="00DA247F">
        <w:rPr>
          <w:rFonts w:ascii="Garamond" w:eastAsia="Franklin Gothic Book" w:hAnsi="Garamond" w:cs="Times New Roman"/>
          <w:color w:val="000000"/>
          <w:lang w:eastAsia="it-IT"/>
        </w:rPr>
        <w:t>L’autorizzazione o il motivato diniego sono trasmessi dal Direttore/Responsabile competente</w:t>
      </w:r>
      <w:r w:rsidRPr="00DA247F">
        <w:rPr>
          <w:rFonts w:ascii="Garamond" w:eastAsia="Calibri" w:hAnsi="Garamond" w:cs="Times New Roman"/>
        </w:rPr>
        <w:t xml:space="preserve"> </w:t>
      </w:r>
      <w:r w:rsidR="004F5D3E" w:rsidRPr="00DA247F">
        <w:rPr>
          <w:rFonts w:ascii="Garamond" w:eastAsia="Calibri" w:hAnsi="Garamond" w:cs="Times New Roman"/>
        </w:rPr>
        <w:t>al Settore Amministrativo</w:t>
      </w:r>
      <w:r w:rsidRPr="00DA247F">
        <w:rPr>
          <w:rFonts w:ascii="Garamond" w:eastAsia="Franklin Gothic Book" w:hAnsi="Garamond" w:cs="Times New Roman"/>
          <w:color w:val="000000"/>
          <w:lang w:eastAsia="it-IT"/>
        </w:rPr>
        <w:t>, entro 10 giorni dal ricevimento dell’istanza. Quest’ultima, a sua volta, comunica al dipendente interessato (</w:t>
      </w:r>
      <w:r w:rsidRPr="00DA247F">
        <w:rPr>
          <w:rFonts w:ascii="Garamond" w:eastAsia="Franklin Gothic Book" w:hAnsi="Garamond" w:cs="Times New Roman"/>
          <w:i/>
          <w:color w:val="000000"/>
          <w:lang w:eastAsia="it-IT"/>
        </w:rPr>
        <w:t>e, per conoscenza, al Direttore/Responsabile competente</w:t>
      </w:r>
      <w:r w:rsidRPr="00DA247F">
        <w:rPr>
          <w:rFonts w:ascii="Garamond" w:eastAsia="Franklin Gothic Book" w:hAnsi="Garamond" w:cs="Times New Roman"/>
          <w:color w:val="000000"/>
          <w:lang w:eastAsia="it-IT"/>
        </w:rPr>
        <w:t xml:space="preserve">) gli esiti delle valutazioni espresse dalla Società, entro 20 giorni dal ricevimento della </w:t>
      </w:r>
      <w:r w:rsidRPr="00DA247F">
        <w:rPr>
          <w:rFonts w:ascii="Garamond" w:eastAsia="Calibri" w:hAnsi="Garamond" w:cs="Times New Roman"/>
        </w:rPr>
        <w:t>richiesta di autorizzazione da parte del dipendente stesso.</w:t>
      </w:r>
    </w:p>
    <w:p w14:paraId="3987FCB6" w14:textId="77777777" w:rsidR="00F2104E" w:rsidRPr="00DA247F" w:rsidRDefault="00F2104E" w:rsidP="00F2104E">
      <w:pPr>
        <w:autoSpaceDE w:val="0"/>
        <w:autoSpaceDN w:val="0"/>
        <w:adjustRightInd w:val="0"/>
        <w:spacing w:after="60" w:line="240" w:lineRule="exact"/>
        <w:jc w:val="both"/>
        <w:rPr>
          <w:rFonts w:ascii="Garamond" w:eastAsia="Franklin Gothic Book" w:hAnsi="Garamond" w:cs="Times New Roman"/>
          <w:color w:val="000000"/>
          <w:lang w:eastAsia="it-IT"/>
        </w:rPr>
      </w:pPr>
      <w:r w:rsidRPr="00DA247F">
        <w:rPr>
          <w:rFonts w:ascii="Garamond" w:eastAsia="Franklin Gothic Book" w:hAnsi="Garamond" w:cs="Times New Roman"/>
          <w:color w:val="000000"/>
          <w:lang w:eastAsia="it-IT"/>
        </w:rPr>
        <w:t>Al fine di valutare compiutamente la richiesta di autorizzazione pervenuta, la Società potrà chiedere al dipendente interessato ulteriori elementi informativi/integrativi. In tal caso, il termine per la comunicazione degli esiti delle valutazioni espresse dalla Società resta sospeso per il periodo intercorrente tra la richiesta degli ulteriori elementi informativi/integrativi e la ricezione di questi ultimi da parte del dipendente interessato.</w:t>
      </w:r>
    </w:p>
    <w:p w14:paraId="30F6A883" w14:textId="77777777" w:rsidR="00F2104E" w:rsidRPr="00DA247F" w:rsidRDefault="00F2104E" w:rsidP="00F2104E">
      <w:pPr>
        <w:autoSpaceDE w:val="0"/>
        <w:autoSpaceDN w:val="0"/>
        <w:adjustRightInd w:val="0"/>
        <w:spacing w:after="240" w:line="240" w:lineRule="exact"/>
        <w:jc w:val="both"/>
        <w:rPr>
          <w:rFonts w:ascii="Garamond" w:eastAsia="Franklin Gothic Book" w:hAnsi="Garamond" w:cs="Times New Roman"/>
          <w:color w:val="000000"/>
        </w:rPr>
      </w:pPr>
      <w:r w:rsidRPr="00DA247F">
        <w:rPr>
          <w:rFonts w:ascii="Garamond" w:eastAsia="Franklin Gothic Book" w:hAnsi="Garamond" w:cs="Times New Roman"/>
          <w:color w:val="000000"/>
        </w:rPr>
        <w:t>Entro il 30 novembre di ogni anno, i dipendenti che hanno</w:t>
      </w:r>
      <w:r w:rsidRPr="00DA247F">
        <w:rPr>
          <w:rFonts w:ascii="Garamond" w:eastAsia="Franklin Gothic Book" w:hAnsi="Garamond" w:cs="Times New Roman"/>
        </w:rPr>
        <w:t xml:space="preserve"> </w:t>
      </w:r>
      <w:r w:rsidRPr="00DA247F">
        <w:rPr>
          <w:rFonts w:ascii="Garamond" w:eastAsia="Franklin Gothic Book" w:hAnsi="Garamond" w:cs="Times New Roman"/>
          <w:color w:val="000000"/>
        </w:rPr>
        <w:t xml:space="preserve">assunto un incarico presso le pubbliche amministrazioni e/o gli enti privati in controllo pubblico, dovranno dichiarare il totale degli emolumenti percepiti a valere sulla finanza pubblica in generale e in modo specifico sulla finanza regionale, nel rispetto di quanto previsto dall’art. 20 della Legge Regionale n. 4/2013 e </w:t>
      </w:r>
      <w:proofErr w:type="spellStart"/>
      <w:r w:rsidRPr="00DA247F">
        <w:rPr>
          <w:rFonts w:ascii="Garamond" w:eastAsia="Franklin Gothic Book" w:hAnsi="Garamond" w:cs="Times New Roman"/>
          <w:color w:val="000000"/>
        </w:rPr>
        <w:t>ss.mm.ii</w:t>
      </w:r>
      <w:proofErr w:type="spellEnd"/>
      <w:r w:rsidRPr="00DA247F">
        <w:rPr>
          <w:rFonts w:ascii="Garamond" w:eastAsia="Franklin Gothic Book" w:hAnsi="Garamond" w:cs="Times New Roman"/>
          <w:color w:val="000000"/>
        </w:rPr>
        <w:t>., mediante la dichiarazione ex D.P.R. n. 445/2000 ricognitiva degli incarichi in essere a carico della finanza pubblica ai sensi dell’art. 3, comma 2, del D.P.C.M. 23/03/2012.</w:t>
      </w:r>
    </w:p>
    <w:p w14:paraId="01AB6DA1" w14:textId="77777777" w:rsidR="00F2104E" w:rsidRPr="00DA247F" w:rsidRDefault="00F2104E" w:rsidP="00C10D7D">
      <w:pPr>
        <w:spacing w:before="120" w:after="120" w:line="240" w:lineRule="auto"/>
        <w:jc w:val="center"/>
        <w:rPr>
          <w:rFonts w:ascii="Garamond" w:eastAsia="Calibri" w:hAnsi="Garamond" w:cs="Times New Roman"/>
          <w:b/>
          <w:iCs/>
          <w:color w:val="00B0F0"/>
        </w:rPr>
      </w:pPr>
      <w:r w:rsidRPr="00DA247F">
        <w:rPr>
          <w:rFonts w:ascii="Garamond" w:eastAsia="Franklin Gothic Book" w:hAnsi="Garamond" w:cs="Times New Roman"/>
          <w:b/>
          <w:bCs/>
          <w:color w:val="08A1D9"/>
        </w:rPr>
        <w:t>Articolo</w:t>
      </w:r>
      <w:r w:rsidRPr="00DA247F">
        <w:rPr>
          <w:rFonts w:ascii="Garamond" w:eastAsia="Calibri" w:hAnsi="Garamond" w:cs="Times New Roman"/>
          <w:b/>
          <w:iCs/>
          <w:color w:val="00B0F0"/>
        </w:rPr>
        <w:t xml:space="preserve"> 15 - Applicazione norme in materia di trasparenza</w:t>
      </w:r>
    </w:p>
    <w:p w14:paraId="28996A45" w14:textId="77777777" w:rsidR="00F2104E" w:rsidRPr="00DA247F" w:rsidRDefault="00F2104E" w:rsidP="00F2104E">
      <w:pPr>
        <w:autoSpaceDE w:val="0"/>
        <w:autoSpaceDN w:val="0"/>
        <w:adjustRightInd w:val="0"/>
        <w:spacing w:after="0" w:line="240" w:lineRule="exact"/>
        <w:jc w:val="both"/>
        <w:rPr>
          <w:rFonts w:ascii="Garamond" w:eastAsia="Calibri" w:hAnsi="Garamond" w:cs="Times New Roman"/>
          <w:color w:val="000000"/>
        </w:rPr>
      </w:pPr>
      <w:r w:rsidRPr="00DA247F">
        <w:rPr>
          <w:rFonts w:ascii="Garamond" w:eastAsia="Calibri" w:hAnsi="Garamond" w:cs="Times New Roman"/>
          <w:color w:val="000000"/>
        </w:rPr>
        <w:t>L’elenco degli incarichi autorizzati dalla Società ai propri dipendenti deve essere pubblicato sul sito internet nella se</w:t>
      </w:r>
      <w:r w:rsidR="00DA247F">
        <w:rPr>
          <w:rFonts w:ascii="Garamond" w:eastAsia="Calibri" w:hAnsi="Garamond" w:cs="Times New Roman"/>
          <w:color w:val="000000"/>
        </w:rPr>
        <w:t xml:space="preserve">zione </w:t>
      </w:r>
      <w:r w:rsidR="00DA247F" w:rsidRPr="00DA247F">
        <w:rPr>
          <w:rFonts w:ascii="Garamond" w:eastAsia="Calibri" w:hAnsi="Garamond" w:cs="Times New Roman"/>
          <w:i/>
          <w:color w:val="000000"/>
        </w:rPr>
        <w:t>Amministrazione Trasparente</w:t>
      </w:r>
      <w:r w:rsidR="00DA247F">
        <w:rPr>
          <w:rFonts w:ascii="Garamond" w:eastAsia="Calibri" w:hAnsi="Garamond" w:cs="Times New Roman"/>
          <w:color w:val="000000"/>
        </w:rPr>
        <w:t xml:space="preserve">, sotto-sezione livello 1 </w:t>
      </w:r>
      <w:r w:rsidR="00DA247F" w:rsidRPr="00DA247F">
        <w:rPr>
          <w:rFonts w:ascii="Garamond" w:eastAsia="Calibri" w:hAnsi="Garamond" w:cs="Times New Roman"/>
          <w:i/>
          <w:color w:val="000000"/>
        </w:rPr>
        <w:t>Personale</w:t>
      </w:r>
      <w:r w:rsidR="00DA247F">
        <w:rPr>
          <w:rFonts w:ascii="Garamond" w:eastAsia="Calibri" w:hAnsi="Garamond" w:cs="Times New Roman"/>
          <w:color w:val="000000"/>
        </w:rPr>
        <w:t xml:space="preserve">, sotto-sezione livello 2 </w:t>
      </w:r>
      <w:r w:rsidRPr="00DA247F">
        <w:rPr>
          <w:rFonts w:ascii="Garamond" w:eastAsia="Calibri" w:hAnsi="Garamond" w:cs="Times New Roman"/>
          <w:i/>
          <w:color w:val="000000"/>
        </w:rPr>
        <w:t>Incarichi autorizzati ai dipendenti</w:t>
      </w:r>
      <w:r w:rsidRPr="00DA247F">
        <w:rPr>
          <w:rFonts w:ascii="Garamond" w:eastAsia="Calibri" w:hAnsi="Garamond" w:cs="Times New Roman"/>
          <w:color w:val="000000"/>
        </w:rPr>
        <w:t xml:space="preserve"> e deve contenere, per ciascun incarico autorizzato:</w:t>
      </w:r>
    </w:p>
    <w:p w14:paraId="208E9610"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il soggetto conferente;</w:t>
      </w:r>
    </w:p>
    <w:p w14:paraId="191FA8C0"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l’oggetto dell’attività da svolgere;</w:t>
      </w:r>
    </w:p>
    <w:p w14:paraId="6E99856B"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il compenso spettante;</w:t>
      </w:r>
    </w:p>
    <w:p w14:paraId="12A05881" w14:textId="77777777" w:rsidR="00DA247F"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 xml:space="preserve">la data di inizio e la durata complessiva; </w:t>
      </w:r>
    </w:p>
    <w:p w14:paraId="2C6FFF71" w14:textId="77777777" w:rsidR="00F2104E" w:rsidRPr="00DA247F" w:rsidRDefault="00F2104E" w:rsidP="000023DD">
      <w:pPr>
        <w:numPr>
          <w:ilvl w:val="0"/>
          <w:numId w:val="20"/>
        </w:numPr>
        <w:autoSpaceDE w:val="0"/>
        <w:autoSpaceDN w:val="0"/>
        <w:adjustRightInd w:val="0"/>
        <w:spacing w:after="0" w:line="240" w:lineRule="exact"/>
        <w:ind w:left="567" w:hanging="283"/>
        <w:jc w:val="both"/>
        <w:rPr>
          <w:rFonts w:ascii="Garamond" w:eastAsia="Franklin Gothic Book" w:hAnsi="Garamond" w:cs="Times New Roman"/>
          <w:i/>
          <w:color w:val="000000"/>
          <w:lang w:eastAsia="it-IT"/>
        </w:rPr>
      </w:pPr>
      <w:r w:rsidRPr="00DA247F">
        <w:rPr>
          <w:rFonts w:ascii="Garamond" w:eastAsia="Franklin Gothic Book" w:hAnsi="Garamond" w:cs="Times New Roman"/>
          <w:i/>
          <w:color w:val="000000"/>
          <w:lang w:eastAsia="it-IT"/>
        </w:rPr>
        <w:t>la tipologia del rapporto tra le parti.</w:t>
      </w:r>
    </w:p>
    <w:p w14:paraId="5FA75CD4" w14:textId="77777777" w:rsidR="00F2104E" w:rsidRPr="00DA247F" w:rsidRDefault="00F2104E" w:rsidP="00F2104E">
      <w:pPr>
        <w:autoSpaceDE w:val="0"/>
        <w:autoSpaceDN w:val="0"/>
        <w:adjustRightInd w:val="0"/>
        <w:spacing w:after="240" w:line="240" w:lineRule="exact"/>
        <w:jc w:val="both"/>
        <w:rPr>
          <w:rFonts w:ascii="Garamond" w:eastAsia="Calibri" w:hAnsi="Garamond" w:cs="Times New Roman"/>
          <w:color w:val="000000"/>
        </w:rPr>
      </w:pPr>
      <w:r w:rsidRPr="00DA247F">
        <w:rPr>
          <w:rFonts w:ascii="Garamond" w:eastAsia="Calibri" w:hAnsi="Garamond" w:cs="Times New Roman"/>
          <w:color w:val="000000"/>
        </w:rPr>
        <w:t>Il suddetto elenco deve essere costantemente aggiornato a cura del Direttore/Responsabile che ha rilasciato l’autorizzazione, entro 10 giorni dalla relativa comunicazione al dipendente interessato.</w:t>
      </w:r>
    </w:p>
    <w:p w14:paraId="32A1157F" w14:textId="77777777" w:rsidR="00F2104E" w:rsidRPr="00DA247F" w:rsidRDefault="00F2104E" w:rsidP="00C10D7D">
      <w:pPr>
        <w:spacing w:before="120" w:after="120" w:line="240" w:lineRule="auto"/>
        <w:jc w:val="center"/>
        <w:rPr>
          <w:rFonts w:ascii="Garamond" w:eastAsia="Calibri" w:hAnsi="Garamond" w:cs="Times New Roman"/>
          <w:b/>
          <w:iCs/>
          <w:color w:val="00B0F0"/>
        </w:rPr>
      </w:pPr>
      <w:r w:rsidRPr="00DA247F">
        <w:rPr>
          <w:rFonts w:ascii="Garamond" w:eastAsia="Franklin Gothic Book" w:hAnsi="Garamond" w:cs="Times New Roman"/>
          <w:b/>
          <w:bCs/>
          <w:color w:val="08A1D9"/>
        </w:rPr>
        <w:t>Articolo</w:t>
      </w:r>
      <w:r w:rsidRPr="00DA247F">
        <w:rPr>
          <w:rFonts w:ascii="Garamond" w:eastAsia="Calibri" w:hAnsi="Garamond" w:cs="Times New Roman"/>
          <w:b/>
          <w:iCs/>
          <w:color w:val="00B0F0"/>
        </w:rPr>
        <w:t xml:space="preserve"> 16 - Vigilanza e violazione delle norme in materia di incompatibilità</w:t>
      </w:r>
    </w:p>
    <w:p w14:paraId="68C272DD" w14:textId="77777777" w:rsidR="00F2104E" w:rsidRPr="00DA247F" w:rsidRDefault="00F2104E" w:rsidP="00F2104E">
      <w:pPr>
        <w:autoSpaceDE w:val="0"/>
        <w:autoSpaceDN w:val="0"/>
        <w:adjustRightInd w:val="0"/>
        <w:spacing w:after="60" w:line="240" w:lineRule="exact"/>
        <w:jc w:val="both"/>
        <w:rPr>
          <w:rFonts w:ascii="Garamond" w:eastAsia="Calibri" w:hAnsi="Garamond" w:cs="Times New Roman"/>
          <w:color w:val="000000"/>
        </w:rPr>
      </w:pPr>
      <w:r w:rsidRPr="00DA247F">
        <w:rPr>
          <w:rFonts w:ascii="Garamond" w:eastAsia="Calibri" w:hAnsi="Garamond" w:cs="Times New Roman"/>
        </w:rPr>
        <w:t xml:space="preserve">Ai sensi del </w:t>
      </w:r>
      <w:r w:rsidRPr="00DA247F">
        <w:rPr>
          <w:rFonts w:ascii="Garamond" w:eastAsia="Calibri" w:hAnsi="Garamond" w:cs="Times New Roman"/>
          <w:color w:val="000000"/>
        </w:rPr>
        <w:t>Co</w:t>
      </w:r>
      <w:r w:rsidR="00FE0E21">
        <w:rPr>
          <w:rFonts w:ascii="Garamond" w:eastAsia="Calibri" w:hAnsi="Garamond" w:cs="Times New Roman"/>
          <w:color w:val="000000"/>
        </w:rPr>
        <w:t>dic</w:t>
      </w:r>
      <w:r w:rsidR="00202FFE">
        <w:rPr>
          <w:rFonts w:ascii="Garamond" w:eastAsia="Calibri" w:hAnsi="Garamond" w:cs="Times New Roman"/>
          <w:color w:val="000000"/>
        </w:rPr>
        <w:t>e Etico e di Comportamento dell’</w:t>
      </w:r>
      <w:r w:rsidR="00412D34">
        <w:rPr>
          <w:rFonts w:ascii="Garamond" w:eastAsia="Calibri" w:hAnsi="Garamond" w:cs="Times New Roman"/>
          <w:b/>
          <w:color w:val="000000"/>
        </w:rPr>
        <w:t>Azienda Servizi Pubblici S.p.A.</w:t>
      </w:r>
      <w:r w:rsidRPr="00DA247F">
        <w:rPr>
          <w:rFonts w:ascii="Garamond" w:eastAsia="Calibri" w:hAnsi="Garamond" w:cs="Times New Roman"/>
          <w:color w:val="000000"/>
        </w:rPr>
        <w:t xml:space="preserve"> e dell’art. 15, comma 1, del D.P.R. n. 62/2013, il Direttore/Responsabile competente vigila sul rispetto delle regole in materia di incompatibilità, cumulo di impieghi ed incarichi di lavoro da parte dei propri dipendenti.</w:t>
      </w:r>
    </w:p>
    <w:p w14:paraId="06BD7E4D" w14:textId="77777777" w:rsidR="00F2104E" w:rsidRPr="00DA247F" w:rsidRDefault="00F2104E" w:rsidP="00F2104E">
      <w:pPr>
        <w:autoSpaceDE w:val="0"/>
        <w:autoSpaceDN w:val="0"/>
        <w:adjustRightInd w:val="0"/>
        <w:spacing w:after="60" w:line="240" w:lineRule="exact"/>
        <w:jc w:val="both"/>
        <w:rPr>
          <w:rFonts w:ascii="Garamond" w:eastAsia="Calibri" w:hAnsi="Garamond" w:cs="Times New Roman"/>
          <w:b/>
          <w:iCs/>
          <w:color w:val="000000"/>
        </w:rPr>
      </w:pPr>
      <w:r w:rsidRPr="00DA247F">
        <w:rPr>
          <w:rFonts w:ascii="Garamond" w:eastAsia="Calibri" w:hAnsi="Garamond" w:cs="Times New Roman"/>
          <w:color w:val="000000"/>
        </w:rPr>
        <w:t>Pertanto, ove si accerti violazione alle norme legislative e regolamentari previste in materia, diffida il dipendente a cessare, ai sensi dell’art. 63 del D.P.R. n. 3/1957, la situazione di incompatibilità entro 15 giorni, pena la decadenza del rapporto di lavoro.</w:t>
      </w:r>
    </w:p>
    <w:p w14:paraId="2EA306AC" w14:textId="77777777" w:rsidR="00F2104E" w:rsidRPr="00DA247F" w:rsidRDefault="00F2104E" w:rsidP="00F2104E">
      <w:pPr>
        <w:autoSpaceDE w:val="0"/>
        <w:autoSpaceDN w:val="0"/>
        <w:adjustRightInd w:val="0"/>
        <w:spacing w:after="60" w:line="240" w:lineRule="exact"/>
        <w:jc w:val="both"/>
        <w:rPr>
          <w:rFonts w:ascii="Garamond" w:eastAsia="Calibri" w:hAnsi="Garamond" w:cs="Times New Roman"/>
          <w:color w:val="000000"/>
        </w:rPr>
      </w:pPr>
      <w:r w:rsidRPr="00DA247F">
        <w:rPr>
          <w:rFonts w:ascii="Garamond" w:eastAsia="Calibri" w:hAnsi="Garamond" w:cs="Times New Roman"/>
          <w:color w:val="000000"/>
        </w:rPr>
        <w:t>Contestualmente alla diffida, il Direttore/Responsabile di competenza provvede all’avvio del procedimento disciplinare con le modalità e nei termini previsti dalle disposizioni vigenti.</w:t>
      </w:r>
    </w:p>
    <w:p w14:paraId="3F43BEE3" w14:textId="77777777" w:rsidR="00F2104E" w:rsidRPr="00DA247F" w:rsidRDefault="00F2104E" w:rsidP="00F2104E">
      <w:pPr>
        <w:autoSpaceDE w:val="0"/>
        <w:autoSpaceDN w:val="0"/>
        <w:adjustRightInd w:val="0"/>
        <w:spacing w:after="0" w:line="240" w:lineRule="exact"/>
        <w:jc w:val="both"/>
        <w:rPr>
          <w:rFonts w:ascii="Garamond" w:eastAsia="Calibri" w:hAnsi="Garamond" w:cs="Times New Roman"/>
          <w:color w:val="000000"/>
        </w:rPr>
      </w:pPr>
      <w:r w:rsidRPr="00DA247F">
        <w:rPr>
          <w:rFonts w:ascii="Garamond" w:eastAsia="Calibri" w:hAnsi="Garamond" w:cs="Times New Roman"/>
          <w:color w:val="000000"/>
        </w:rPr>
        <w:t>Il compenso previsto per le prestazioni eventualmente svolte in assenza della preventiva autorizzazione della Società ovvero in presenza della suddetta diffida, deve essere versato dal dipendente nel conto dell’entrata del bilancio della Società per essere destinato al fondo di produttività. Nel caso il dipendente non provveda spontaneamente al versamento dovuto, la Società procederà al recupero delle somme in questione mediante trattenute su quanto spettante, a qualunque titolo, al dipendente inadempiente.</w:t>
      </w:r>
    </w:p>
    <w:p w14:paraId="24FEF278" w14:textId="77777777" w:rsidR="00487901" w:rsidRPr="00DA247F" w:rsidRDefault="00487901" w:rsidP="00763A43">
      <w:pPr>
        <w:pStyle w:val="Titolo1"/>
        <w:jc w:val="both"/>
        <w:rPr>
          <w:rFonts w:ascii="Garamond" w:hAnsi="Garamond"/>
          <w:color w:val="auto"/>
          <w:sz w:val="22"/>
          <w:szCs w:val="22"/>
        </w:rPr>
      </w:pPr>
      <w:bookmarkStart w:id="22" w:name="_Toc525117466"/>
    </w:p>
    <w:p w14:paraId="63A89D90" w14:textId="77777777" w:rsidR="00487901" w:rsidRPr="00DA247F" w:rsidRDefault="00487901" w:rsidP="00763A43">
      <w:pPr>
        <w:pStyle w:val="Titolo1"/>
        <w:jc w:val="both"/>
        <w:rPr>
          <w:rFonts w:ascii="Garamond" w:hAnsi="Garamond"/>
          <w:color w:val="auto"/>
          <w:sz w:val="22"/>
          <w:szCs w:val="22"/>
        </w:rPr>
      </w:pPr>
    </w:p>
    <w:p w14:paraId="56B19173" w14:textId="77777777" w:rsidR="00487901" w:rsidRPr="00DA247F" w:rsidRDefault="00487901" w:rsidP="00763A43">
      <w:pPr>
        <w:pStyle w:val="Titolo1"/>
        <w:jc w:val="both"/>
        <w:rPr>
          <w:rFonts w:ascii="Garamond" w:hAnsi="Garamond"/>
          <w:color w:val="auto"/>
          <w:sz w:val="22"/>
          <w:szCs w:val="22"/>
        </w:rPr>
      </w:pPr>
    </w:p>
    <w:p w14:paraId="7525D772" w14:textId="77777777" w:rsidR="00487901" w:rsidRPr="0015550E" w:rsidRDefault="00487901" w:rsidP="00763A43">
      <w:pPr>
        <w:pStyle w:val="Titolo1"/>
        <w:jc w:val="both"/>
        <w:rPr>
          <w:rFonts w:ascii="Garamond" w:hAnsi="Garamond"/>
          <w:color w:val="auto"/>
          <w:sz w:val="22"/>
          <w:szCs w:val="22"/>
        </w:rPr>
      </w:pPr>
    </w:p>
    <w:p w14:paraId="47C7151E" w14:textId="77777777" w:rsidR="00487901" w:rsidRPr="0015550E" w:rsidRDefault="00487901" w:rsidP="00763A43">
      <w:pPr>
        <w:pStyle w:val="Titolo1"/>
        <w:jc w:val="both"/>
        <w:rPr>
          <w:rFonts w:ascii="Garamond" w:hAnsi="Garamond"/>
          <w:color w:val="auto"/>
          <w:sz w:val="22"/>
          <w:szCs w:val="22"/>
        </w:rPr>
      </w:pPr>
    </w:p>
    <w:p w14:paraId="3B81FE89" w14:textId="77777777" w:rsidR="00487901" w:rsidRPr="0015550E" w:rsidRDefault="00487901" w:rsidP="00763A43">
      <w:pPr>
        <w:pStyle w:val="Titolo1"/>
        <w:jc w:val="both"/>
        <w:rPr>
          <w:rFonts w:ascii="Garamond" w:hAnsi="Garamond"/>
          <w:color w:val="auto"/>
          <w:sz w:val="22"/>
          <w:szCs w:val="22"/>
        </w:rPr>
      </w:pPr>
    </w:p>
    <w:p w14:paraId="050E910F" w14:textId="77777777" w:rsidR="00487901" w:rsidRPr="0015550E" w:rsidRDefault="00487901" w:rsidP="00763A43">
      <w:pPr>
        <w:pStyle w:val="Titolo1"/>
        <w:jc w:val="both"/>
        <w:rPr>
          <w:rFonts w:ascii="Garamond" w:hAnsi="Garamond"/>
          <w:color w:val="auto"/>
          <w:sz w:val="22"/>
          <w:szCs w:val="22"/>
        </w:rPr>
      </w:pPr>
    </w:p>
    <w:p w14:paraId="1ADFA446" w14:textId="77777777" w:rsidR="00487901" w:rsidRPr="0015550E" w:rsidRDefault="00487901" w:rsidP="00763A43">
      <w:pPr>
        <w:pStyle w:val="Titolo1"/>
        <w:jc w:val="both"/>
        <w:rPr>
          <w:rFonts w:ascii="Garamond" w:hAnsi="Garamond"/>
          <w:color w:val="auto"/>
          <w:sz w:val="22"/>
          <w:szCs w:val="22"/>
        </w:rPr>
      </w:pPr>
    </w:p>
    <w:p w14:paraId="10ADD146" w14:textId="77777777" w:rsidR="00487901" w:rsidRPr="0015550E" w:rsidRDefault="00487901" w:rsidP="00763A43">
      <w:pPr>
        <w:pStyle w:val="Titolo1"/>
        <w:jc w:val="both"/>
        <w:rPr>
          <w:rFonts w:ascii="Garamond" w:hAnsi="Garamond"/>
          <w:color w:val="auto"/>
          <w:sz w:val="22"/>
          <w:szCs w:val="22"/>
        </w:rPr>
      </w:pPr>
    </w:p>
    <w:p w14:paraId="7742149C" w14:textId="77777777" w:rsidR="00487901" w:rsidRDefault="00487901" w:rsidP="00763A43">
      <w:pPr>
        <w:pStyle w:val="Titolo1"/>
        <w:jc w:val="both"/>
        <w:rPr>
          <w:rFonts w:ascii="Gotham Light" w:hAnsi="Gotham Light"/>
          <w:color w:val="auto"/>
          <w:sz w:val="22"/>
          <w:szCs w:val="22"/>
        </w:rPr>
      </w:pPr>
    </w:p>
    <w:p w14:paraId="3D1DAEFD" w14:textId="77777777" w:rsidR="00487901" w:rsidRDefault="00487901" w:rsidP="00763A43">
      <w:pPr>
        <w:pStyle w:val="Titolo1"/>
        <w:jc w:val="both"/>
        <w:rPr>
          <w:rFonts w:ascii="Gotham Light" w:hAnsi="Gotham Light"/>
          <w:color w:val="auto"/>
          <w:sz w:val="22"/>
          <w:szCs w:val="22"/>
        </w:rPr>
      </w:pPr>
    </w:p>
    <w:p w14:paraId="36CF05BD" w14:textId="77777777" w:rsidR="00487901" w:rsidRDefault="00487901" w:rsidP="00763A43">
      <w:pPr>
        <w:pStyle w:val="Titolo1"/>
        <w:jc w:val="both"/>
        <w:rPr>
          <w:rFonts w:ascii="Gotham Light" w:hAnsi="Gotham Light"/>
          <w:color w:val="auto"/>
          <w:sz w:val="22"/>
          <w:szCs w:val="22"/>
        </w:rPr>
      </w:pPr>
    </w:p>
    <w:p w14:paraId="3F1BF7BB" w14:textId="77777777" w:rsidR="00CF68E9" w:rsidRDefault="00CF68E9">
      <w:pPr>
        <w:rPr>
          <w:rFonts w:ascii="Gotham Light" w:eastAsiaTheme="majorEastAsia" w:hAnsi="Gotham Light" w:cstheme="majorBidi"/>
          <w:b/>
          <w:bCs/>
        </w:rPr>
      </w:pPr>
      <w:r>
        <w:rPr>
          <w:rFonts w:ascii="Gotham Light" w:hAnsi="Gotham Light"/>
        </w:rPr>
        <w:br w:type="page"/>
      </w:r>
    </w:p>
    <w:p w14:paraId="2EFB9322" w14:textId="77777777" w:rsidR="00480390" w:rsidRPr="00C46D8F" w:rsidRDefault="000C3BBC" w:rsidP="00C10D7D">
      <w:pPr>
        <w:pStyle w:val="Titolo1"/>
        <w:keepNext w:val="0"/>
        <w:keepLines w:val="0"/>
        <w:spacing w:before="120" w:after="120" w:line="240" w:lineRule="auto"/>
        <w:jc w:val="center"/>
        <w:rPr>
          <w:rFonts w:ascii="Garamond" w:hAnsi="Garamond"/>
          <w:color w:val="00B0F0"/>
          <w:sz w:val="22"/>
          <w:szCs w:val="22"/>
        </w:rPr>
      </w:pPr>
      <w:r w:rsidRPr="00C46D8F">
        <w:rPr>
          <w:rFonts w:ascii="Garamond" w:hAnsi="Garamond"/>
          <w:color w:val="00B0F0"/>
          <w:sz w:val="22"/>
          <w:szCs w:val="22"/>
        </w:rPr>
        <w:lastRenderedPageBreak/>
        <w:t xml:space="preserve">REGOLAMENTO SUL PROCEDIMENTO SANZIONATORIO PER VIOLAZIONE DEGLI OBBLIGHI </w:t>
      </w:r>
      <w:r w:rsidR="00480390" w:rsidRPr="00C46D8F">
        <w:rPr>
          <w:rFonts w:ascii="Garamond" w:hAnsi="Garamond"/>
          <w:color w:val="00B0F0"/>
          <w:sz w:val="22"/>
          <w:szCs w:val="22"/>
        </w:rPr>
        <w:t>SULLA</w:t>
      </w:r>
      <w:r w:rsidRPr="00C46D8F">
        <w:rPr>
          <w:rFonts w:ascii="Garamond" w:hAnsi="Garamond"/>
          <w:color w:val="00B0F0"/>
          <w:sz w:val="22"/>
          <w:szCs w:val="22"/>
        </w:rPr>
        <w:t xml:space="preserve"> TRASPARENZA</w:t>
      </w:r>
      <w:bookmarkEnd w:id="17"/>
      <w:bookmarkEnd w:id="18"/>
      <w:bookmarkEnd w:id="22"/>
    </w:p>
    <w:p w14:paraId="04483CCC" w14:textId="77777777" w:rsidR="009769B5"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1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Oggetto e finalità</w:t>
      </w:r>
    </w:p>
    <w:p w14:paraId="62510F7C" w14:textId="77777777" w:rsidR="00A33D79" w:rsidRPr="00C46D8F" w:rsidRDefault="000C3BBC" w:rsidP="00763A43">
      <w:pPr>
        <w:spacing w:after="0"/>
        <w:jc w:val="both"/>
        <w:rPr>
          <w:rFonts w:ascii="Garamond" w:hAnsi="Garamond" w:cs="Times New Roman"/>
        </w:rPr>
      </w:pPr>
      <w:bookmarkStart w:id="23" w:name="_Toc417643089"/>
      <w:bookmarkStart w:id="24" w:name="_Toc417645589"/>
      <w:r w:rsidRPr="00C46D8F">
        <w:rPr>
          <w:rFonts w:ascii="Garamond" w:hAnsi="Garamond" w:cs="Times New Roman"/>
        </w:rPr>
        <w:t>1. Il presente regolamento persegue e attua i valori della legalità, della trasparenza e dell’accessibilità delle informa</w:t>
      </w:r>
      <w:r w:rsidR="00C46D8F">
        <w:rPr>
          <w:rFonts w:ascii="Garamond" w:hAnsi="Garamond" w:cs="Times New Roman"/>
        </w:rPr>
        <w:t xml:space="preserve">zioni che </w:t>
      </w:r>
      <w:r w:rsidR="00202FFE">
        <w:rPr>
          <w:rFonts w:ascii="Garamond" w:hAnsi="Garamond" w:cs="Times New Roman"/>
        </w:rPr>
        <w:t>regolano l’attività dell’</w:t>
      </w:r>
      <w:r w:rsidR="00412D34">
        <w:rPr>
          <w:rFonts w:ascii="Garamond" w:hAnsi="Garamond" w:cs="Times New Roman"/>
          <w:b/>
        </w:rPr>
        <w:t>Azienda Servizi Pubblici S.p.A.</w:t>
      </w:r>
      <w:r w:rsidRPr="00C46D8F">
        <w:rPr>
          <w:rFonts w:ascii="Garamond" w:hAnsi="Garamond" w:cs="Times New Roman"/>
        </w:rPr>
        <w:t xml:space="preserve"> e dei suoi organi di governo, dando specifica attuazione alle dis</w:t>
      </w:r>
      <w:r w:rsidR="00007B93">
        <w:rPr>
          <w:rFonts w:ascii="Garamond" w:hAnsi="Garamond" w:cs="Times New Roman"/>
        </w:rPr>
        <w:t xml:space="preserve">posizioni di cui all’art. 47 </w:t>
      </w:r>
      <w:proofErr w:type="spellStart"/>
      <w:r w:rsidR="00007B93">
        <w:rPr>
          <w:rFonts w:ascii="Garamond" w:hAnsi="Garamond" w:cs="Times New Roman"/>
        </w:rPr>
        <w:t>D.</w:t>
      </w:r>
      <w:r w:rsidRPr="00C46D8F">
        <w:rPr>
          <w:rFonts w:ascii="Garamond" w:hAnsi="Garamond" w:cs="Times New Roman"/>
        </w:rPr>
        <w:t>Lgs.</w:t>
      </w:r>
      <w:proofErr w:type="spellEnd"/>
      <w:r w:rsidRPr="00C46D8F">
        <w:rPr>
          <w:rFonts w:ascii="Garamond" w:hAnsi="Garamond" w:cs="Times New Roman"/>
        </w:rPr>
        <w:t xml:space="preserve"> n. 33/2013.</w:t>
      </w:r>
      <w:bookmarkEnd w:id="23"/>
      <w:bookmarkEnd w:id="24"/>
    </w:p>
    <w:p w14:paraId="5ACBFCC9" w14:textId="77777777" w:rsidR="000C3BBC" w:rsidRPr="00C46D8F" w:rsidRDefault="009400B4" w:rsidP="00763A43">
      <w:pPr>
        <w:spacing w:after="0"/>
        <w:jc w:val="both"/>
        <w:rPr>
          <w:rFonts w:ascii="Garamond" w:hAnsi="Garamond" w:cs="Times New Roman"/>
        </w:rPr>
      </w:pPr>
      <w:r>
        <w:rPr>
          <w:rFonts w:ascii="Garamond" w:hAnsi="Garamond" w:cs="Times New Roman"/>
        </w:rPr>
        <w:t>2. Il</w:t>
      </w:r>
      <w:r w:rsidR="000C3BBC" w:rsidRPr="00C46D8F">
        <w:rPr>
          <w:rFonts w:ascii="Garamond" w:hAnsi="Garamond" w:cs="Times New Roman"/>
        </w:rPr>
        <w:t xml:space="preserve"> sistema sanzionatorio previsto dall'articolo 47 del </w:t>
      </w:r>
      <w:proofErr w:type="spellStart"/>
      <w:r w:rsidR="000C3BBC" w:rsidRPr="00C46D8F">
        <w:rPr>
          <w:rFonts w:ascii="Garamond" w:hAnsi="Garamond" w:cs="Times New Roman"/>
        </w:rPr>
        <w:t>D.Lgs.</w:t>
      </w:r>
      <w:proofErr w:type="spellEnd"/>
      <w:r w:rsidR="000C3BBC" w:rsidRPr="00C46D8F">
        <w:rPr>
          <w:rFonts w:ascii="Garamond" w:hAnsi="Garamond" w:cs="Times New Roman"/>
        </w:rPr>
        <w:t xml:space="preserve"> n. 33/2013 si attiva per violazione degli obblighi di pubblicazione e di comunicazione di cui agli artt. 14, 22 comma 2 e 47 comma 2 del </w:t>
      </w:r>
      <w:proofErr w:type="spellStart"/>
      <w:r w:rsidR="000C3BBC" w:rsidRPr="00C46D8F">
        <w:rPr>
          <w:rFonts w:ascii="Garamond" w:hAnsi="Garamond" w:cs="Times New Roman"/>
        </w:rPr>
        <w:t>D.Lgs.</w:t>
      </w:r>
      <w:proofErr w:type="spellEnd"/>
      <w:r w:rsidR="000C3BBC" w:rsidRPr="00C46D8F">
        <w:rPr>
          <w:rFonts w:ascii="Garamond" w:hAnsi="Garamond" w:cs="Times New Roman"/>
        </w:rPr>
        <w:t xml:space="preserve"> n. 33/2013. </w:t>
      </w:r>
    </w:p>
    <w:p w14:paraId="5EAD84B5"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 xml:space="preserve">3. Il presente Regolamento non prevede il sistema sanzionatorio per violazione degli obblighi di pubblicazione di cui all’art. 22 comma 2 del </w:t>
      </w:r>
      <w:proofErr w:type="spellStart"/>
      <w:r w:rsidRPr="00C46D8F">
        <w:rPr>
          <w:rFonts w:ascii="Garamond" w:hAnsi="Garamond" w:cs="Times New Roman"/>
        </w:rPr>
        <w:t>D.Lgs.</w:t>
      </w:r>
      <w:proofErr w:type="spellEnd"/>
      <w:r w:rsidRPr="00C46D8F">
        <w:rPr>
          <w:rFonts w:ascii="Garamond" w:hAnsi="Garamond" w:cs="Times New Roman"/>
        </w:rPr>
        <w:t xml:space="preserve"> n. 33/2013, in quanto detti obblighi non rientrano nell’ambito soggettivo di applicazione.</w:t>
      </w:r>
      <w:r w:rsidR="00A3060D" w:rsidRPr="00C46D8F">
        <w:rPr>
          <w:rFonts w:ascii="Garamond" w:hAnsi="Garamond" w:cs="Times New Roman"/>
        </w:rPr>
        <w:t xml:space="preserve"> </w:t>
      </w:r>
    </w:p>
    <w:p w14:paraId="41C8FDDA"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4. Il presente Regolamento è stato predisposto in conformità alle disposizioni di cui alla Delibera n. 10/2015 dell’A.N.A.C.</w:t>
      </w:r>
    </w:p>
    <w:p w14:paraId="56BF75D3" w14:textId="77777777" w:rsidR="009769B5" w:rsidRPr="00C46D8F" w:rsidRDefault="009769B5" w:rsidP="00763A43">
      <w:pPr>
        <w:spacing w:after="0" w:line="240" w:lineRule="auto"/>
        <w:jc w:val="both"/>
        <w:rPr>
          <w:rFonts w:ascii="Garamond" w:hAnsi="Garamond" w:cs="Times New Roman"/>
        </w:rPr>
      </w:pPr>
    </w:p>
    <w:p w14:paraId="0A18137F"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Capo I</w:t>
      </w:r>
    </w:p>
    <w:p w14:paraId="58B09B91"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OBBLIGHI DI PUBBLICAZIONE CONCERNENTI I COMPONENTI DEGLI ORGANI DI INDIRIZZO POLITICO</w:t>
      </w:r>
    </w:p>
    <w:p w14:paraId="0A4CFEDE"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2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Ambito soggettivo di applicazione</w:t>
      </w:r>
    </w:p>
    <w:p w14:paraId="46DA416C"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Al fine di dare attuazione agli obblighi di pubb</w:t>
      </w:r>
      <w:r w:rsidR="00007B93">
        <w:rPr>
          <w:rFonts w:ascii="Garamond" w:hAnsi="Garamond" w:cs="Times New Roman"/>
        </w:rPr>
        <w:t xml:space="preserve">licazione di cui all’art. 14 </w:t>
      </w:r>
      <w:proofErr w:type="spellStart"/>
      <w:r w:rsidR="00007B93">
        <w:rPr>
          <w:rFonts w:ascii="Garamond" w:hAnsi="Garamond" w:cs="Times New Roman"/>
        </w:rPr>
        <w:t>D.</w:t>
      </w:r>
      <w:r w:rsidRPr="00C46D8F">
        <w:rPr>
          <w:rFonts w:ascii="Garamond" w:hAnsi="Garamond" w:cs="Times New Roman"/>
        </w:rPr>
        <w:t>Lgs.</w:t>
      </w:r>
      <w:proofErr w:type="spellEnd"/>
      <w:r w:rsidRPr="00C46D8F">
        <w:rPr>
          <w:rFonts w:ascii="Garamond" w:hAnsi="Garamond" w:cs="Times New Roman"/>
        </w:rPr>
        <w:t xml:space="preserve"> n. 33/2013, è assoggettato agli obblighi di comu</w:t>
      </w:r>
      <w:r w:rsidR="00E23776">
        <w:rPr>
          <w:rFonts w:ascii="Garamond" w:hAnsi="Garamond" w:cs="Times New Roman"/>
        </w:rPr>
        <w:t>nicazione sanciti dal presente R</w:t>
      </w:r>
      <w:r w:rsidRPr="00C46D8F">
        <w:rPr>
          <w:rFonts w:ascii="Garamond" w:hAnsi="Garamond" w:cs="Times New Roman"/>
        </w:rPr>
        <w:t>egolamento il titolare dell’organo di indirizzo politico (</w:t>
      </w:r>
      <w:r w:rsidRPr="00020339">
        <w:rPr>
          <w:rFonts w:ascii="Garamond" w:hAnsi="Garamond" w:cs="Times New Roman"/>
          <w:i/>
        </w:rPr>
        <w:t>l’</w:t>
      </w:r>
      <w:r w:rsidR="00AD518F" w:rsidRPr="00020339">
        <w:rPr>
          <w:rFonts w:ascii="Garamond" w:hAnsi="Garamond" w:cs="Times New Roman"/>
          <w:i/>
        </w:rPr>
        <w:t>Organo amministrativo</w:t>
      </w:r>
      <w:r w:rsidRPr="00020339">
        <w:rPr>
          <w:rFonts w:ascii="Garamond" w:hAnsi="Garamond" w:cs="Times New Roman"/>
          <w:i/>
        </w:rPr>
        <w:t xml:space="preserve"> o </w:t>
      </w:r>
      <w:r w:rsidR="00020339" w:rsidRPr="00020339">
        <w:rPr>
          <w:rFonts w:ascii="Garamond" w:hAnsi="Garamond" w:cs="Times New Roman"/>
          <w:i/>
        </w:rPr>
        <w:t>l’Amministratore Unico</w:t>
      </w:r>
      <w:r w:rsidRPr="00C46D8F">
        <w:rPr>
          <w:rFonts w:ascii="Garamond" w:hAnsi="Garamond" w:cs="Times New Roman"/>
        </w:rPr>
        <w:t>)</w:t>
      </w:r>
    </w:p>
    <w:p w14:paraId="3E0C9D9B"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3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Dichiarazioni di inizio mandato</w:t>
      </w:r>
    </w:p>
    <w:p w14:paraId="05072731"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Entro 30 giorni dall’assunzione dell’incarico, i soggetti di cui all’art. 2 presentano al Responsabile per la Trasparenza, mediante raccomandata a mano o a mezzo posta o mediante posta elettronica certificata sottoscritta a mezzo di firma digitale, i seguenti documenti:</w:t>
      </w:r>
    </w:p>
    <w:p w14:paraId="7E773B25"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a) Curriculum Vitae;</w:t>
      </w:r>
    </w:p>
    <w:p w14:paraId="3F24EB0F"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b) dichiarazione relativa a:</w:t>
      </w:r>
    </w:p>
    <w:p w14:paraId="065A7898" w14:textId="77777777" w:rsidR="000C3BBC" w:rsidRPr="00007B93" w:rsidRDefault="000C3BBC" w:rsidP="00763A43">
      <w:pPr>
        <w:spacing w:after="0" w:line="240" w:lineRule="auto"/>
        <w:jc w:val="both"/>
        <w:rPr>
          <w:rFonts w:ascii="Garamond" w:hAnsi="Garamond" w:cs="Times New Roman"/>
          <w:i/>
        </w:rPr>
      </w:pPr>
      <w:r w:rsidRPr="00C46D8F">
        <w:rPr>
          <w:rFonts w:ascii="Garamond" w:hAnsi="Garamond" w:cs="Times New Roman"/>
        </w:rPr>
        <w:t xml:space="preserve">- </w:t>
      </w:r>
      <w:r w:rsidRPr="00007B93">
        <w:rPr>
          <w:rFonts w:ascii="Garamond" w:hAnsi="Garamond" w:cs="Times New Roman"/>
          <w:i/>
        </w:rPr>
        <w:t>cariche ricoperte presso altri enti pubblici e privati e relativi compensi;</w:t>
      </w:r>
    </w:p>
    <w:p w14:paraId="57D10009" w14:textId="77777777" w:rsidR="000C3BBC" w:rsidRPr="00007B93" w:rsidRDefault="000C3BBC" w:rsidP="00763A43">
      <w:pPr>
        <w:spacing w:after="0" w:line="240" w:lineRule="auto"/>
        <w:ind w:left="142" w:hanging="142"/>
        <w:jc w:val="both"/>
        <w:rPr>
          <w:rFonts w:ascii="Garamond" w:hAnsi="Garamond" w:cs="Times New Roman"/>
          <w:i/>
        </w:rPr>
      </w:pPr>
      <w:r w:rsidRPr="00007B93">
        <w:rPr>
          <w:rFonts w:ascii="Garamond" w:hAnsi="Garamond" w:cs="Times New Roman"/>
          <w:i/>
        </w:rPr>
        <w:t>- incarichi in essere a carico della finanza pubblica/regionale ex art. 3, comma 2 D.P.C.M. 23 marzo</w:t>
      </w:r>
      <w:r w:rsidRPr="00007B93">
        <w:rPr>
          <w:rFonts w:ascii="Garamond" w:hAnsi="Garamond" w:cs="Times New Roman"/>
          <w:bCs/>
          <w:i/>
        </w:rPr>
        <w:t xml:space="preserve"> 2012 </w:t>
      </w:r>
      <w:r w:rsidRPr="00007B93">
        <w:rPr>
          <w:rFonts w:ascii="Garamond" w:hAnsi="Garamond" w:cs="Times New Roman"/>
          <w:i/>
        </w:rPr>
        <w:t>e relativi compensi;</w:t>
      </w:r>
    </w:p>
    <w:p w14:paraId="07FB488B" w14:textId="77777777" w:rsidR="000C3BBC" w:rsidRPr="00007B93" w:rsidRDefault="000C3BBC" w:rsidP="00763A43">
      <w:pPr>
        <w:spacing w:after="0" w:line="240" w:lineRule="auto"/>
        <w:ind w:left="142" w:hanging="142"/>
        <w:jc w:val="both"/>
        <w:rPr>
          <w:rFonts w:ascii="Garamond" w:hAnsi="Garamond" w:cs="Times New Roman"/>
          <w:i/>
        </w:rPr>
      </w:pPr>
      <w:r w:rsidRPr="00007B93">
        <w:rPr>
          <w:rFonts w:ascii="Garamond" w:hAnsi="Garamond" w:cs="Times New Roman"/>
          <w:i/>
        </w:rPr>
        <w:t>- quote di partecipazione a società;</w:t>
      </w:r>
    </w:p>
    <w:p w14:paraId="4E1AA5DB" w14:textId="77777777" w:rsidR="000C3BBC" w:rsidRPr="00007B93" w:rsidRDefault="000C3BBC" w:rsidP="00763A43">
      <w:pPr>
        <w:spacing w:after="0" w:line="240" w:lineRule="auto"/>
        <w:jc w:val="both"/>
        <w:rPr>
          <w:rFonts w:ascii="Garamond" w:hAnsi="Garamond" w:cs="Times New Roman"/>
          <w:i/>
        </w:rPr>
      </w:pPr>
      <w:r w:rsidRPr="00007B93">
        <w:rPr>
          <w:rFonts w:ascii="Garamond" w:hAnsi="Garamond" w:cs="Times New Roman"/>
          <w:i/>
        </w:rPr>
        <w:t>- esercizio di funzioni di amministratore o sindaco di società;</w:t>
      </w:r>
    </w:p>
    <w:p w14:paraId="6F59A696" w14:textId="77777777" w:rsidR="000C3BBC" w:rsidRPr="00007B93" w:rsidRDefault="000C3BBC" w:rsidP="00763A43">
      <w:pPr>
        <w:spacing w:after="0" w:line="240" w:lineRule="auto"/>
        <w:jc w:val="both"/>
        <w:rPr>
          <w:rFonts w:ascii="Garamond" w:hAnsi="Garamond" w:cs="Times New Roman"/>
          <w:i/>
        </w:rPr>
      </w:pPr>
      <w:r w:rsidRPr="00007B93">
        <w:rPr>
          <w:rFonts w:ascii="Garamond" w:hAnsi="Garamond" w:cs="Times New Roman"/>
          <w:i/>
        </w:rPr>
        <w:t>- titolarità di imprese;</w:t>
      </w:r>
    </w:p>
    <w:p w14:paraId="5D58B523" w14:textId="77777777" w:rsidR="000C3BBC" w:rsidRPr="00007B93" w:rsidRDefault="000C3BBC" w:rsidP="00763A43">
      <w:pPr>
        <w:spacing w:after="0" w:line="240" w:lineRule="auto"/>
        <w:jc w:val="both"/>
        <w:rPr>
          <w:rFonts w:ascii="Garamond" w:hAnsi="Garamond" w:cs="Times New Roman"/>
          <w:i/>
        </w:rPr>
      </w:pPr>
      <w:r w:rsidRPr="00007B93">
        <w:rPr>
          <w:rFonts w:ascii="Garamond" w:hAnsi="Garamond" w:cs="Times New Roman"/>
          <w:i/>
        </w:rPr>
        <w:t>- titolarità di diritti reali su beni immobili e/o beni mobili registrati;</w:t>
      </w:r>
    </w:p>
    <w:p w14:paraId="2F29E83E" w14:textId="77777777" w:rsidR="000C3BBC" w:rsidRPr="00007B93" w:rsidRDefault="000C3BBC" w:rsidP="00763A43">
      <w:pPr>
        <w:spacing w:after="0" w:line="240" w:lineRule="auto"/>
        <w:jc w:val="both"/>
        <w:rPr>
          <w:rFonts w:ascii="Garamond" w:hAnsi="Garamond" w:cs="Times New Roman"/>
          <w:i/>
        </w:rPr>
      </w:pPr>
      <w:r w:rsidRPr="00007B93">
        <w:rPr>
          <w:rFonts w:ascii="Garamond" w:hAnsi="Garamond" w:cs="Times New Roman"/>
          <w:i/>
        </w:rPr>
        <w:t>- titolarità di azioni societarie e/o quote di partecipazione a società;</w:t>
      </w:r>
    </w:p>
    <w:p w14:paraId="75BF54E8" w14:textId="77777777" w:rsidR="000C3BBC" w:rsidRPr="00007B93" w:rsidRDefault="000C3BBC" w:rsidP="00763A43">
      <w:pPr>
        <w:spacing w:after="0" w:line="240" w:lineRule="auto"/>
        <w:jc w:val="both"/>
        <w:rPr>
          <w:rFonts w:ascii="Garamond" w:hAnsi="Garamond" w:cs="Times New Roman"/>
          <w:i/>
        </w:rPr>
      </w:pPr>
      <w:r w:rsidRPr="00007B93">
        <w:rPr>
          <w:rFonts w:ascii="Garamond" w:hAnsi="Garamond" w:cs="Times New Roman"/>
          <w:i/>
        </w:rPr>
        <w:t>- spese sostenute e obbligazioni assun</w:t>
      </w:r>
      <w:r w:rsidR="00007B93">
        <w:rPr>
          <w:rFonts w:ascii="Garamond" w:hAnsi="Garamond" w:cs="Times New Roman"/>
          <w:i/>
        </w:rPr>
        <w:t>te per la propaganda elettorale.</w:t>
      </w:r>
    </w:p>
    <w:p w14:paraId="482945F0"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 xml:space="preserve">c) dichiarazione relativa ai dati patrimoniali di cui alla lettera b) inerenti al coniuge non separato ed ai parenti entro il secondo grado che vi consentano, sottoscritta per assenso alla pubblicazione da parte degli interessati ovvero, in caso di mancato assenso degli stessi, dichiarazione in tal senso da parte dell’obbligato; </w:t>
      </w:r>
    </w:p>
    <w:p w14:paraId="726CD330"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d) copia dell’ultima dichiarazione dei redditi soggetti all’imposta sui redditi delle persone fisiche;</w:t>
      </w:r>
    </w:p>
    <w:p w14:paraId="53EED1D2"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e) copia dell’ultima dichiarazione dei redditi soggetti all’imposta sui redditi delle persone fisiche relativa al coniuge non separato ed ai parenti entro il secondo grado che abbiano acconsentito alla relativa produzione e pubblicazione.</w:t>
      </w:r>
    </w:p>
    <w:p w14:paraId="0BF44906"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2. Le dichiarazioni previste dal presente articolo vengono rilasciate in forma di dichiarazione sostitutiva di atto di notorietà ai sensi degli artt. 38 e 47 D.P.R. n. 445/20</w:t>
      </w:r>
      <w:r w:rsidR="00007B93">
        <w:rPr>
          <w:rFonts w:ascii="Garamond" w:hAnsi="Garamond" w:cs="Times New Roman"/>
        </w:rPr>
        <w:t xml:space="preserve">00, con aggiunta della formula </w:t>
      </w:r>
      <w:r w:rsidRPr="00007B93">
        <w:rPr>
          <w:rFonts w:ascii="Garamond" w:hAnsi="Garamond" w:cs="Times New Roman"/>
          <w:i/>
        </w:rPr>
        <w:t>Sul mio onore affermo che la presente di</w:t>
      </w:r>
      <w:r w:rsidR="00007B93" w:rsidRPr="00007B93">
        <w:rPr>
          <w:rFonts w:ascii="Garamond" w:hAnsi="Garamond" w:cs="Times New Roman"/>
          <w:i/>
        </w:rPr>
        <w:t>chiarazione corrisponde al vero</w:t>
      </w:r>
      <w:r w:rsidRPr="00C46D8F">
        <w:rPr>
          <w:rFonts w:ascii="Garamond" w:hAnsi="Garamond" w:cs="Times New Roman"/>
        </w:rPr>
        <w:t>.</w:t>
      </w:r>
    </w:p>
    <w:p w14:paraId="35A21597"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4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Dichiarazioni annuali</w:t>
      </w:r>
    </w:p>
    <w:p w14:paraId="2623145A"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Entro un mese dalla scadenza del termine per la presentazione della dichiarazione dei redditi soggetti all’imposta sui redditi del</w:t>
      </w:r>
      <w:r w:rsidR="00A13C3F" w:rsidRPr="00C46D8F">
        <w:rPr>
          <w:rFonts w:ascii="Garamond" w:hAnsi="Garamond" w:cs="Times New Roman"/>
        </w:rPr>
        <w:t xml:space="preserve">le persone fisiche, i soggetti </w:t>
      </w:r>
      <w:r w:rsidRPr="00C46D8F">
        <w:rPr>
          <w:rFonts w:ascii="Garamond" w:hAnsi="Garamond" w:cs="Times New Roman"/>
        </w:rPr>
        <w:t>di cui all’art. 2 presentano, con le modalità di cui all’art. 3, i seguenti documenti:</w:t>
      </w:r>
    </w:p>
    <w:p w14:paraId="2AD09A03" w14:textId="77777777" w:rsidR="000C3BBC" w:rsidRPr="009400B4" w:rsidRDefault="000C3BBC" w:rsidP="00763A43">
      <w:pPr>
        <w:spacing w:after="0" w:line="240" w:lineRule="auto"/>
        <w:jc w:val="both"/>
        <w:rPr>
          <w:rFonts w:ascii="Garamond" w:hAnsi="Garamond" w:cs="Times New Roman"/>
          <w:i/>
        </w:rPr>
      </w:pPr>
      <w:r w:rsidRPr="00C46D8F">
        <w:rPr>
          <w:rFonts w:ascii="Garamond" w:hAnsi="Garamond" w:cs="Times New Roman"/>
        </w:rPr>
        <w:t xml:space="preserve">a) </w:t>
      </w:r>
      <w:r w:rsidRPr="009400B4">
        <w:rPr>
          <w:rFonts w:ascii="Garamond" w:hAnsi="Garamond" w:cs="Times New Roman"/>
          <w:i/>
        </w:rPr>
        <w:t>dichiarazione concernente le variazioni delle situazioni di cui all’art. 3 lett. b) intervenute nel corso dell’anno precedente;</w:t>
      </w:r>
    </w:p>
    <w:p w14:paraId="1FB12C59" w14:textId="77777777" w:rsidR="000C3BBC" w:rsidRPr="009400B4" w:rsidRDefault="000C3BBC" w:rsidP="00763A43">
      <w:pPr>
        <w:spacing w:after="0" w:line="240" w:lineRule="auto"/>
        <w:jc w:val="both"/>
        <w:rPr>
          <w:rFonts w:ascii="Garamond" w:hAnsi="Garamond" w:cs="Times New Roman"/>
          <w:i/>
        </w:rPr>
      </w:pPr>
      <w:r w:rsidRPr="009400B4">
        <w:rPr>
          <w:rFonts w:ascii="Garamond" w:hAnsi="Garamond" w:cs="Times New Roman"/>
          <w:i/>
        </w:rPr>
        <w:t>b) dichiarazione degli importi di viaggi di servizio e missioni pagati con fondi pubblici nel corso dell’anno precedente;</w:t>
      </w:r>
    </w:p>
    <w:p w14:paraId="6AFF2234" w14:textId="77777777" w:rsidR="000C3BBC" w:rsidRPr="009400B4" w:rsidRDefault="000C3BBC" w:rsidP="00763A43">
      <w:pPr>
        <w:spacing w:after="0" w:line="240" w:lineRule="auto"/>
        <w:jc w:val="both"/>
        <w:rPr>
          <w:rFonts w:ascii="Garamond" w:hAnsi="Garamond" w:cs="Times New Roman"/>
          <w:i/>
        </w:rPr>
      </w:pPr>
      <w:r w:rsidRPr="009400B4">
        <w:rPr>
          <w:rFonts w:ascii="Garamond" w:hAnsi="Garamond" w:cs="Times New Roman"/>
          <w:i/>
        </w:rPr>
        <w:t>c) dichiarazione concernente le variazioni delle situazioni di cui all’art. 3 lett. c) intervenute nel corso dell’anno precedente, sottoscritta per assenso alla pubblicazione da parte degli interessati, ovvero, in caso di mancato assenso degli stessi, dichiarazione in tal senso da parte dell’obbligato;</w:t>
      </w:r>
    </w:p>
    <w:p w14:paraId="58D016DB" w14:textId="77777777" w:rsidR="000C3BBC" w:rsidRPr="009400B4" w:rsidRDefault="000C3BBC" w:rsidP="00763A43">
      <w:pPr>
        <w:spacing w:after="0" w:line="240" w:lineRule="auto"/>
        <w:jc w:val="both"/>
        <w:rPr>
          <w:rFonts w:ascii="Garamond" w:hAnsi="Garamond" w:cs="Times New Roman"/>
          <w:i/>
        </w:rPr>
      </w:pPr>
      <w:r w:rsidRPr="009400B4">
        <w:rPr>
          <w:rFonts w:ascii="Garamond" w:hAnsi="Garamond" w:cs="Times New Roman"/>
          <w:i/>
        </w:rPr>
        <w:t>d) copia dell’ultima dichiarazione dei redditi soggetti all’imposta sui redditi delle persone fisiche;</w:t>
      </w:r>
    </w:p>
    <w:p w14:paraId="4209B40A" w14:textId="77777777" w:rsidR="000C3BBC" w:rsidRPr="009400B4" w:rsidRDefault="000C3BBC" w:rsidP="00763A43">
      <w:pPr>
        <w:spacing w:after="0" w:line="240" w:lineRule="auto"/>
        <w:jc w:val="both"/>
        <w:rPr>
          <w:rFonts w:ascii="Garamond" w:hAnsi="Garamond" w:cs="Times New Roman"/>
          <w:i/>
        </w:rPr>
      </w:pPr>
      <w:r w:rsidRPr="009400B4">
        <w:rPr>
          <w:rFonts w:ascii="Garamond" w:hAnsi="Garamond" w:cs="Times New Roman"/>
          <w:i/>
        </w:rPr>
        <w:t>e) copia dell’ultima dichiarazione dei redditi soggetti all’imposta sui redditi delle persone fisiche relativa al coniuge non separato ed ai parenti entro il secondo grado che abbiano acconsentito alla relativa produzione e pubblicazione.</w:t>
      </w:r>
    </w:p>
    <w:p w14:paraId="094CAD5E"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2. Le dichiarazioni previste dal presente articolo vengono rilasciate in forma di dichiarazione sostitutiva di atto di notorietà ai sensi degli artt. 38 e 47 D.P.R. n. 44/2000, con aggiunta della formula “Sul mio onore affermo che la presente dichiarazione corrisponde al vero”.</w:t>
      </w:r>
    </w:p>
    <w:p w14:paraId="5DA3986F"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5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Dichiarazioni di fine mandato</w:t>
      </w:r>
    </w:p>
    <w:p w14:paraId="681BB762"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Entro i 3 mesi successivi alla cessazione dall’incarico per scadenza del mandato o per qualunque altra causa, i soggetti di cui all’art. 2 presentano, con le modalità di cui all’art. 3, la seguente documentazione:</w:t>
      </w:r>
    </w:p>
    <w:p w14:paraId="0A571B5F" w14:textId="77777777" w:rsidR="000C3BBC" w:rsidRPr="009400B4" w:rsidRDefault="000C3BBC" w:rsidP="00763A43">
      <w:pPr>
        <w:spacing w:after="0" w:line="240" w:lineRule="auto"/>
        <w:jc w:val="both"/>
        <w:rPr>
          <w:rFonts w:ascii="Garamond" w:hAnsi="Garamond" w:cs="Times New Roman"/>
          <w:i/>
        </w:rPr>
      </w:pPr>
      <w:r w:rsidRPr="00C46D8F">
        <w:rPr>
          <w:rFonts w:ascii="Garamond" w:hAnsi="Garamond" w:cs="Times New Roman"/>
        </w:rPr>
        <w:t xml:space="preserve">a) </w:t>
      </w:r>
      <w:r w:rsidRPr="009400B4">
        <w:rPr>
          <w:rFonts w:ascii="Garamond" w:hAnsi="Garamond" w:cs="Times New Roman"/>
          <w:i/>
        </w:rPr>
        <w:t>dichiarazione concernente le variazioni delle situazioni di cui all’art. 3 lett. b) intervenute dopo l’ultima dichiarazione sostitutiva;</w:t>
      </w:r>
    </w:p>
    <w:p w14:paraId="4AC1CD26" w14:textId="77777777" w:rsidR="000C3BBC" w:rsidRPr="009400B4" w:rsidRDefault="000C3BBC" w:rsidP="00763A43">
      <w:pPr>
        <w:spacing w:after="0" w:line="240" w:lineRule="auto"/>
        <w:jc w:val="both"/>
        <w:rPr>
          <w:rFonts w:ascii="Garamond" w:hAnsi="Garamond" w:cs="Times New Roman"/>
          <w:i/>
        </w:rPr>
      </w:pPr>
      <w:r w:rsidRPr="009400B4">
        <w:rPr>
          <w:rFonts w:ascii="Garamond" w:hAnsi="Garamond" w:cs="Times New Roman"/>
          <w:i/>
        </w:rPr>
        <w:t>b) dichiarazione concernente gli importi di cui all’art. 4 lett. b) pagati dopo l’ultima dichiarazione sostitutiva;</w:t>
      </w:r>
    </w:p>
    <w:p w14:paraId="07E80925" w14:textId="77777777" w:rsidR="000C3BBC" w:rsidRPr="009400B4" w:rsidRDefault="000C3BBC" w:rsidP="00763A43">
      <w:pPr>
        <w:spacing w:after="0" w:line="240" w:lineRule="auto"/>
        <w:jc w:val="both"/>
        <w:rPr>
          <w:rFonts w:ascii="Garamond" w:hAnsi="Garamond" w:cs="Times New Roman"/>
          <w:i/>
        </w:rPr>
      </w:pPr>
      <w:r w:rsidRPr="009400B4">
        <w:rPr>
          <w:rFonts w:ascii="Garamond" w:hAnsi="Garamond" w:cs="Times New Roman"/>
          <w:i/>
        </w:rPr>
        <w:t>c) dichiarazione, sottoscritta per assenso alla pubblicazione da parte degli interessati, concernente le variazioni delle situazioni di cui all’art. 3 lett. c) intervenute dopo l’ultima dichiarazione sostituiva, ovvero, in caso di mancato assenso, dichiarazione in tal senso da parte dell’obbligato.</w:t>
      </w:r>
    </w:p>
    <w:p w14:paraId="6BB377DA"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 xml:space="preserve">2. Entro un mese dalla scadenza del termine per la presentazione della prima dichiarazione dei redditi soggetti all’imposta sui redditi delle persone fisiche immediatamente successiva alla cessazione dell’incarico, i soggetti di cui all’art. 2 presentano altresì, con le modalità di cui all’art. 3, copia dell’ultima dichiarazione dei redditi propria nonché del coniuge non separato e dei parenti entro il secondo grado che abbiano acconsentito alla relativa produzione e pubblicazione. </w:t>
      </w:r>
    </w:p>
    <w:p w14:paraId="5F09D4DD"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3. Le dichiarazioni di cui al comma 1 vengono rilasciate in forma di dichiarazione sostitutiva di atto di notorietà ai sensi degli artt. 38 e 47 D.P.R. n. 445/2000, con aggiunta della formula “Sul mio onore affermo che la presente dichiarazione corrisponde al vero”.</w:t>
      </w:r>
    </w:p>
    <w:p w14:paraId="17380711"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6 </w:t>
      </w:r>
      <w:r w:rsidR="00C46D8F">
        <w:rPr>
          <w:rFonts w:ascii="Garamond" w:hAnsi="Garamond" w:cs="Times New Roman"/>
          <w:b/>
          <w:color w:val="08A1D9" w:themeColor="accent3"/>
        </w:rPr>
        <w:t xml:space="preserve">- </w:t>
      </w:r>
      <w:r w:rsidRPr="00C46D8F">
        <w:rPr>
          <w:rFonts w:ascii="Garamond" w:hAnsi="Garamond" w:cs="Times New Roman"/>
          <w:b/>
          <w:color w:val="08A1D9" w:themeColor="accent3"/>
        </w:rPr>
        <w:t>Pubblicazione dei dati concernenti i componenti degli organi di indirizzo politico</w:t>
      </w:r>
    </w:p>
    <w:p w14:paraId="5B73D66A"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I dati trasmessi ai sensi degli articoli 3, 4 e 5 vengono pubblicati nella sezione Amministrazione Trasparente del sito internet aziendale entro 30 giorni dalla trasmissione e comunque entro 3 mesi dall’assunzione dell’incarico e restano pubblicati per il tempo previsto dalla normativa vigente in materia.</w:t>
      </w:r>
    </w:p>
    <w:p w14:paraId="05F5860A" w14:textId="77777777" w:rsidR="009769B5" w:rsidRPr="00C46D8F" w:rsidRDefault="009769B5" w:rsidP="00763A43">
      <w:pPr>
        <w:spacing w:after="0" w:line="240" w:lineRule="auto"/>
        <w:jc w:val="both"/>
        <w:rPr>
          <w:rFonts w:ascii="Garamond" w:hAnsi="Garamond" w:cs="Times New Roman"/>
        </w:rPr>
      </w:pPr>
    </w:p>
    <w:p w14:paraId="3723E5D4" w14:textId="77777777" w:rsidR="000C3BBC" w:rsidRPr="00C46D8F" w:rsidRDefault="000C3BBC" w:rsidP="00C46D8F">
      <w:pPr>
        <w:spacing w:after="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Capo II</w:t>
      </w:r>
    </w:p>
    <w:p w14:paraId="7734D8B1" w14:textId="77777777" w:rsidR="000C3BBC" w:rsidRPr="00C46D8F" w:rsidRDefault="000C3BBC" w:rsidP="00C46D8F">
      <w:pPr>
        <w:spacing w:after="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OBBLIGHI DI COMUNICAZIONE AL SOCIO PUBBLICO DEI DATI RELATIVI ALL’INCARICO DI CUI ALL’ART. 14, COMMA 1 DEL D.LGS. N. 33/2013 NONCHE’ I DATI DELLE INDENNITA’ DI RISULTATO.</w:t>
      </w:r>
    </w:p>
    <w:p w14:paraId="416A06F8"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7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Obblighi di comunicazione</w:t>
      </w:r>
    </w:p>
    <w:p w14:paraId="1B9A3DED"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Entro 30 giorni dal proprio insediamento, l’organo di indirizzo politico deve trasmettere al Responsabile per la Trasparenza del Socio Unico</w:t>
      </w:r>
      <w:r w:rsidR="009400B4">
        <w:rPr>
          <w:rFonts w:ascii="Garamond" w:hAnsi="Garamond" w:cs="Times New Roman"/>
        </w:rPr>
        <w:t xml:space="preserve"> </w:t>
      </w:r>
      <w:r w:rsidR="00E23776">
        <w:rPr>
          <w:rFonts w:ascii="Garamond" w:hAnsi="Garamond" w:cs="Times New Roman"/>
        </w:rPr>
        <w:t>–</w:t>
      </w:r>
      <w:r w:rsidRPr="00C46D8F">
        <w:rPr>
          <w:rFonts w:ascii="Garamond" w:hAnsi="Garamond" w:cs="Times New Roman"/>
        </w:rPr>
        <w:t xml:space="preserve"> </w:t>
      </w:r>
      <w:r w:rsidR="00E23776">
        <w:rPr>
          <w:rFonts w:ascii="Garamond" w:hAnsi="Garamond" w:cs="Times New Roman"/>
        </w:rPr>
        <w:t xml:space="preserve">Comune di </w:t>
      </w:r>
      <w:r w:rsidR="0051139A">
        <w:rPr>
          <w:rFonts w:ascii="Garamond" w:hAnsi="Garamond" w:cs="Times New Roman"/>
        </w:rPr>
        <w:t>Ciampino</w:t>
      </w:r>
      <w:r w:rsidRPr="00C46D8F">
        <w:rPr>
          <w:rFonts w:ascii="Garamond" w:hAnsi="Garamond" w:cs="Times New Roman"/>
        </w:rPr>
        <w:t xml:space="preserve"> apposita dichiarazione sostitutiva di atto di notorietà, concernente l’avvenuta assunzione dell’incarico e il relativo compenso.</w:t>
      </w:r>
    </w:p>
    <w:p w14:paraId="07465ACF"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lastRenderedPageBreak/>
        <w:t xml:space="preserve">2. Entro 30 giorni dal relativo percepimento, il soggetto di cui al comma 1 comunica </w:t>
      </w:r>
      <w:r w:rsidR="00A13C3F" w:rsidRPr="00C46D8F">
        <w:rPr>
          <w:rFonts w:ascii="Garamond" w:hAnsi="Garamond" w:cs="Times New Roman"/>
        </w:rPr>
        <w:t>altresì,</w:t>
      </w:r>
      <w:r w:rsidRPr="00C46D8F">
        <w:rPr>
          <w:rFonts w:ascii="Garamond" w:hAnsi="Garamond" w:cs="Times New Roman"/>
        </w:rPr>
        <w:t xml:space="preserve"> con le stesse modalità, l’importo dell’indennità di risultato eventualmente liquidata.</w:t>
      </w:r>
    </w:p>
    <w:p w14:paraId="31166309" w14:textId="77777777" w:rsidR="009769B5" w:rsidRPr="00C46D8F" w:rsidRDefault="009769B5" w:rsidP="00763A43">
      <w:pPr>
        <w:spacing w:after="0" w:line="240" w:lineRule="auto"/>
        <w:jc w:val="both"/>
        <w:rPr>
          <w:rFonts w:ascii="Garamond" w:hAnsi="Garamond" w:cs="Times New Roman"/>
        </w:rPr>
      </w:pPr>
    </w:p>
    <w:p w14:paraId="42E20DB6" w14:textId="77777777" w:rsidR="00DD5AFF" w:rsidRDefault="00DD5AFF" w:rsidP="00C46D8F">
      <w:pPr>
        <w:spacing w:after="0" w:line="240" w:lineRule="auto"/>
        <w:jc w:val="center"/>
        <w:rPr>
          <w:rFonts w:ascii="Garamond" w:hAnsi="Garamond" w:cs="Times New Roman"/>
          <w:b/>
          <w:color w:val="08A1D9" w:themeColor="accent3"/>
        </w:rPr>
      </w:pPr>
    </w:p>
    <w:p w14:paraId="7534D6DB" w14:textId="77777777" w:rsidR="00DD5AFF" w:rsidRDefault="00DD5AFF" w:rsidP="00C46D8F">
      <w:pPr>
        <w:spacing w:after="0" w:line="240" w:lineRule="auto"/>
        <w:jc w:val="center"/>
        <w:rPr>
          <w:rFonts w:ascii="Garamond" w:hAnsi="Garamond" w:cs="Times New Roman"/>
          <w:b/>
          <w:color w:val="08A1D9" w:themeColor="accent3"/>
        </w:rPr>
      </w:pPr>
    </w:p>
    <w:p w14:paraId="0723844D" w14:textId="77777777" w:rsidR="00DD5AFF" w:rsidRDefault="00DD5AFF" w:rsidP="00C46D8F">
      <w:pPr>
        <w:spacing w:after="0" w:line="240" w:lineRule="auto"/>
        <w:jc w:val="center"/>
        <w:rPr>
          <w:rFonts w:ascii="Garamond" w:hAnsi="Garamond" w:cs="Times New Roman"/>
          <w:b/>
          <w:color w:val="08A1D9" w:themeColor="accent3"/>
        </w:rPr>
      </w:pPr>
    </w:p>
    <w:p w14:paraId="78973172" w14:textId="77777777" w:rsidR="00DD5AFF" w:rsidRDefault="00DD5AFF" w:rsidP="00C46D8F">
      <w:pPr>
        <w:spacing w:after="0" w:line="240" w:lineRule="auto"/>
        <w:jc w:val="center"/>
        <w:rPr>
          <w:rFonts w:ascii="Garamond" w:hAnsi="Garamond" w:cs="Times New Roman"/>
          <w:b/>
          <w:color w:val="08A1D9" w:themeColor="accent3"/>
        </w:rPr>
      </w:pPr>
    </w:p>
    <w:p w14:paraId="5B50DA73" w14:textId="77777777" w:rsidR="00DD5AFF" w:rsidRDefault="00DD5AFF" w:rsidP="00C46D8F">
      <w:pPr>
        <w:spacing w:after="0" w:line="240" w:lineRule="auto"/>
        <w:jc w:val="center"/>
        <w:rPr>
          <w:rFonts w:ascii="Garamond" w:hAnsi="Garamond" w:cs="Times New Roman"/>
          <w:b/>
          <w:color w:val="08A1D9" w:themeColor="accent3"/>
        </w:rPr>
      </w:pPr>
    </w:p>
    <w:p w14:paraId="47D94751" w14:textId="77777777" w:rsidR="00DD5AFF" w:rsidRDefault="00DD5AFF" w:rsidP="00C46D8F">
      <w:pPr>
        <w:spacing w:after="0" w:line="240" w:lineRule="auto"/>
        <w:jc w:val="center"/>
        <w:rPr>
          <w:rFonts w:ascii="Garamond" w:hAnsi="Garamond" w:cs="Times New Roman"/>
          <w:b/>
          <w:color w:val="08A1D9" w:themeColor="accent3"/>
        </w:rPr>
      </w:pPr>
    </w:p>
    <w:p w14:paraId="7591CA96" w14:textId="77777777" w:rsidR="000C3BBC" w:rsidRPr="00C46D8F" w:rsidRDefault="000C3BBC" w:rsidP="00C46D8F">
      <w:pPr>
        <w:spacing w:after="0" w:line="240" w:lineRule="auto"/>
        <w:jc w:val="center"/>
        <w:rPr>
          <w:rFonts w:ascii="Garamond" w:hAnsi="Garamond" w:cs="Times New Roman"/>
          <w:color w:val="08A1D9" w:themeColor="accent3"/>
        </w:rPr>
      </w:pPr>
      <w:r w:rsidRPr="00C46D8F">
        <w:rPr>
          <w:rFonts w:ascii="Garamond" w:hAnsi="Garamond" w:cs="Times New Roman"/>
          <w:b/>
          <w:color w:val="08A1D9" w:themeColor="accent3"/>
        </w:rPr>
        <w:t>Capo III</w:t>
      </w:r>
    </w:p>
    <w:p w14:paraId="7515C65D" w14:textId="77777777" w:rsidR="000C3BBC" w:rsidRPr="00C46D8F" w:rsidRDefault="000C3BBC" w:rsidP="00C46D8F">
      <w:pPr>
        <w:spacing w:after="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PROCEDIMENTO SANZIONATORIO PER INOSSERVANZA DEG</w:t>
      </w:r>
      <w:r w:rsidR="00A13C3F" w:rsidRPr="00C46D8F">
        <w:rPr>
          <w:rFonts w:ascii="Garamond" w:hAnsi="Garamond" w:cs="Times New Roman"/>
          <w:b/>
          <w:color w:val="08A1D9" w:themeColor="accent3"/>
        </w:rPr>
        <w:t xml:space="preserve">LI OBBLIGHI DI COMUNICAZIONE E </w:t>
      </w:r>
      <w:r w:rsidRPr="00C46D8F">
        <w:rPr>
          <w:rFonts w:ascii="Garamond" w:hAnsi="Garamond" w:cs="Times New Roman"/>
          <w:b/>
          <w:color w:val="08A1D9" w:themeColor="accent3"/>
        </w:rPr>
        <w:t>PUBBLICAZIONE DI CUI AGLI ARTT. 14 E 47 COMMA 2 D. LGS. N. 33/2013</w:t>
      </w:r>
    </w:p>
    <w:p w14:paraId="5F67D0F3"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8 </w:t>
      </w:r>
      <w:r w:rsidR="00C46D8F">
        <w:rPr>
          <w:rFonts w:ascii="Garamond" w:hAnsi="Garamond" w:cs="Times New Roman"/>
          <w:b/>
          <w:color w:val="08A1D9" w:themeColor="accent3"/>
        </w:rPr>
        <w:t>-</w:t>
      </w:r>
      <w:r w:rsidRPr="00C46D8F">
        <w:rPr>
          <w:rFonts w:ascii="Garamond" w:hAnsi="Garamond" w:cs="Times New Roman"/>
          <w:b/>
          <w:color w:val="08A1D9" w:themeColor="accent3"/>
        </w:rPr>
        <w:t xml:space="preserve"> Sanzioni</w:t>
      </w:r>
    </w:p>
    <w:p w14:paraId="2CC7DB29"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 xml:space="preserve">1. Le violazioni di cui all'articolo 1 danno luogo all'applicazione di una sanzione pecuniaria amministrativa da 500,00 euro a 10.000,00 euro per ogni singola violazione rilevata. </w:t>
      </w:r>
    </w:p>
    <w:p w14:paraId="0A2F886B"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2. Le violazioni di cui all'articolo 1, inoltre, sono rilevanti: sotto il profilo disciplinare, ai fini della valutazione della responsabilità dirigenziale, con eventuale causa per danno all'immagine della PA; ai fini del pagamento delle retribuzioni di risultato o del trattamento accessorio, qualora previsto.</w:t>
      </w:r>
    </w:p>
    <w:p w14:paraId="5C912026"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9 - Procedimento</w:t>
      </w:r>
    </w:p>
    <w:p w14:paraId="468B433F"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 xml:space="preserve">1. II procedimento sanzionatorio è avviato d’ufficio dall’A.N.AC. </w:t>
      </w:r>
      <w:r w:rsidR="00021967">
        <w:rPr>
          <w:rFonts w:ascii="Garamond" w:hAnsi="Garamond" w:cs="Times New Roman"/>
        </w:rPr>
        <w:t>-</w:t>
      </w:r>
      <w:r w:rsidRPr="00C46D8F">
        <w:rPr>
          <w:rFonts w:ascii="Garamond" w:hAnsi="Garamond" w:cs="Times New Roman"/>
        </w:rPr>
        <w:t xml:space="preserve"> nell’ambito delle proprie funzioni di vigilanza e di controllo sul rispetto degli obblighi di trasparenza - o su segnalazione dell'</w:t>
      </w:r>
      <w:r w:rsidR="00021967">
        <w:rPr>
          <w:rFonts w:ascii="Garamond" w:hAnsi="Garamond" w:cs="Times New Roman"/>
        </w:rPr>
        <w:t>ODV (che svolge anche le funzioni di OIV (</w:t>
      </w:r>
      <w:r w:rsidRPr="00C46D8F">
        <w:rPr>
          <w:rFonts w:ascii="Garamond" w:hAnsi="Garamond" w:cs="Times New Roman"/>
        </w:rPr>
        <w:t>Organismo interno di valutazione</w:t>
      </w:r>
      <w:r w:rsidR="00021967">
        <w:rPr>
          <w:rFonts w:ascii="Garamond" w:hAnsi="Garamond" w:cs="Times New Roman"/>
        </w:rPr>
        <w:t>)</w:t>
      </w:r>
      <w:r w:rsidRPr="00C46D8F">
        <w:rPr>
          <w:rFonts w:ascii="Garamond" w:hAnsi="Garamond" w:cs="Times New Roman"/>
        </w:rPr>
        <w:t xml:space="preserve"> ovvero del Responsabile della Trasparenza, anche a seguito di istanza di accesso civico.</w:t>
      </w:r>
    </w:p>
    <w:p w14:paraId="679FA1E0"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2. L’ A.N.A.C. provvede all’accertamento, alle contestazioni e alle notificazioni ai sensi degli artt. 13 e 14 della Legge n. 689/1981 ai fini del pagamento in misura ridotta della sanzione amministrativa.</w:t>
      </w:r>
    </w:p>
    <w:p w14:paraId="7211EDFB"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10 - Pagamento in misura ridotta</w:t>
      </w:r>
    </w:p>
    <w:p w14:paraId="34E3ADB2"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Ai sensi dell'articolo 16 della legge n. 689/1981, è sempre ammesso il pagamento di una somma pari alla terza parte del massimo della sanzione prevista per la violazione commessa, o se più favorevole e qualora sia stabilito il minimo della sanzione edittale, pari al doppio del relativo importo oltre alle eventuali spese del procedimento, entro il termine di sessanta giorni dalla notificazione della misura della sanzione.</w:t>
      </w:r>
    </w:p>
    <w:p w14:paraId="1D8B54B7"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Pr>
          <w:rFonts w:ascii="Garamond" w:hAnsi="Garamond" w:cs="Times New Roman"/>
          <w:b/>
          <w:color w:val="08A1D9" w:themeColor="accent3"/>
        </w:rPr>
        <w:t>icolo</w:t>
      </w:r>
      <w:r w:rsidRPr="00C46D8F">
        <w:rPr>
          <w:rFonts w:ascii="Garamond" w:hAnsi="Garamond" w:cs="Times New Roman"/>
          <w:b/>
          <w:color w:val="08A1D9" w:themeColor="accent3"/>
        </w:rPr>
        <w:t xml:space="preserve"> 11 Chiusura del procedimento</w:t>
      </w:r>
    </w:p>
    <w:p w14:paraId="053DBC29"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Qualora non sia stato effettuato ad A.N.A.C. il pagamento in misura ridotta, il Presidente dell’Autorità, in base all’art. 19, comma 7 del D.L. n. 90/2014, ne dà comunicazione, con un apposito rapporto ai sensi dell’art. 17, comma 1 Legge n. 689/1981, al prefetto di Roma.</w:t>
      </w:r>
    </w:p>
    <w:p w14:paraId="2C6835E8"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2. Il Prefetto comunica al Presidente dell’A.N.A.C. l’esito della procedura sanzionatoria e comunica a</w:t>
      </w:r>
      <w:r w:rsidR="00202FFE">
        <w:rPr>
          <w:rFonts w:ascii="Garamond" w:hAnsi="Garamond" w:cs="Times New Roman"/>
        </w:rPr>
        <w:t>ll’</w:t>
      </w:r>
      <w:r w:rsidR="00412D34">
        <w:rPr>
          <w:rFonts w:ascii="Garamond" w:hAnsi="Garamond" w:cs="Times New Roman"/>
          <w:b/>
        </w:rPr>
        <w:t>Azienda Servizi Pubblici S.p.A.</w:t>
      </w:r>
      <w:r w:rsidRPr="00C46D8F">
        <w:rPr>
          <w:rFonts w:ascii="Garamond" w:hAnsi="Garamond" w:cs="Times New Roman"/>
        </w:rPr>
        <w:t xml:space="preserve">, ai sensi dell’art. 47, comma 1 </w:t>
      </w:r>
      <w:proofErr w:type="spellStart"/>
      <w:r w:rsidRPr="00C46D8F">
        <w:rPr>
          <w:rFonts w:ascii="Garamond" w:hAnsi="Garamond" w:cs="Times New Roman"/>
        </w:rPr>
        <w:t>D.Lgs.</w:t>
      </w:r>
      <w:proofErr w:type="spellEnd"/>
      <w:r w:rsidRPr="00C46D8F">
        <w:rPr>
          <w:rFonts w:ascii="Garamond" w:hAnsi="Garamond" w:cs="Times New Roman"/>
        </w:rPr>
        <w:t xml:space="preserve"> n. 33/2013, l’eventuale provvedimento sanzionatorio adottato anche ai fini della pubblicazione nella sotto sezione “Organi di indirizzo politico” della sezione Amministrazione Trasparente del sito aziendale.</w:t>
      </w:r>
    </w:p>
    <w:p w14:paraId="34E8C3EC" w14:textId="77777777" w:rsidR="000C3BBC" w:rsidRPr="00C46D8F" w:rsidRDefault="000C3BBC" w:rsidP="00C10D7D">
      <w:pPr>
        <w:spacing w:before="120" w:after="120" w:line="240" w:lineRule="auto"/>
        <w:jc w:val="center"/>
        <w:rPr>
          <w:rFonts w:ascii="Garamond" w:hAnsi="Garamond" w:cs="Times New Roman"/>
          <w:b/>
          <w:color w:val="08A1D9" w:themeColor="accent3"/>
        </w:rPr>
      </w:pPr>
      <w:r w:rsidRPr="00C46D8F">
        <w:rPr>
          <w:rFonts w:ascii="Garamond" w:hAnsi="Garamond" w:cs="Times New Roman"/>
          <w:b/>
          <w:color w:val="08A1D9" w:themeColor="accent3"/>
        </w:rPr>
        <w:t>Art</w:t>
      </w:r>
      <w:r w:rsidR="00C46D8F" w:rsidRPr="00C46D8F">
        <w:rPr>
          <w:rFonts w:ascii="Garamond" w:hAnsi="Garamond" w:cs="Times New Roman"/>
          <w:b/>
          <w:color w:val="08A1D9" w:themeColor="accent3"/>
        </w:rPr>
        <w:t>icolo</w:t>
      </w:r>
      <w:r w:rsidRPr="00C46D8F">
        <w:rPr>
          <w:rFonts w:ascii="Garamond" w:hAnsi="Garamond" w:cs="Times New Roman"/>
          <w:b/>
          <w:color w:val="08A1D9" w:themeColor="accent3"/>
        </w:rPr>
        <w:t xml:space="preserve"> 12 - Entrata in vigore</w:t>
      </w:r>
    </w:p>
    <w:p w14:paraId="60B108E1"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1. Il presente Regolamento è parte integrante del Modello di Org</w:t>
      </w:r>
      <w:r w:rsidR="00202FFE">
        <w:rPr>
          <w:rFonts w:ascii="Garamond" w:hAnsi="Garamond" w:cs="Times New Roman"/>
        </w:rPr>
        <w:t>anizzazione e Gestione (MOG) dell’</w:t>
      </w:r>
      <w:r w:rsidR="00412D34">
        <w:rPr>
          <w:rFonts w:ascii="Garamond" w:hAnsi="Garamond" w:cs="Times New Roman"/>
          <w:b/>
        </w:rPr>
        <w:t>Azienda Servizi Pubblici S.p.A.</w:t>
      </w:r>
      <w:r w:rsidRPr="00C46D8F">
        <w:rPr>
          <w:rFonts w:ascii="Garamond" w:hAnsi="Garamond" w:cs="Times New Roman"/>
        </w:rPr>
        <w:t xml:space="preserve"> redatto ai sensi del </w:t>
      </w:r>
      <w:proofErr w:type="spellStart"/>
      <w:r w:rsidRPr="00C46D8F">
        <w:rPr>
          <w:rFonts w:ascii="Garamond" w:hAnsi="Garamond" w:cs="Times New Roman"/>
        </w:rPr>
        <w:t>D.Lgs.</w:t>
      </w:r>
      <w:proofErr w:type="spellEnd"/>
      <w:r w:rsidRPr="00C46D8F">
        <w:rPr>
          <w:rFonts w:ascii="Garamond" w:hAnsi="Garamond" w:cs="Times New Roman"/>
        </w:rPr>
        <w:t xml:space="preserve"> n. 231/2001, così come integrato con la L. n. 190/2012 e decreti collegati.</w:t>
      </w:r>
    </w:p>
    <w:p w14:paraId="02AE78E8" w14:textId="77777777" w:rsidR="000C3BBC" w:rsidRPr="00C46D8F" w:rsidRDefault="000C3BBC" w:rsidP="00763A43">
      <w:pPr>
        <w:spacing w:after="0" w:line="240" w:lineRule="auto"/>
        <w:jc w:val="both"/>
        <w:rPr>
          <w:rFonts w:ascii="Garamond" w:hAnsi="Garamond" w:cs="Times New Roman"/>
        </w:rPr>
      </w:pPr>
      <w:r w:rsidRPr="00C46D8F">
        <w:rPr>
          <w:rFonts w:ascii="Garamond" w:hAnsi="Garamond" w:cs="Times New Roman"/>
        </w:rPr>
        <w:t>La sua entrata in vigore decorre dal giorno della pubblicazione</w:t>
      </w:r>
      <w:r w:rsidR="00021967">
        <w:rPr>
          <w:rFonts w:ascii="Garamond" w:hAnsi="Garamond" w:cs="Times New Roman"/>
        </w:rPr>
        <w:t xml:space="preserve"> dell’intero MOG nella sezione </w:t>
      </w:r>
      <w:r w:rsidRPr="00021967">
        <w:rPr>
          <w:rFonts w:ascii="Garamond" w:hAnsi="Garamond" w:cs="Times New Roman"/>
          <w:i/>
        </w:rPr>
        <w:t>Amministrazione Trasparente</w:t>
      </w:r>
      <w:r w:rsidRPr="00C46D8F">
        <w:rPr>
          <w:rFonts w:ascii="Garamond" w:hAnsi="Garamond" w:cs="Times New Roman"/>
        </w:rPr>
        <w:t xml:space="preserve"> del sito internet aziendale e sul portale dei dipendenti.</w:t>
      </w:r>
    </w:p>
    <w:p w14:paraId="7A611599" w14:textId="77777777" w:rsidR="001F7C95" w:rsidRPr="00C46D8F" w:rsidRDefault="000C3BBC" w:rsidP="00763A43">
      <w:pPr>
        <w:jc w:val="both"/>
        <w:rPr>
          <w:rFonts w:ascii="Garamond" w:hAnsi="Garamond"/>
        </w:rPr>
      </w:pPr>
      <w:r w:rsidRPr="00C46D8F">
        <w:rPr>
          <w:rFonts w:ascii="Garamond" w:hAnsi="Garamond"/>
        </w:rPr>
        <w:t>II presente Regolamento sarà altresì pubblicato, in conformità all’Allegato 1 della Delibera CIVIT n. 50/2013, nella sotto sezione “Disposizioni Genera</w:t>
      </w:r>
      <w:r w:rsidR="00E270A4" w:rsidRPr="00C46D8F">
        <w:rPr>
          <w:rFonts w:ascii="Garamond" w:hAnsi="Garamond"/>
        </w:rPr>
        <w:t xml:space="preserve">le/Atti Generali” della sezione </w:t>
      </w:r>
      <w:r w:rsidRPr="00C46D8F">
        <w:rPr>
          <w:rFonts w:ascii="Garamond" w:hAnsi="Garamond"/>
        </w:rPr>
        <w:t>Amministrazione Traspare</w:t>
      </w:r>
      <w:bookmarkStart w:id="25" w:name="_Toc417645590"/>
      <w:r w:rsidR="007D42E0" w:rsidRPr="00C46D8F">
        <w:rPr>
          <w:rFonts w:ascii="Garamond" w:hAnsi="Garamond"/>
        </w:rPr>
        <w:t>nte del sito internet aziendali.</w:t>
      </w:r>
    </w:p>
    <w:p w14:paraId="79868D0F" w14:textId="77777777" w:rsidR="001F7C95" w:rsidRPr="00C46D8F" w:rsidRDefault="001F7C95" w:rsidP="00763A43">
      <w:pPr>
        <w:jc w:val="both"/>
        <w:rPr>
          <w:rFonts w:ascii="Garamond" w:hAnsi="Garamond"/>
        </w:rPr>
      </w:pPr>
    </w:p>
    <w:p w14:paraId="39DE80BF" w14:textId="77777777" w:rsidR="00515858" w:rsidRPr="00C46D8F" w:rsidRDefault="00515858">
      <w:pPr>
        <w:rPr>
          <w:rFonts w:ascii="Garamond" w:eastAsiaTheme="majorEastAsia" w:hAnsi="Garamond" w:cstheme="majorBidi"/>
          <w:b/>
          <w:bCs/>
        </w:rPr>
      </w:pPr>
      <w:bookmarkStart w:id="26" w:name="_Toc441060169"/>
      <w:r w:rsidRPr="00C46D8F">
        <w:rPr>
          <w:rFonts w:ascii="Garamond" w:hAnsi="Garamond"/>
        </w:rPr>
        <w:br w:type="page"/>
      </w:r>
    </w:p>
    <w:p w14:paraId="27FDE273" w14:textId="77777777" w:rsidR="00855FAF" w:rsidRPr="00170FB7" w:rsidRDefault="00855FAF" w:rsidP="00C46D8F">
      <w:pPr>
        <w:pStyle w:val="Titolo1"/>
        <w:jc w:val="center"/>
        <w:rPr>
          <w:rFonts w:ascii="Garamond" w:hAnsi="Garamond"/>
          <w:color w:val="00B0F0"/>
          <w:sz w:val="22"/>
          <w:szCs w:val="22"/>
        </w:rPr>
      </w:pPr>
      <w:bookmarkStart w:id="27" w:name="_Toc525117467"/>
      <w:r w:rsidRPr="00170FB7">
        <w:rPr>
          <w:rFonts w:ascii="Garamond" w:hAnsi="Garamond"/>
          <w:color w:val="00B0F0"/>
          <w:sz w:val="22"/>
          <w:szCs w:val="22"/>
        </w:rPr>
        <w:lastRenderedPageBreak/>
        <w:t xml:space="preserve">REGOLAMENTO PER L’UTILIZZO DEI SISTEMI </w:t>
      </w:r>
      <w:r w:rsidR="009C221A" w:rsidRPr="00170FB7">
        <w:rPr>
          <w:rFonts w:ascii="Garamond" w:hAnsi="Garamond"/>
          <w:color w:val="00B0F0"/>
          <w:sz w:val="22"/>
          <w:szCs w:val="22"/>
        </w:rPr>
        <w:t>I</w:t>
      </w:r>
      <w:r w:rsidRPr="00170FB7">
        <w:rPr>
          <w:rFonts w:ascii="Garamond" w:hAnsi="Garamond"/>
          <w:color w:val="00B0F0"/>
          <w:sz w:val="22"/>
          <w:szCs w:val="22"/>
        </w:rPr>
        <w:t>NFORMATICI E DEL SERVIZIO DI TELEFONIA</w:t>
      </w:r>
      <w:bookmarkEnd w:id="25"/>
      <w:bookmarkEnd w:id="26"/>
      <w:bookmarkEnd w:id="27"/>
    </w:p>
    <w:p w14:paraId="51E51F0E" w14:textId="77777777" w:rsidR="00763A43" w:rsidRPr="00170FB7" w:rsidRDefault="006F3801" w:rsidP="006F3801">
      <w:pPr>
        <w:spacing w:before="120" w:after="120" w:line="240" w:lineRule="auto"/>
        <w:rPr>
          <w:rFonts w:ascii="Garamond" w:hAnsi="Garamond" w:cs="Times New Roman"/>
          <w:b/>
          <w:color w:val="08A1D9" w:themeColor="accent3"/>
        </w:rPr>
      </w:pPr>
      <w:r>
        <w:rPr>
          <w:rFonts w:ascii="Garamond" w:hAnsi="Garamond" w:cs="Times New Roman"/>
          <w:b/>
          <w:color w:val="08A1D9" w:themeColor="accent3"/>
        </w:rPr>
        <w:t>Articolo 1 -</w:t>
      </w:r>
      <w:r w:rsidR="00763A43" w:rsidRPr="00170FB7">
        <w:rPr>
          <w:rFonts w:ascii="Garamond" w:hAnsi="Garamond" w:cs="Times New Roman"/>
          <w:b/>
          <w:color w:val="08A1D9" w:themeColor="accent3"/>
        </w:rPr>
        <w:t xml:space="preserve"> Premessa</w:t>
      </w:r>
    </w:p>
    <w:p w14:paraId="5DE54EA6" w14:textId="77777777" w:rsidR="00763A43" w:rsidRPr="00170FB7" w:rsidRDefault="00763A43" w:rsidP="000B190B">
      <w:pPr>
        <w:spacing w:after="60" w:line="240" w:lineRule="auto"/>
        <w:jc w:val="both"/>
        <w:rPr>
          <w:rFonts w:ascii="Garamond" w:hAnsi="Garamond"/>
        </w:rPr>
      </w:pPr>
      <w:r w:rsidRPr="00170FB7">
        <w:rPr>
          <w:rFonts w:ascii="Garamond" w:hAnsi="Garamond"/>
        </w:rPr>
        <w:t xml:space="preserve">Il presente documento ha lo scopo di regolamentare l’utilizzo degli strumenti informatici, della navigazione </w:t>
      </w:r>
      <w:proofErr w:type="spellStart"/>
      <w:r w:rsidRPr="00170FB7">
        <w:rPr>
          <w:rFonts w:ascii="Garamond" w:hAnsi="Garamond"/>
        </w:rPr>
        <w:t>internet</w:t>
      </w:r>
      <w:proofErr w:type="spellEnd"/>
      <w:r w:rsidRPr="00170FB7">
        <w:rPr>
          <w:rFonts w:ascii="Garamond" w:hAnsi="Garamond"/>
        </w:rPr>
        <w:t>, della posta elettronica aziendale e della telefonia fissa atti allo svolgimento delle mansi</w:t>
      </w:r>
      <w:r w:rsidR="00170FB7" w:rsidRPr="00170FB7">
        <w:rPr>
          <w:rFonts w:ascii="Garamond" w:hAnsi="Garamond"/>
        </w:rPr>
        <w:t>oni</w:t>
      </w:r>
      <w:r w:rsidR="00202FFE">
        <w:rPr>
          <w:rFonts w:ascii="Garamond" w:hAnsi="Garamond"/>
        </w:rPr>
        <w:t xml:space="preserve"> lavorative dei dipendenti dell’</w:t>
      </w:r>
      <w:r w:rsidR="00412D34">
        <w:rPr>
          <w:rFonts w:ascii="Garamond" w:hAnsi="Garamond"/>
          <w:b/>
        </w:rPr>
        <w:t>Azienda Servizi Pubblici S.p.A.</w:t>
      </w:r>
      <w:r w:rsidRPr="00170FB7">
        <w:rPr>
          <w:rFonts w:ascii="Garamond" w:hAnsi="Garamond"/>
        </w:rPr>
        <w:t>, individuando le opportune procedure organizzative e tecnologiche per prevenire utilizzi impropri e definendo le modalità di controllo.</w:t>
      </w:r>
    </w:p>
    <w:p w14:paraId="41072C18" w14:textId="77777777" w:rsidR="00763A43" w:rsidRPr="00170FB7"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170FB7">
        <w:rPr>
          <w:rFonts w:ascii="Garamond" w:hAnsi="Garamond" w:cs="Times New Roman"/>
          <w:b/>
          <w:color w:val="08A1D9" w:themeColor="accent3"/>
        </w:rPr>
        <w:t xml:space="preserve">2 </w:t>
      </w:r>
      <w:r>
        <w:rPr>
          <w:rFonts w:ascii="Garamond" w:hAnsi="Garamond" w:cs="Times New Roman"/>
          <w:b/>
          <w:color w:val="08A1D9" w:themeColor="accent3"/>
        </w:rPr>
        <w:t xml:space="preserve">- </w:t>
      </w:r>
      <w:r w:rsidR="00763A43" w:rsidRPr="00170FB7">
        <w:rPr>
          <w:rFonts w:ascii="Garamond" w:hAnsi="Garamond" w:cs="Times New Roman"/>
          <w:b/>
          <w:color w:val="08A1D9" w:themeColor="accent3"/>
        </w:rPr>
        <w:t>Entrata in vigore del regolamento e pubblicità</w:t>
      </w:r>
    </w:p>
    <w:p w14:paraId="4B335CE0" w14:textId="77777777" w:rsidR="00763A43" w:rsidRPr="00170FB7" w:rsidRDefault="00763A43" w:rsidP="000B190B">
      <w:pPr>
        <w:spacing w:after="60" w:line="240" w:lineRule="auto"/>
        <w:jc w:val="both"/>
        <w:rPr>
          <w:rFonts w:ascii="Garamond" w:hAnsi="Garamond"/>
        </w:rPr>
      </w:pPr>
      <w:r w:rsidRPr="00825F51">
        <w:rPr>
          <w:rFonts w:ascii="Garamond" w:hAnsi="Garamond"/>
        </w:rPr>
        <w:t>Il nuovo regolamento entrerà in vigore il non appena approvato e pubblicato. Con l’entrata in vigore del presente regolamento tutte le disposizioni in precedenza adottate in materia, in qualsiasi forma comunicate, devono intendersi abrog</w:t>
      </w:r>
      <w:r w:rsidR="00825F51" w:rsidRPr="00825F51">
        <w:rPr>
          <w:rFonts w:ascii="Garamond" w:hAnsi="Garamond"/>
        </w:rPr>
        <w:t>ate e sostituite dalle presenti tranne tutte le disposizioni previste dal Sistema Privacy aziendale.</w:t>
      </w:r>
    </w:p>
    <w:p w14:paraId="0C7ED425" w14:textId="77777777" w:rsidR="00763A43" w:rsidRPr="00170FB7"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170FB7">
        <w:rPr>
          <w:rFonts w:ascii="Garamond" w:hAnsi="Garamond" w:cs="Times New Roman"/>
          <w:b/>
          <w:color w:val="08A1D9" w:themeColor="accent3"/>
        </w:rPr>
        <w:t xml:space="preserve">3 </w:t>
      </w:r>
      <w:r>
        <w:rPr>
          <w:rFonts w:ascii="Garamond" w:hAnsi="Garamond" w:cs="Times New Roman"/>
          <w:b/>
          <w:color w:val="08A1D9" w:themeColor="accent3"/>
        </w:rPr>
        <w:t xml:space="preserve">- </w:t>
      </w:r>
      <w:r w:rsidR="00763A43" w:rsidRPr="00170FB7">
        <w:rPr>
          <w:rFonts w:ascii="Garamond" w:hAnsi="Garamond" w:cs="Times New Roman"/>
          <w:b/>
          <w:color w:val="08A1D9" w:themeColor="accent3"/>
        </w:rPr>
        <w:t>Campo di applicazione del regolamento</w:t>
      </w:r>
    </w:p>
    <w:p w14:paraId="789D4FF4" w14:textId="77777777" w:rsidR="00763A43" w:rsidRPr="00170FB7" w:rsidRDefault="00763A43" w:rsidP="00432455">
      <w:pPr>
        <w:spacing w:after="60" w:line="240" w:lineRule="auto"/>
        <w:jc w:val="both"/>
        <w:rPr>
          <w:rFonts w:ascii="Garamond" w:hAnsi="Garamond"/>
        </w:rPr>
      </w:pPr>
      <w:r w:rsidRPr="00170FB7">
        <w:rPr>
          <w:rFonts w:ascii="Garamond" w:hAnsi="Garamond"/>
        </w:rPr>
        <w:t>Il presente regolamento si applica a tutti i dipendenti, senza distinzione di ruolo e/o livello, nonché a tutti i collaboratori dell’azienda a prescindere dal rapporto contrattuale con la stessa.</w:t>
      </w:r>
    </w:p>
    <w:p w14:paraId="46112C8A" w14:textId="77777777" w:rsidR="00763A43" w:rsidRPr="00170FB7" w:rsidRDefault="00202FFE" w:rsidP="00432455">
      <w:pPr>
        <w:spacing w:after="60" w:line="240" w:lineRule="auto"/>
        <w:jc w:val="both"/>
        <w:rPr>
          <w:rFonts w:ascii="Garamond" w:hAnsi="Garamond"/>
        </w:rPr>
      </w:pPr>
      <w:r>
        <w:rPr>
          <w:rFonts w:ascii="Garamond" w:hAnsi="Garamond"/>
        </w:rPr>
        <w:t>L’</w:t>
      </w:r>
      <w:r w:rsidR="00412D34">
        <w:rPr>
          <w:rFonts w:ascii="Garamond" w:hAnsi="Garamond"/>
          <w:b/>
        </w:rPr>
        <w:t>Azienda Servizi Pubblici S.p.A.</w:t>
      </w:r>
      <w:r w:rsidR="00763A43" w:rsidRPr="00170FB7">
        <w:rPr>
          <w:rFonts w:ascii="Garamond" w:hAnsi="Garamond"/>
        </w:rPr>
        <w:t xml:space="preserve"> è titolare degli strumenti informatici.</w:t>
      </w:r>
    </w:p>
    <w:p w14:paraId="1BE68F5D" w14:textId="77777777" w:rsidR="00763A43" w:rsidRPr="00282E80" w:rsidRDefault="00763A43" w:rsidP="00432455">
      <w:pPr>
        <w:spacing w:after="60" w:line="240" w:lineRule="auto"/>
        <w:jc w:val="both"/>
        <w:rPr>
          <w:rFonts w:ascii="Garamond" w:hAnsi="Garamond"/>
        </w:rPr>
      </w:pPr>
      <w:r w:rsidRPr="00282E80">
        <w:rPr>
          <w:rFonts w:ascii="Garamond" w:hAnsi="Garamond"/>
        </w:rPr>
        <w:t>Gli strumenti informatici sono costituiti dall’insieme delle risorse informatiche aziendali, ovvero dalle risorse infrastrutturali e dal patrimonio informativo digitale. Le risorse infrastrutturali sono costituite dalle componenti hardware e software. Il patrimonio informativo è l’insieme delle banche dati in formato digitale ed in generale di tutti i documenti prodotti tramite l’utilizzo delle risorse infrastrutturali.</w:t>
      </w:r>
    </w:p>
    <w:p w14:paraId="7716A578" w14:textId="77777777" w:rsidR="00763A43" w:rsidRPr="00282E80" w:rsidRDefault="00763A43" w:rsidP="00432455">
      <w:pPr>
        <w:spacing w:after="60" w:line="240" w:lineRule="auto"/>
        <w:jc w:val="both"/>
        <w:rPr>
          <w:rFonts w:ascii="Garamond" w:hAnsi="Garamond"/>
        </w:rPr>
      </w:pPr>
      <w:r w:rsidRPr="00282E80">
        <w:rPr>
          <w:rFonts w:ascii="Garamond" w:hAnsi="Garamond"/>
        </w:rPr>
        <w:t>Ai fini delle disposizioni dettate per l’utilizzo degli strume</w:t>
      </w:r>
      <w:r w:rsidR="00170FB7" w:rsidRPr="00282E80">
        <w:rPr>
          <w:rFonts w:ascii="Garamond" w:hAnsi="Garamond"/>
        </w:rPr>
        <w:t xml:space="preserve">nti informatici e di rete, per </w:t>
      </w:r>
      <w:r w:rsidRPr="00282E80">
        <w:rPr>
          <w:rFonts w:ascii="Garamond" w:hAnsi="Garamond"/>
          <w:i/>
        </w:rPr>
        <w:t>utente</w:t>
      </w:r>
      <w:r w:rsidRPr="00282E80">
        <w:rPr>
          <w:rFonts w:ascii="Garamond" w:hAnsi="Garamond"/>
        </w:rPr>
        <w:t xml:space="preserve"> deve intendersi chi è in possesso di specifiche credenziali di autenticazione. Sia esso un dipendente, un dirigente, un collaboratore occasionale o comunque personale con altre forme di rapporto di lavoro con l’azienda.</w:t>
      </w:r>
    </w:p>
    <w:p w14:paraId="3AD6DFC2" w14:textId="77777777" w:rsidR="00763A43" w:rsidRPr="00282E80" w:rsidRDefault="00202FFE" w:rsidP="00432455">
      <w:pPr>
        <w:spacing w:after="60" w:line="240" w:lineRule="auto"/>
        <w:jc w:val="both"/>
        <w:rPr>
          <w:rFonts w:ascii="Garamond" w:hAnsi="Garamond"/>
        </w:rPr>
      </w:pPr>
      <w:r>
        <w:rPr>
          <w:rFonts w:ascii="Garamond" w:hAnsi="Garamond"/>
        </w:rPr>
        <w:t>L’</w:t>
      </w:r>
      <w:r w:rsidR="00412D34">
        <w:rPr>
          <w:rFonts w:ascii="Garamond" w:hAnsi="Garamond"/>
          <w:b/>
        </w:rPr>
        <w:t>Azienda Servizi Pubblici S.p.A.</w:t>
      </w:r>
      <w:r w:rsidR="00763A43" w:rsidRPr="00282E80">
        <w:rPr>
          <w:rFonts w:ascii="Garamond" w:hAnsi="Garamond"/>
        </w:rPr>
        <w:t xml:space="preserve"> promuove l’utilizzo degli strumenti informatici, di internet e della posta elettronica quali mezzi utili a perseguire con efficacia ed efficienza le proprie finalità istituzionali, in accordo con le linee guida e i principi delineati dalle normative vigenti.</w:t>
      </w:r>
    </w:p>
    <w:p w14:paraId="6052F65B" w14:textId="77777777" w:rsidR="00763A43" w:rsidRPr="00825F51" w:rsidRDefault="00763A43" w:rsidP="00432455">
      <w:pPr>
        <w:spacing w:after="60" w:line="240" w:lineRule="auto"/>
        <w:jc w:val="both"/>
        <w:rPr>
          <w:rFonts w:ascii="Garamond" w:hAnsi="Garamond"/>
        </w:rPr>
      </w:pPr>
      <w:r w:rsidRPr="00825F51">
        <w:rPr>
          <w:rFonts w:ascii="Garamond" w:hAnsi="Garamond"/>
        </w:rPr>
        <w:t>Ogni utente è responsabile, civilmente e penalmente, del corretto uso delle risorse informatiche e telefoniche, con particolare riferimento ai servizi, ai programmi a cui ha accesso e ai dati trattati a fini istituzionali. È altresì responsabile del contenuto delle comunicazioni effettuate e ricevute a fini istituzionali anche per quanto attiene la riservatezza dei dati ivi contenuti, la cui diffusione impropria potrebbe configurare violazione del segreto d’ufficio o della normativa per la tutela dei dati personali. Sono vietati comportamenti che possono creare un danno, anche di immagine, all’azienda.</w:t>
      </w:r>
    </w:p>
    <w:p w14:paraId="69C1FBF0" w14:textId="77777777" w:rsidR="00763A43" w:rsidRPr="00825F51" w:rsidRDefault="00763A43" w:rsidP="00432455">
      <w:pPr>
        <w:spacing w:after="60" w:line="240" w:lineRule="auto"/>
        <w:jc w:val="both"/>
        <w:rPr>
          <w:rFonts w:ascii="Garamond" w:hAnsi="Garamond"/>
        </w:rPr>
      </w:pPr>
      <w:r w:rsidRPr="00825F51">
        <w:rPr>
          <w:rFonts w:ascii="Garamond" w:hAnsi="Garamond"/>
        </w:rPr>
        <w:t>Ogni utente deve attenersi, nell’utilizzo degli strumenti, ai principi e ai doveri stabiliti nelle normative di riferimento</w:t>
      </w:r>
      <w:r w:rsidR="00825F51">
        <w:rPr>
          <w:rFonts w:ascii="Garamond" w:hAnsi="Garamond"/>
        </w:rPr>
        <w:t xml:space="preserve"> e dal sistema Privacy Aziendale</w:t>
      </w:r>
      <w:r w:rsidRPr="00825F51">
        <w:rPr>
          <w:rFonts w:ascii="Garamond" w:hAnsi="Garamond"/>
        </w:rPr>
        <w:t>; inoltre è responsabile della propria postazione di lavoro.</w:t>
      </w:r>
    </w:p>
    <w:p w14:paraId="51EB2231" w14:textId="358A596E" w:rsidR="00763A43" w:rsidRPr="00825F51" w:rsidRDefault="00763A43" w:rsidP="00432455">
      <w:pPr>
        <w:spacing w:after="60" w:line="240" w:lineRule="auto"/>
        <w:jc w:val="both"/>
        <w:rPr>
          <w:rFonts w:ascii="Garamond" w:hAnsi="Garamond"/>
        </w:rPr>
      </w:pPr>
      <w:r w:rsidRPr="00825F51">
        <w:rPr>
          <w:rFonts w:ascii="Garamond" w:hAnsi="Garamond"/>
        </w:rPr>
        <w:t>In riferimento agli incarichi ed alle responsabilità afferenti all’utilizzo dei Sistemi Informatici si rinvia all’Organigramma ed al</w:t>
      </w:r>
      <w:r w:rsidR="00EA532A">
        <w:rPr>
          <w:rFonts w:ascii="Garamond" w:hAnsi="Garamond"/>
        </w:rPr>
        <w:t xml:space="preserve"> Funzionigramma</w:t>
      </w:r>
      <w:r w:rsidRPr="00825F51">
        <w:rPr>
          <w:rFonts w:ascii="Garamond" w:hAnsi="Garamond"/>
        </w:rPr>
        <w:t xml:space="preserve"> pubblicati sul sito internet aziendale.</w:t>
      </w:r>
    </w:p>
    <w:p w14:paraId="448BA33E" w14:textId="77777777" w:rsidR="00763A43" w:rsidRPr="007C70F3"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7C70F3">
        <w:rPr>
          <w:rFonts w:ascii="Garamond" w:hAnsi="Garamond" w:cs="Times New Roman"/>
          <w:b/>
          <w:color w:val="08A1D9" w:themeColor="accent3"/>
        </w:rPr>
        <w:t xml:space="preserve">4 </w:t>
      </w:r>
      <w:r>
        <w:rPr>
          <w:rFonts w:ascii="Garamond" w:hAnsi="Garamond" w:cs="Times New Roman"/>
          <w:b/>
          <w:color w:val="08A1D9" w:themeColor="accent3"/>
        </w:rPr>
        <w:t xml:space="preserve">- </w:t>
      </w:r>
      <w:r w:rsidR="00763A43" w:rsidRPr="007C70F3">
        <w:rPr>
          <w:rFonts w:ascii="Garamond" w:hAnsi="Garamond" w:cs="Times New Roman"/>
          <w:b/>
          <w:color w:val="08A1D9" w:themeColor="accent3"/>
        </w:rPr>
        <w:t>Utilizzo del Personal Computer</w:t>
      </w:r>
    </w:p>
    <w:p w14:paraId="3C025B83" w14:textId="77777777" w:rsidR="00763A43" w:rsidRPr="007C70F3" w:rsidRDefault="00763A43" w:rsidP="00432455">
      <w:pPr>
        <w:spacing w:after="60" w:line="240" w:lineRule="auto"/>
        <w:jc w:val="both"/>
        <w:rPr>
          <w:rFonts w:ascii="Garamond" w:hAnsi="Garamond"/>
        </w:rPr>
      </w:pPr>
      <w:r w:rsidRPr="007C70F3">
        <w:rPr>
          <w:rFonts w:ascii="Garamond" w:hAnsi="Garamond"/>
        </w:rPr>
        <w:t>Il Personal Computer (PC) affidato all’utente è uno strumento di lavoro.</w:t>
      </w:r>
    </w:p>
    <w:p w14:paraId="417D9033" w14:textId="77777777" w:rsidR="00763A43" w:rsidRPr="007C70F3" w:rsidRDefault="00763A43" w:rsidP="00432455">
      <w:pPr>
        <w:spacing w:after="60" w:line="240" w:lineRule="auto"/>
        <w:jc w:val="both"/>
        <w:rPr>
          <w:rFonts w:ascii="Garamond" w:hAnsi="Garamond"/>
        </w:rPr>
      </w:pPr>
      <w:r w:rsidRPr="007C70F3">
        <w:rPr>
          <w:rFonts w:ascii="Garamond" w:hAnsi="Garamond"/>
        </w:rPr>
        <w:t>Ogni utilizzo non inerente all'attività lavorativa è vietato perché può essere causa di disservizi, costi di manutenzione e, soprattutto, minacce alla sicurezza informatica.</w:t>
      </w:r>
    </w:p>
    <w:p w14:paraId="0911C5AE" w14:textId="77777777" w:rsidR="00763A43" w:rsidRPr="007C70F3" w:rsidRDefault="00763A43" w:rsidP="00432455">
      <w:pPr>
        <w:spacing w:after="60" w:line="240" w:lineRule="auto"/>
        <w:jc w:val="both"/>
        <w:rPr>
          <w:rFonts w:ascii="Garamond" w:hAnsi="Garamond"/>
        </w:rPr>
      </w:pPr>
      <w:r w:rsidRPr="007C70F3">
        <w:rPr>
          <w:rFonts w:ascii="Garamond" w:hAnsi="Garamond"/>
        </w:rPr>
        <w:t>Il PC deve essere custodito con cura evitando ogni possibile forma di danneggiamento.</w:t>
      </w:r>
    </w:p>
    <w:p w14:paraId="09D94CD3" w14:textId="77777777" w:rsidR="00763A43" w:rsidRPr="007C70F3" w:rsidRDefault="00763A43" w:rsidP="00432455">
      <w:pPr>
        <w:spacing w:after="60" w:line="240" w:lineRule="auto"/>
        <w:jc w:val="both"/>
        <w:rPr>
          <w:rFonts w:ascii="Garamond" w:hAnsi="Garamond"/>
        </w:rPr>
      </w:pPr>
      <w:r w:rsidRPr="007C70F3">
        <w:rPr>
          <w:rFonts w:ascii="Garamond" w:hAnsi="Garamond"/>
        </w:rPr>
        <w:t>Il PC dato in affidamento all’utente</w:t>
      </w:r>
      <w:r w:rsidR="00690EA7" w:rsidRPr="007C70F3">
        <w:rPr>
          <w:rFonts w:ascii="Garamond" w:hAnsi="Garamond"/>
        </w:rPr>
        <w:t xml:space="preserve"> permette </w:t>
      </w:r>
      <w:r w:rsidR="00202FFE">
        <w:rPr>
          <w:rFonts w:ascii="Garamond" w:hAnsi="Garamond"/>
        </w:rPr>
        <w:t>l’accesso alla rete dell’</w:t>
      </w:r>
      <w:r w:rsidR="00412D34">
        <w:rPr>
          <w:rFonts w:ascii="Garamond" w:hAnsi="Garamond"/>
          <w:b/>
        </w:rPr>
        <w:t>Azienda Servizi Pubblici S.p.A.</w:t>
      </w:r>
      <w:r w:rsidR="007C70F3" w:rsidRPr="007C70F3">
        <w:rPr>
          <w:rFonts w:ascii="Garamond" w:hAnsi="Garamond"/>
        </w:rPr>
        <w:t xml:space="preserve"> e quindi comunale</w:t>
      </w:r>
      <w:r w:rsidRPr="007C70F3">
        <w:rPr>
          <w:rFonts w:ascii="Garamond" w:hAnsi="Garamond"/>
        </w:rPr>
        <w:t>, solo attraverso specifiche credenziali di autenticazione come meglio descritto successivamente.</w:t>
      </w:r>
    </w:p>
    <w:p w14:paraId="7064FF5C" w14:textId="77777777" w:rsidR="00763A43" w:rsidRPr="007C70F3" w:rsidRDefault="00202FFE" w:rsidP="00432455">
      <w:pPr>
        <w:spacing w:after="60" w:line="240" w:lineRule="auto"/>
        <w:jc w:val="both"/>
        <w:rPr>
          <w:rFonts w:ascii="Garamond" w:hAnsi="Garamond"/>
        </w:rPr>
      </w:pPr>
      <w:r>
        <w:rPr>
          <w:rFonts w:ascii="Garamond" w:hAnsi="Garamond"/>
        </w:rPr>
        <w:t>L’</w:t>
      </w:r>
      <w:r w:rsidR="00412D34">
        <w:rPr>
          <w:rFonts w:ascii="Garamond" w:hAnsi="Garamond"/>
          <w:b/>
        </w:rPr>
        <w:t>Azienda Servizi Pubblici S.p.A.</w:t>
      </w:r>
      <w:r w:rsidR="00763A43" w:rsidRPr="007C70F3">
        <w:rPr>
          <w:rFonts w:ascii="Garamond" w:hAnsi="Garamond"/>
        </w:rPr>
        <w:t xml:space="preserve"> rende noto che il personale incaricato che opera presso </w:t>
      </w:r>
      <w:r w:rsidR="007C70F3" w:rsidRPr="007C70F3">
        <w:rPr>
          <w:rFonts w:ascii="Garamond" w:hAnsi="Garamond"/>
        </w:rPr>
        <w:t>il Settore Amministrativo</w:t>
      </w:r>
      <w:r w:rsidR="00763A43" w:rsidRPr="007C70F3">
        <w:rPr>
          <w:rFonts w:ascii="Garamond" w:hAnsi="Garamond"/>
        </w:rPr>
        <w:t xml:space="preserve"> è autorizzato a compiere interventi nel sistema informatico aziendale, anche da remoto, diretti a garantire la sicurezza e la salvaguardia del sistema stesso, nonché per ulteriori motivi tecnici manutentivi.</w:t>
      </w:r>
    </w:p>
    <w:p w14:paraId="6DA55BEA" w14:textId="77777777" w:rsidR="00763A43" w:rsidRPr="007C70F3" w:rsidRDefault="00763A43" w:rsidP="00432455">
      <w:pPr>
        <w:spacing w:after="60" w:line="240" w:lineRule="auto"/>
        <w:jc w:val="both"/>
        <w:rPr>
          <w:rFonts w:ascii="Garamond" w:hAnsi="Garamond"/>
        </w:rPr>
      </w:pPr>
      <w:r w:rsidRPr="007C70F3">
        <w:rPr>
          <w:rFonts w:ascii="Garamond" w:hAnsi="Garamond"/>
        </w:rPr>
        <w:t>Detti interventi, comunque estranei a qualsiasi finalità di controllo dell’attività lavorativa e sempre in ottemperanza alle norme vigenti, potranno anche comportare l’accesso ai dati trattati da ciascuno, ivi compresi gli archivi di posta elettronica (</w:t>
      </w:r>
      <w:r w:rsidRPr="007C70F3">
        <w:rPr>
          <w:rFonts w:ascii="Garamond" w:hAnsi="Garamond"/>
          <w:i/>
        </w:rPr>
        <w:t>che comunque avverrà sempre dopo autorizzazione da parte dell’utente interessato o in sua presenza</w:t>
      </w:r>
      <w:r w:rsidRPr="007C70F3">
        <w:rPr>
          <w:rFonts w:ascii="Garamond" w:hAnsi="Garamond"/>
        </w:rPr>
        <w:t>), nonché alla verifica dei siti internet acceduti dagli utenti abilitati alla navigazione esterna.</w:t>
      </w:r>
    </w:p>
    <w:p w14:paraId="7BC404A2" w14:textId="77777777" w:rsidR="00763A43" w:rsidRPr="007C70F3" w:rsidRDefault="00763A43" w:rsidP="00432455">
      <w:pPr>
        <w:spacing w:after="60" w:line="240" w:lineRule="auto"/>
        <w:jc w:val="both"/>
        <w:rPr>
          <w:rFonts w:ascii="Garamond" w:hAnsi="Garamond"/>
        </w:rPr>
      </w:pPr>
      <w:r w:rsidRPr="007C70F3">
        <w:rPr>
          <w:rFonts w:ascii="Garamond" w:hAnsi="Garamond"/>
        </w:rPr>
        <w:t xml:space="preserve">In caso di assenza prolungata od impedimento dell’utente, l’azienda si atterrà a quanto previsto al punto 10 del disciplinare tecnico in materia di misure minime di sicurezza del DLG </w:t>
      </w:r>
      <w:r w:rsidR="007C70F3" w:rsidRPr="007C70F3">
        <w:rPr>
          <w:rFonts w:ascii="Garamond" w:hAnsi="Garamond"/>
        </w:rPr>
        <w:t>101/2018</w:t>
      </w:r>
      <w:r w:rsidRPr="007C70F3">
        <w:rPr>
          <w:rFonts w:ascii="Garamond" w:hAnsi="Garamond"/>
        </w:rPr>
        <w:t>.</w:t>
      </w:r>
    </w:p>
    <w:p w14:paraId="29F2B8F5" w14:textId="77777777" w:rsidR="00763A43" w:rsidRPr="007C70F3" w:rsidRDefault="007C70F3" w:rsidP="00432455">
      <w:pPr>
        <w:spacing w:after="60" w:line="240" w:lineRule="auto"/>
        <w:jc w:val="both"/>
        <w:rPr>
          <w:rFonts w:ascii="Garamond" w:hAnsi="Garamond"/>
        </w:rPr>
      </w:pPr>
      <w:r w:rsidRPr="007C70F3">
        <w:rPr>
          <w:rFonts w:ascii="Garamond" w:hAnsi="Garamond"/>
        </w:rPr>
        <w:t>Il personale tecnico del Settore Amministrativo</w:t>
      </w:r>
      <w:r w:rsidR="00763A43" w:rsidRPr="007C70F3">
        <w:rPr>
          <w:rFonts w:ascii="Garamond" w:hAnsi="Garamond"/>
        </w:rPr>
        <w:t xml:space="preserve"> ha la facoltà di togliere il profilo di amministratore dell’utente dal PC ad esso assegnato, di collegarsi e visualizzare in remoto le singole postazioni PC al fine di garantire l’assistenza tecnica e la normale attività operativa nonché la massima sicurezza contro virus, spyware, malware, etc. previa chiamata e conseguente autorizzazione dell’utente interessato.</w:t>
      </w:r>
    </w:p>
    <w:p w14:paraId="5FAE5D74" w14:textId="77777777" w:rsidR="00763A43" w:rsidRPr="0023721D" w:rsidRDefault="00763A43" w:rsidP="00432455">
      <w:pPr>
        <w:spacing w:after="60" w:line="240" w:lineRule="auto"/>
        <w:jc w:val="both"/>
        <w:rPr>
          <w:rFonts w:ascii="Garamond" w:hAnsi="Garamond"/>
        </w:rPr>
      </w:pPr>
      <w:r w:rsidRPr="0023721D">
        <w:rPr>
          <w:rFonts w:ascii="Garamond" w:hAnsi="Garamond"/>
        </w:rPr>
        <w:t>Non è consentito l'uso di programmi diversi da quelli</w:t>
      </w:r>
      <w:r w:rsidR="007C70F3" w:rsidRPr="0023721D">
        <w:rPr>
          <w:rFonts w:ascii="Garamond" w:hAnsi="Garamond"/>
        </w:rPr>
        <w:t xml:space="preserve"> au</w:t>
      </w:r>
      <w:r w:rsidR="00202FFE">
        <w:rPr>
          <w:rFonts w:ascii="Garamond" w:hAnsi="Garamond"/>
        </w:rPr>
        <w:t>torizzati dai responsabili dell’</w:t>
      </w:r>
      <w:r w:rsidR="00412D34">
        <w:rPr>
          <w:rFonts w:ascii="Garamond" w:hAnsi="Garamond"/>
          <w:b/>
        </w:rPr>
        <w:t>Azienda Servizi Pubblici S.p.A.</w:t>
      </w:r>
      <w:r w:rsidRPr="0023721D">
        <w:rPr>
          <w:rFonts w:ascii="Garamond" w:hAnsi="Garamond"/>
        </w:rPr>
        <w:t xml:space="preserve">, né viene consentito agli utenti di installare autonomamente programmi provenienti dall'esterno, sussistendo il grave pericolo di introdurre virus informatici e/o di alterare la funzionalità delle applicazioni software esistenti. L’inosservanza di tale disposizione espone </w:t>
      </w:r>
      <w:r w:rsidR="00202FFE">
        <w:rPr>
          <w:rFonts w:ascii="Garamond" w:hAnsi="Garamond"/>
        </w:rPr>
        <w:t>l’</w:t>
      </w:r>
      <w:r w:rsidR="00412D34">
        <w:rPr>
          <w:rFonts w:ascii="Garamond" w:hAnsi="Garamond"/>
          <w:b/>
        </w:rPr>
        <w:t>Azienda Servizi Pubblici S.p.A.</w:t>
      </w:r>
      <w:r w:rsidRPr="0023721D">
        <w:rPr>
          <w:rFonts w:ascii="Garamond" w:hAnsi="Garamond"/>
        </w:rPr>
        <w:t xml:space="preserve"> a responsabilità civili; si evidenzia</w:t>
      </w:r>
      <w:r w:rsidR="007C70F3" w:rsidRPr="0023721D">
        <w:rPr>
          <w:rFonts w:ascii="Garamond" w:hAnsi="Garamond"/>
        </w:rPr>
        <w:t>,</w:t>
      </w:r>
      <w:r w:rsidRPr="0023721D">
        <w:rPr>
          <w:rFonts w:ascii="Garamond" w:hAnsi="Garamond"/>
        </w:rPr>
        <w:t xml:space="preserve"> inoltre</w:t>
      </w:r>
      <w:r w:rsidR="007C70F3" w:rsidRPr="0023721D">
        <w:rPr>
          <w:rFonts w:ascii="Garamond" w:hAnsi="Garamond"/>
        </w:rPr>
        <w:t>,</w:t>
      </w:r>
      <w:r w:rsidRPr="0023721D">
        <w:rPr>
          <w:rFonts w:ascii="Garamond" w:hAnsi="Garamond"/>
        </w:rPr>
        <w:t xml:space="preserve"> che le violazioni della normativa a tutela dei diritti d’autore sul software che impone la presenza nel sistema di software regolarmente licenziato, o comunque libero e quindi non protetto dal diritto d’autore, vengono sanzionate anche penalmente.</w:t>
      </w:r>
    </w:p>
    <w:p w14:paraId="3F440BCC" w14:textId="77777777" w:rsidR="00763A43" w:rsidRPr="0023721D" w:rsidRDefault="00763A43" w:rsidP="00432455">
      <w:pPr>
        <w:spacing w:after="60" w:line="240" w:lineRule="auto"/>
        <w:jc w:val="both"/>
        <w:rPr>
          <w:rFonts w:ascii="Garamond" w:hAnsi="Garamond"/>
        </w:rPr>
      </w:pPr>
      <w:r w:rsidRPr="0023721D">
        <w:rPr>
          <w:rFonts w:ascii="Garamond" w:hAnsi="Garamond"/>
        </w:rPr>
        <w:t>Salvo preventiva espressa autorizzazion</w:t>
      </w:r>
      <w:r w:rsidR="007C70F3" w:rsidRPr="0023721D">
        <w:rPr>
          <w:rFonts w:ascii="Garamond" w:hAnsi="Garamond"/>
        </w:rPr>
        <w:t>e del personale del Settore Amministrativo</w:t>
      </w:r>
      <w:r w:rsidRPr="0023721D">
        <w:rPr>
          <w:rFonts w:ascii="Garamond" w:hAnsi="Garamond"/>
        </w:rPr>
        <w:t>, non è consentito all'utente modificare le caratteristiche impostate sul proprio PC né procedere ad installare dispositivi di comunicazione o altro.</w:t>
      </w:r>
    </w:p>
    <w:p w14:paraId="30857717" w14:textId="77777777" w:rsidR="00763A43" w:rsidRPr="0023721D" w:rsidRDefault="00763A43" w:rsidP="00432455">
      <w:pPr>
        <w:spacing w:after="60" w:line="240" w:lineRule="auto"/>
        <w:jc w:val="both"/>
        <w:rPr>
          <w:rFonts w:ascii="Garamond" w:hAnsi="Garamond"/>
        </w:rPr>
      </w:pPr>
      <w:r w:rsidRPr="0023721D">
        <w:rPr>
          <w:rFonts w:ascii="Garamond" w:hAnsi="Garamond"/>
        </w:rPr>
        <w:t>Ogni utente deve prestare la massima attenzione ai supporti di memorizzazione di origine esterna, avvertendo immediatame</w:t>
      </w:r>
      <w:r w:rsidR="007C70F3" w:rsidRPr="0023721D">
        <w:rPr>
          <w:rFonts w:ascii="Garamond" w:hAnsi="Garamond"/>
        </w:rPr>
        <w:t xml:space="preserve">nte il personale del Settore Amministrativo </w:t>
      </w:r>
      <w:r w:rsidRPr="0023721D">
        <w:rPr>
          <w:rFonts w:ascii="Garamond" w:hAnsi="Garamond"/>
        </w:rPr>
        <w:t>nel caso in cui siano rilevati virus ed adottando quanto previsto dal presente Regolamento relativo alle procedure di protezione antivirus.</w:t>
      </w:r>
    </w:p>
    <w:p w14:paraId="0B366900" w14:textId="77777777" w:rsidR="00763A43" w:rsidRPr="0023721D" w:rsidRDefault="00763A43" w:rsidP="00432455">
      <w:pPr>
        <w:spacing w:after="60" w:line="240" w:lineRule="auto"/>
        <w:jc w:val="both"/>
        <w:rPr>
          <w:rFonts w:ascii="Garamond" w:hAnsi="Garamond"/>
        </w:rPr>
      </w:pPr>
      <w:r w:rsidRPr="0023721D">
        <w:rPr>
          <w:rFonts w:ascii="Garamond" w:hAnsi="Garamond"/>
        </w:rPr>
        <w:t>Il Personal Computer, a meno di motivi operativi oggettivi, deve essere spento ogni sera prima di lasciare gli uffici o in caso di assenze prolungate dall'ufficio o in caso di suo inutilizzo.</w:t>
      </w:r>
    </w:p>
    <w:p w14:paraId="4166EEF4" w14:textId="77777777" w:rsidR="00763A43" w:rsidRPr="0023721D" w:rsidRDefault="00763A43" w:rsidP="00432455">
      <w:pPr>
        <w:spacing w:after="60" w:line="240" w:lineRule="auto"/>
        <w:jc w:val="both"/>
        <w:rPr>
          <w:rFonts w:ascii="Garamond" w:hAnsi="Garamond"/>
        </w:rPr>
      </w:pPr>
      <w:r w:rsidRPr="0023721D">
        <w:rPr>
          <w:rFonts w:ascii="Garamond" w:hAnsi="Garamond"/>
        </w:rPr>
        <w:t>In caso di malfunzionamento hardware o software dei PC che richiedono interventi di manutenzione, riparazione o sostituzione di dischi contenenti banche o raccolte di dati personali, la richiesta di manutenzione o riparazione dovrà essere</w:t>
      </w:r>
      <w:r w:rsidR="00202FFE">
        <w:rPr>
          <w:rFonts w:ascii="Garamond" w:hAnsi="Garamond"/>
        </w:rPr>
        <w:t xml:space="preserve"> inoltrata al </w:t>
      </w:r>
      <w:proofErr w:type="spellStart"/>
      <w:r w:rsidR="00202FFE">
        <w:rPr>
          <w:rFonts w:ascii="Garamond" w:hAnsi="Garamond"/>
        </w:rPr>
        <w:t>contact</w:t>
      </w:r>
      <w:proofErr w:type="spellEnd"/>
      <w:r w:rsidR="00202FFE">
        <w:rPr>
          <w:rFonts w:ascii="Garamond" w:hAnsi="Garamond"/>
        </w:rPr>
        <w:t xml:space="preserve"> center dell’</w:t>
      </w:r>
      <w:r w:rsidR="00412D34">
        <w:rPr>
          <w:rFonts w:ascii="Garamond" w:hAnsi="Garamond"/>
          <w:b/>
        </w:rPr>
        <w:t>Azienda Servizi Pubblici S.p.A.</w:t>
      </w:r>
      <w:r w:rsidRPr="0023721D">
        <w:rPr>
          <w:rFonts w:ascii="Garamond" w:hAnsi="Garamond"/>
        </w:rPr>
        <w:t xml:space="preserve"> secondo le modalità indicate nell’apposita sezione.</w:t>
      </w:r>
    </w:p>
    <w:p w14:paraId="24E9EB32" w14:textId="77777777" w:rsidR="00763A43" w:rsidRPr="006674D5"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674D5">
        <w:rPr>
          <w:rFonts w:ascii="Garamond" w:hAnsi="Garamond" w:cs="Times New Roman"/>
          <w:b/>
          <w:color w:val="08A1D9" w:themeColor="accent3"/>
        </w:rPr>
        <w:t xml:space="preserve">5 </w:t>
      </w:r>
      <w:r>
        <w:rPr>
          <w:rFonts w:ascii="Garamond" w:hAnsi="Garamond" w:cs="Times New Roman"/>
          <w:b/>
          <w:color w:val="08A1D9" w:themeColor="accent3"/>
        </w:rPr>
        <w:t xml:space="preserve">- </w:t>
      </w:r>
      <w:r w:rsidR="00763A43" w:rsidRPr="006674D5">
        <w:rPr>
          <w:rFonts w:ascii="Garamond" w:hAnsi="Garamond" w:cs="Times New Roman"/>
          <w:b/>
          <w:color w:val="08A1D9" w:themeColor="accent3"/>
        </w:rPr>
        <w:t>Gestione ed assegnazione delle credenziali di autenticazione</w:t>
      </w:r>
    </w:p>
    <w:p w14:paraId="3CF0ADDD" w14:textId="11ABB622" w:rsidR="00763A43" w:rsidRPr="006674D5" w:rsidRDefault="00763A43" w:rsidP="00C10D7D">
      <w:pPr>
        <w:spacing w:after="60" w:line="240" w:lineRule="auto"/>
        <w:jc w:val="both"/>
        <w:rPr>
          <w:rFonts w:ascii="Garamond" w:hAnsi="Garamond"/>
        </w:rPr>
      </w:pPr>
      <w:r w:rsidRPr="006674D5">
        <w:rPr>
          <w:rFonts w:ascii="Garamond" w:hAnsi="Garamond"/>
        </w:rPr>
        <w:t>Le credenziali di autenticazione per l’accesso al dominio aziendale vengono assegnate</w:t>
      </w:r>
      <w:r w:rsidR="00334B59">
        <w:rPr>
          <w:rFonts w:ascii="Garamond" w:hAnsi="Garamond"/>
        </w:rPr>
        <w:t>, sotto la responsabilità della Unità Operativa XXX,</w:t>
      </w:r>
      <w:r w:rsidRPr="006674D5">
        <w:rPr>
          <w:rFonts w:ascii="Garamond" w:hAnsi="Garamond"/>
        </w:rPr>
        <w:t xml:space="preserve"> previa formale rich</w:t>
      </w:r>
      <w:r w:rsidR="00AF070D" w:rsidRPr="006674D5">
        <w:rPr>
          <w:rFonts w:ascii="Garamond" w:hAnsi="Garamond"/>
        </w:rPr>
        <w:t>iesta del Responsabile del Settore/Ufficio</w:t>
      </w:r>
      <w:r w:rsidRPr="006674D5">
        <w:rPr>
          <w:rFonts w:ascii="Garamond" w:hAnsi="Garamond"/>
        </w:rPr>
        <w:t xml:space="preserve"> nell’ambito del quale verrà inserito ed andrà ad operare la nuova utenza.</w:t>
      </w:r>
    </w:p>
    <w:p w14:paraId="784AC2CF" w14:textId="77777777" w:rsidR="00763A43" w:rsidRPr="006674D5" w:rsidRDefault="00763A43" w:rsidP="00C10D7D">
      <w:pPr>
        <w:spacing w:after="60" w:line="240" w:lineRule="auto"/>
        <w:jc w:val="both"/>
        <w:rPr>
          <w:rFonts w:ascii="Garamond" w:hAnsi="Garamond"/>
        </w:rPr>
      </w:pPr>
      <w:r w:rsidRPr="006674D5">
        <w:rPr>
          <w:rFonts w:ascii="Garamond" w:hAnsi="Garamond"/>
        </w:rPr>
        <w:t>Le credenziali di autenticazione consistono in un codice per</w:t>
      </w:r>
      <w:r w:rsidR="00AF070D" w:rsidRPr="006674D5">
        <w:rPr>
          <w:rFonts w:ascii="Garamond" w:hAnsi="Garamond"/>
        </w:rPr>
        <w:t xml:space="preserve"> l’identificazione dell’utente </w:t>
      </w:r>
      <w:r w:rsidRPr="006674D5">
        <w:rPr>
          <w:rFonts w:ascii="Garamond" w:hAnsi="Garamond"/>
          <w:i/>
        </w:rPr>
        <w:t>username</w:t>
      </w:r>
      <w:r w:rsidRPr="006674D5">
        <w:rPr>
          <w:rFonts w:ascii="Garamond" w:hAnsi="Garamond"/>
        </w:rPr>
        <w:t>, associato ad una parola</w:t>
      </w:r>
      <w:r w:rsidR="00AF070D" w:rsidRPr="006674D5">
        <w:rPr>
          <w:rFonts w:ascii="Garamond" w:hAnsi="Garamond"/>
        </w:rPr>
        <w:t xml:space="preserve"> chiave </w:t>
      </w:r>
      <w:r w:rsidRPr="006674D5">
        <w:rPr>
          <w:rFonts w:ascii="Garamond" w:hAnsi="Garamond"/>
          <w:i/>
        </w:rPr>
        <w:t>password</w:t>
      </w:r>
      <w:r w:rsidRPr="006674D5">
        <w:rPr>
          <w:rFonts w:ascii="Garamond" w:hAnsi="Garamond"/>
        </w:rPr>
        <w:t xml:space="preserve"> riservata che dovrà venir custodita dall'incaricato con la massima diligenza e non divulgata. Entrambi vengo</w:t>
      </w:r>
      <w:r w:rsidR="006674D5" w:rsidRPr="006674D5">
        <w:rPr>
          <w:rFonts w:ascii="Garamond" w:hAnsi="Garamond"/>
        </w:rPr>
        <w:t>no assegnati dal personale del Settore Amministrativo</w:t>
      </w:r>
      <w:r w:rsidRPr="006674D5">
        <w:rPr>
          <w:rFonts w:ascii="Garamond" w:hAnsi="Garamond"/>
        </w:rPr>
        <w:t>.</w:t>
      </w:r>
    </w:p>
    <w:p w14:paraId="672082FF" w14:textId="77777777" w:rsidR="00763A43" w:rsidRPr="006674D5" w:rsidRDefault="00763A43" w:rsidP="00C10D7D">
      <w:pPr>
        <w:spacing w:after="60" w:line="240" w:lineRule="auto"/>
        <w:jc w:val="both"/>
        <w:rPr>
          <w:rFonts w:ascii="Garamond" w:hAnsi="Garamond"/>
        </w:rPr>
      </w:pPr>
      <w:r w:rsidRPr="006674D5">
        <w:rPr>
          <w:rFonts w:ascii="Garamond" w:hAnsi="Garamond"/>
        </w:rPr>
        <w:t>La password, formata da lettere, maiuscole o minuscole, e/o numeri, e/o caratteri speciali, anche in combinazione fra loro, deve essere composta da almeno otto caratteri e non deve contenere riferimenti agevolmente riconducibili all’incaricato.</w:t>
      </w:r>
    </w:p>
    <w:p w14:paraId="654E5DF5" w14:textId="77777777" w:rsidR="00763A43" w:rsidRPr="006674D5" w:rsidRDefault="00763A43" w:rsidP="00C10D7D">
      <w:pPr>
        <w:spacing w:after="60" w:line="240" w:lineRule="auto"/>
        <w:jc w:val="both"/>
        <w:rPr>
          <w:rFonts w:ascii="Garamond" w:hAnsi="Garamond"/>
        </w:rPr>
      </w:pPr>
      <w:r w:rsidRPr="006674D5">
        <w:rPr>
          <w:rFonts w:ascii="Garamond" w:hAnsi="Garamond"/>
        </w:rPr>
        <w:t>I sistemi infrastrutturali sono configurati in modo che l’utente sia costretto a procedere alla modifica della propria password al primo utilizzo e, successivamente, ogni novanta giorni solari.</w:t>
      </w:r>
    </w:p>
    <w:p w14:paraId="0A775A5F" w14:textId="77777777" w:rsidR="00763A43" w:rsidRPr="006674D5" w:rsidRDefault="006674D5" w:rsidP="00C10D7D">
      <w:pPr>
        <w:spacing w:after="60" w:line="240" w:lineRule="auto"/>
        <w:jc w:val="both"/>
        <w:rPr>
          <w:rFonts w:ascii="Garamond" w:hAnsi="Garamond"/>
        </w:rPr>
      </w:pPr>
      <w:r w:rsidRPr="006674D5">
        <w:rPr>
          <w:rFonts w:ascii="Garamond" w:hAnsi="Garamond"/>
        </w:rPr>
        <w:t>Il personale del Settore Amministrativo</w:t>
      </w:r>
      <w:r w:rsidR="00763A43" w:rsidRPr="006674D5">
        <w:rPr>
          <w:rFonts w:ascii="Garamond" w:hAnsi="Garamond"/>
        </w:rPr>
        <w:t xml:space="preserve"> non è in grado di conoscere la password degli utenti in nessun modo.</w:t>
      </w:r>
    </w:p>
    <w:p w14:paraId="1FD2A43D" w14:textId="77777777" w:rsidR="00763A43" w:rsidRPr="006674D5" w:rsidRDefault="00763A43" w:rsidP="00C10D7D">
      <w:pPr>
        <w:spacing w:after="60" w:line="240" w:lineRule="auto"/>
        <w:jc w:val="both"/>
        <w:rPr>
          <w:rFonts w:ascii="Garamond" w:hAnsi="Garamond"/>
        </w:rPr>
      </w:pPr>
      <w:r w:rsidRPr="006674D5">
        <w:rPr>
          <w:rFonts w:ascii="Garamond" w:hAnsi="Garamond"/>
        </w:rPr>
        <w:lastRenderedPageBreak/>
        <w:t xml:space="preserve">L’utente è autonomo nella funzione di cambio password. Nel caso in cui l’utente dovesse essere impedito a cambiare la propria password, può </w:t>
      </w:r>
      <w:r w:rsidR="006674D5" w:rsidRPr="006674D5">
        <w:rPr>
          <w:rFonts w:ascii="Garamond" w:hAnsi="Garamond"/>
        </w:rPr>
        <w:t>richiedere al personale del Settore Amministrativo</w:t>
      </w:r>
      <w:r w:rsidRPr="006674D5">
        <w:rPr>
          <w:rFonts w:ascii="Garamond" w:hAnsi="Garamond"/>
        </w:rPr>
        <w:t xml:space="preserve"> la generazione di una nuova password. Anche in questo caso l’utente sarà costretto a cambiarla dopo il primo accesso successivo alla generazione e ogni 90 giorni solari.</w:t>
      </w:r>
    </w:p>
    <w:p w14:paraId="6EF374B3" w14:textId="77777777" w:rsidR="00763A43" w:rsidRDefault="00763A43" w:rsidP="00C10D7D">
      <w:pPr>
        <w:spacing w:after="60" w:line="240" w:lineRule="auto"/>
        <w:jc w:val="both"/>
        <w:rPr>
          <w:rFonts w:ascii="Garamond" w:hAnsi="Garamond"/>
        </w:rPr>
      </w:pPr>
      <w:r w:rsidRPr="006674D5">
        <w:rPr>
          <w:rFonts w:ascii="Garamond" w:hAnsi="Garamond"/>
        </w:rPr>
        <w:t>In caso di cessazione del rapporto di lavoro l’utenza di dominio viene disattivata, non cancellata, dal personale t</w:t>
      </w:r>
      <w:r w:rsidR="006674D5" w:rsidRPr="006674D5">
        <w:rPr>
          <w:rFonts w:ascii="Garamond" w:hAnsi="Garamond"/>
        </w:rPr>
        <w:t>ecnico del Settore Amministrativo</w:t>
      </w:r>
      <w:r w:rsidRPr="006674D5">
        <w:rPr>
          <w:rFonts w:ascii="Garamond" w:hAnsi="Garamond"/>
        </w:rPr>
        <w:t>.</w:t>
      </w:r>
    </w:p>
    <w:p w14:paraId="0CD0EE3E" w14:textId="77777777" w:rsidR="00DD5AFF" w:rsidRDefault="00DD5AFF" w:rsidP="00C10D7D">
      <w:pPr>
        <w:spacing w:after="60" w:line="240" w:lineRule="auto"/>
        <w:jc w:val="both"/>
        <w:rPr>
          <w:rFonts w:ascii="Garamond" w:hAnsi="Garamond"/>
        </w:rPr>
      </w:pPr>
    </w:p>
    <w:p w14:paraId="465073B3" w14:textId="77777777" w:rsidR="00DD5AFF" w:rsidRPr="006674D5" w:rsidRDefault="00DD5AFF" w:rsidP="00C10D7D">
      <w:pPr>
        <w:spacing w:after="60" w:line="240" w:lineRule="auto"/>
        <w:jc w:val="both"/>
        <w:rPr>
          <w:rFonts w:ascii="Garamond" w:hAnsi="Garamond"/>
        </w:rPr>
      </w:pPr>
    </w:p>
    <w:p w14:paraId="17737631" w14:textId="77777777" w:rsidR="00763A43" w:rsidRPr="00A460D7"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A460D7">
        <w:rPr>
          <w:rFonts w:ascii="Garamond" w:hAnsi="Garamond" w:cs="Times New Roman"/>
          <w:b/>
          <w:color w:val="08A1D9" w:themeColor="accent3"/>
        </w:rPr>
        <w:t xml:space="preserve">6 </w:t>
      </w:r>
      <w:r>
        <w:rPr>
          <w:rFonts w:ascii="Garamond" w:hAnsi="Garamond" w:cs="Times New Roman"/>
          <w:b/>
          <w:color w:val="08A1D9" w:themeColor="accent3"/>
        </w:rPr>
        <w:t xml:space="preserve">- </w:t>
      </w:r>
      <w:r w:rsidR="00763A43" w:rsidRPr="00A460D7">
        <w:rPr>
          <w:rFonts w:ascii="Garamond" w:hAnsi="Garamond" w:cs="Times New Roman"/>
          <w:b/>
          <w:color w:val="08A1D9" w:themeColor="accent3"/>
        </w:rPr>
        <w:t xml:space="preserve">Utilizzo della rete di </w:t>
      </w:r>
      <w:r w:rsidR="00412D34">
        <w:rPr>
          <w:rFonts w:ascii="Garamond" w:hAnsi="Garamond" w:cs="Times New Roman"/>
          <w:b/>
          <w:color w:val="08A1D9" w:themeColor="accent3"/>
        </w:rPr>
        <w:t>Azienda Servizi Pubblici S.p.A.</w:t>
      </w:r>
    </w:p>
    <w:p w14:paraId="4389F950" w14:textId="77777777" w:rsidR="00763A43" w:rsidRPr="00A460D7" w:rsidRDefault="00202FFE" w:rsidP="00DD5AFF">
      <w:pPr>
        <w:spacing w:after="60" w:line="240" w:lineRule="auto"/>
        <w:jc w:val="both"/>
        <w:rPr>
          <w:rFonts w:ascii="Garamond" w:hAnsi="Garamond"/>
        </w:rPr>
      </w:pPr>
      <w:r>
        <w:rPr>
          <w:rFonts w:ascii="Garamond" w:hAnsi="Garamond"/>
        </w:rPr>
        <w:t>Per l’accesso alla rete dell’</w:t>
      </w:r>
      <w:r w:rsidR="00412D34">
        <w:rPr>
          <w:rFonts w:ascii="Garamond" w:hAnsi="Garamond"/>
          <w:b/>
        </w:rPr>
        <w:t>Azienda Servizi Pubblici S.p.A.</w:t>
      </w:r>
      <w:r w:rsidR="00763A43" w:rsidRPr="00A460D7">
        <w:rPr>
          <w:rFonts w:ascii="Garamond" w:hAnsi="Garamond"/>
        </w:rPr>
        <w:t xml:space="preserve"> ciascun utente deve essere in possesso della specifica credenziale di autenticazione.</w:t>
      </w:r>
    </w:p>
    <w:p w14:paraId="1F2E3ECB" w14:textId="77777777" w:rsidR="00763A43" w:rsidRPr="00A460D7" w:rsidRDefault="00763A43" w:rsidP="00DD5AFF">
      <w:pPr>
        <w:spacing w:after="60" w:line="240" w:lineRule="auto"/>
        <w:jc w:val="both"/>
        <w:rPr>
          <w:rFonts w:ascii="Garamond" w:hAnsi="Garamond"/>
        </w:rPr>
      </w:pPr>
      <w:r w:rsidRPr="00A460D7">
        <w:rPr>
          <w:rFonts w:ascii="Garamond" w:hAnsi="Garamond"/>
        </w:rPr>
        <w:t>È assolutamente proibito entrare nella rete e nei programmi con un codice d’identificazione utente diverso da quello assegnato. Le credenziali d'ingresso alla rete ed ai programmi sono segrete e vanno gestite secondo quanto previsto dalla normativa.</w:t>
      </w:r>
    </w:p>
    <w:p w14:paraId="4C2BA539" w14:textId="77777777" w:rsidR="00763A43" w:rsidRPr="00A460D7" w:rsidRDefault="00763A43" w:rsidP="00DD5AFF">
      <w:pPr>
        <w:spacing w:after="60" w:line="240" w:lineRule="auto"/>
        <w:jc w:val="both"/>
        <w:rPr>
          <w:rFonts w:ascii="Garamond" w:hAnsi="Garamond"/>
        </w:rPr>
      </w:pPr>
      <w:r w:rsidRPr="00A460D7">
        <w:rPr>
          <w:rFonts w:ascii="Garamond" w:hAnsi="Garamond"/>
        </w:rPr>
        <w:t>Le cartelle utenti pres</w:t>
      </w:r>
      <w:r w:rsidR="00202FFE">
        <w:rPr>
          <w:rFonts w:ascii="Garamond" w:hAnsi="Garamond"/>
        </w:rPr>
        <w:t>enti nei server dell’</w:t>
      </w:r>
      <w:r w:rsidR="00412D34">
        <w:rPr>
          <w:rFonts w:ascii="Garamond" w:hAnsi="Garamond"/>
          <w:b/>
        </w:rPr>
        <w:t>Azienda Servizi Pubblici S.p.A.</w:t>
      </w:r>
      <w:r w:rsidRPr="00A460D7">
        <w:rPr>
          <w:rFonts w:ascii="Garamond" w:hAnsi="Garamond"/>
        </w:rPr>
        <w:t xml:space="preserve"> sono aree di condivisione di informazioni strettamente professionali e non possono in alcun modo essere utilizzate per scopi diversi. Pertanto qualunque file che non sia legato all'attività lavorativa non può essere memorizzato, nemmeno per brevi periodi, in queste unità. Su queste unità vengono svolte regolari attività di controllo, amministrazione e backup da parte del personale della direzione Sistemi Infrastrutturali</w:t>
      </w:r>
    </w:p>
    <w:p w14:paraId="416E4D61" w14:textId="77777777" w:rsidR="00763A43" w:rsidRPr="00A460D7" w:rsidRDefault="00763A43" w:rsidP="00DD5AFF">
      <w:pPr>
        <w:spacing w:after="60" w:line="240" w:lineRule="auto"/>
        <w:jc w:val="both"/>
        <w:rPr>
          <w:rFonts w:ascii="Garamond" w:hAnsi="Garamond"/>
        </w:rPr>
      </w:pPr>
      <w:r w:rsidRPr="00A460D7">
        <w:rPr>
          <w:rFonts w:ascii="Garamond" w:hAnsi="Garamond"/>
        </w:rPr>
        <w:t>Si ricorda che tutti i dischi o altre unità di memorizzazione locali (</w:t>
      </w:r>
      <w:r w:rsidRPr="00A460D7">
        <w:rPr>
          <w:rFonts w:ascii="Garamond" w:hAnsi="Garamond"/>
          <w:i/>
        </w:rPr>
        <w:t>es. dischi interni dei PC</w:t>
      </w:r>
      <w:r w:rsidRPr="00A460D7">
        <w:rPr>
          <w:rFonts w:ascii="Garamond" w:hAnsi="Garamond"/>
        </w:rPr>
        <w:t>) non sono soggetti a salvataggio da parte del personale della direzione Sistemi Infrastrutturali. La responsabilità del salvataggio dei dati ivi contenuti è pertanto a carico del singolo utente.</w:t>
      </w:r>
    </w:p>
    <w:p w14:paraId="3F9B5BA1" w14:textId="77777777" w:rsidR="00763A43" w:rsidRPr="00A460D7" w:rsidRDefault="00763A43" w:rsidP="00DD5AFF">
      <w:pPr>
        <w:spacing w:after="60" w:line="240" w:lineRule="auto"/>
        <w:jc w:val="both"/>
        <w:rPr>
          <w:rFonts w:ascii="Garamond" w:hAnsi="Garamond"/>
        </w:rPr>
      </w:pPr>
      <w:r w:rsidRPr="00A460D7">
        <w:rPr>
          <w:rFonts w:ascii="Garamond" w:hAnsi="Garamond"/>
        </w:rPr>
        <w:t>Il personale della direzione Sistemi Infrastrutturali può in qualunque momento procedere alla rimozione di ogni file o applicazione che riterrà essere pericolosi per la Sicurezza sia sui PC degli incaricati sia sulle unità di rete.</w:t>
      </w:r>
    </w:p>
    <w:p w14:paraId="4616FDB7" w14:textId="77777777" w:rsidR="00763A43" w:rsidRPr="00A460D7" w:rsidRDefault="00763A43" w:rsidP="00DD5AFF">
      <w:pPr>
        <w:spacing w:after="60" w:line="240" w:lineRule="auto"/>
        <w:jc w:val="both"/>
        <w:rPr>
          <w:rFonts w:ascii="Garamond" w:hAnsi="Garamond"/>
        </w:rPr>
      </w:pPr>
      <w:proofErr w:type="gramStart"/>
      <w:r w:rsidRPr="00A460D7">
        <w:rPr>
          <w:rFonts w:ascii="Garamond" w:hAnsi="Garamond"/>
        </w:rPr>
        <w:t>E’</w:t>
      </w:r>
      <w:proofErr w:type="gramEnd"/>
      <w:r w:rsidRPr="00A460D7">
        <w:rPr>
          <w:rFonts w:ascii="Garamond" w:hAnsi="Garamond"/>
        </w:rPr>
        <w:t xml:space="preserve"> fortemente consigliabile che, con regolare periodicità (</w:t>
      </w:r>
      <w:r w:rsidRPr="00A460D7">
        <w:rPr>
          <w:rFonts w:ascii="Garamond" w:hAnsi="Garamond"/>
          <w:i/>
        </w:rPr>
        <w:t>semestrale</w:t>
      </w:r>
      <w:r w:rsidRPr="00A460D7">
        <w:rPr>
          <w:rFonts w:ascii="Garamond" w:hAnsi="Garamond"/>
        </w:rPr>
        <w:t>) ciascun utente provveda alla pulizia degli archivi, con cancellazione dei file obsoleti o inutili. Particolare attenzione deve essere prestata alla duplicazione dei dati, essendo infatti necessario evitare un'archiviazione ridondante specie su dischi di rete condivisi.</w:t>
      </w:r>
    </w:p>
    <w:p w14:paraId="7B10213B" w14:textId="77777777" w:rsidR="00763A43" w:rsidRPr="00A460D7"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A460D7">
        <w:rPr>
          <w:rFonts w:ascii="Garamond" w:hAnsi="Garamond" w:cs="Times New Roman"/>
          <w:b/>
          <w:color w:val="08A1D9" w:themeColor="accent3"/>
        </w:rPr>
        <w:t xml:space="preserve">7 </w:t>
      </w:r>
      <w:r>
        <w:rPr>
          <w:rFonts w:ascii="Garamond" w:hAnsi="Garamond" w:cs="Times New Roman"/>
          <w:b/>
          <w:color w:val="08A1D9" w:themeColor="accent3"/>
        </w:rPr>
        <w:t xml:space="preserve">- </w:t>
      </w:r>
      <w:r w:rsidR="00763A43" w:rsidRPr="00A460D7">
        <w:rPr>
          <w:rFonts w:ascii="Garamond" w:hAnsi="Garamond" w:cs="Times New Roman"/>
          <w:b/>
          <w:color w:val="08A1D9" w:themeColor="accent3"/>
        </w:rPr>
        <w:t>Utilizzo e conservazione dei supporti rimovibili</w:t>
      </w:r>
    </w:p>
    <w:p w14:paraId="34D7C6C6" w14:textId="77777777" w:rsidR="00763A43" w:rsidRPr="00A460D7" w:rsidRDefault="00763A43" w:rsidP="00DD5AFF">
      <w:pPr>
        <w:spacing w:after="60" w:line="240" w:lineRule="auto"/>
        <w:jc w:val="both"/>
        <w:rPr>
          <w:rFonts w:ascii="Garamond" w:hAnsi="Garamond"/>
        </w:rPr>
      </w:pPr>
      <w:r w:rsidRPr="00A460D7">
        <w:rPr>
          <w:rFonts w:ascii="Garamond" w:hAnsi="Garamond"/>
        </w:rPr>
        <w:t>Tutti i supporti magnetici rimovibili (</w:t>
      </w:r>
      <w:r w:rsidRPr="00A460D7">
        <w:rPr>
          <w:rFonts w:ascii="Garamond" w:hAnsi="Garamond"/>
          <w:i/>
        </w:rPr>
        <w:t>CD e DVD riscrivibili, supporti USB, ecc.</w:t>
      </w:r>
      <w:r w:rsidRPr="00A460D7">
        <w:rPr>
          <w:rFonts w:ascii="Garamond" w:hAnsi="Garamond"/>
        </w:rPr>
        <w:t>), contenenti dati personali, nonché informazioni costituenti patrimonio informativo aziendale, devono essere trattati con particolare cautela onde evitare che il loro contenuto possa essere trafugato o alterato e/o distrutto o, successivamente alla cancellazione, recuperato.</w:t>
      </w:r>
    </w:p>
    <w:p w14:paraId="54F17AF6" w14:textId="77777777" w:rsidR="00763A43" w:rsidRPr="00A460D7" w:rsidRDefault="00763A43" w:rsidP="00DD5AFF">
      <w:pPr>
        <w:spacing w:after="60" w:line="240" w:lineRule="auto"/>
        <w:jc w:val="both"/>
        <w:rPr>
          <w:rFonts w:ascii="Garamond" w:hAnsi="Garamond"/>
        </w:rPr>
      </w:pPr>
      <w:r w:rsidRPr="00A460D7">
        <w:rPr>
          <w:rFonts w:ascii="Garamond" w:hAnsi="Garamond"/>
        </w:rPr>
        <w:t>L’utente è responsabile della custodia dei supporti e dei dati aziendali in essi contenuti.</w:t>
      </w:r>
    </w:p>
    <w:p w14:paraId="4F0711D3" w14:textId="77777777" w:rsidR="00763A43" w:rsidRPr="00A460D7" w:rsidRDefault="00CF68E9" w:rsidP="00DD5AFF">
      <w:pPr>
        <w:spacing w:after="60" w:line="240" w:lineRule="auto"/>
        <w:jc w:val="both"/>
        <w:rPr>
          <w:rFonts w:ascii="Garamond" w:hAnsi="Garamond"/>
        </w:rPr>
      </w:pPr>
      <w:r w:rsidRPr="00A460D7">
        <w:rPr>
          <w:rFonts w:ascii="Garamond" w:hAnsi="Garamond"/>
        </w:rPr>
        <w:t xml:space="preserve">È </w:t>
      </w:r>
      <w:r w:rsidR="00763A43" w:rsidRPr="00A460D7">
        <w:rPr>
          <w:rFonts w:ascii="Garamond" w:hAnsi="Garamond"/>
        </w:rPr>
        <w:t xml:space="preserve">fatto esplicito divieto di autonome installazioni di modem, router, switch o comunque apparati di rete allo scopo di aggirare le policy aziendali di connettività e navigazione </w:t>
      </w:r>
      <w:proofErr w:type="spellStart"/>
      <w:r w:rsidR="00763A43" w:rsidRPr="00A460D7">
        <w:rPr>
          <w:rFonts w:ascii="Garamond" w:hAnsi="Garamond"/>
        </w:rPr>
        <w:t>internet</w:t>
      </w:r>
      <w:proofErr w:type="spellEnd"/>
      <w:r w:rsidR="00763A43" w:rsidRPr="00A460D7">
        <w:rPr>
          <w:rFonts w:ascii="Garamond" w:hAnsi="Garamond"/>
        </w:rPr>
        <w:t>.</w:t>
      </w:r>
    </w:p>
    <w:p w14:paraId="5D43990D" w14:textId="77777777" w:rsidR="00763A43" w:rsidRPr="00A460D7"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A460D7">
        <w:rPr>
          <w:rFonts w:ascii="Garamond" w:hAnsi="Garamond" w:cs="Times New Roman"/>
          <w:b/>
          <w:color w:val="08A1D9" w:themeColor="accent3"/>
        </w:rPr>
        <w:t xml:space="preserve">8 </w:t>
      </w:r>
      <w:r>
        <w:rPr>
          <w:rFonts w:ascii="Garamond" w:hAnsi="Garamond" w:cs="Times New Roman"/>
          <w:b/>
          <w:color w:val="08A1D9" w:themeColor="accent3"/>
        </w:rPr>
        <w:t xml:space="preserve">- </w:t>
      </w:r>
      <w:r w:rsidR="00763A43" w:rsidRPr="00A460D7">
        <w:rPr>
          <w:rFonts w:ascii="Garamond" w:hAnsi="Garamond" w:cs="Times New Roman"/>
          <w:b/>
          <w:color w:val="08A1D9" w:themeColor="accent3"/>
        </w:rPr>
        <w:t>Utilizzo PC portatili</w:t>
      </w:r>
    </w:p>
    <w:p w14:paraId="055379EB" w14:textId="77777777" w:rsidR="00763A43" w:rsidRPr="00A460D7" w:rsidRDefault="00763A43" w:rsidP="00DD5AFF">
      <w:pPr>
        <w:spacing w:after="60" w:line="240" w:lineRule="auto"/>
        <w:jc w:val="both"/>
        <w:rPr>
          <w:rFonts w:ascii="Garamond" w:hAnsi="Garamond"/>
        </w:rPr>
      </w:pPr>
      <w:r w:rsidRPr="00A460D7">
        <w:rPr>
          <w:rFonts w:ascii="Garamond" w:hAnsi="Garamond"/>
        </w:rPr>
        <w:t>L'utente è responsabile del PC portatile assegnatogli da</w:t>
      </w:r>
      <w:r w:rsidR="00AD0EB5">
        <w:rPr>
          <w:rFonts w:ascii="Garamond" w:hAnsi="Garamond"/>
        </w:rPr>
        <w:t>ll’</w:t>
      </w:r>
      <w:r w:rsidR="00412D34">
        <w:rPr>
          <w:rFonts w:ascii="Garamond" w:hAnsi="Garamond"/>
          <w:b/>
        </w:rPr>
        <w:t>Azienda Servizi Pubblici S.p.A.</w:t>
      </w:r>
      <w:r w:rsidRPr="00A460D7">
        <w:rPr>
          <w:rFonts w:ascii="Garamond" w:hAnsi="Garamond"/>
        </w:rPr>
        <w:t xml:space="preserve"> e deve custodirlo con diligenza, sia durante gli spostamenti sia durante l'utilizzo nel luogo di lavoro.</w:t>
      </w:r>
    </w:p>
    <w:p w14:paraId="6E78D8F3" w14:textId="77777777" w:rsidR="00763A43" w:rsidRPr="00A460D7" w:rsidRDefault="00763A43" w:rsidP="00DD5AFF">
      <w:pPr>
        <w:spacing w:after="60" w:line="240" w:lineRule="auto"/>
        <w:jc w:val="both"/>
        <w:rPr>
          <w:rFonts w:ascii="Garamond" w:hAnsi="Garamond"/>
        </w:rPr>
      </w:pPr>
      <w:r w:rsidRPr="00A460D7">
        <w:rPr>
          <w:rFonts w:ascii="Garamond" w:hAnsi="Garamond"/>
        </w:rPr>
        <w:t>Ai PC portatili si applicano le regole di utilizzo previste dal presente regolamento, con particolare attenzione alla rimozione di eventuali file elaborati prima della riconsegna.</w:t>
      </w:r>
    </w:p>
    <w:p w14:paraId="2D27E567" w14:textId="77777777" w:rsidR="00763A43" w:rsidRPr="00A460D7" w:rsidRDefault="00763A43" w:rsidP="00DD5AFF">
      <w:pPr>
        <w:spacing w:after="60" w:line="240" w:lineRule="auto"/>
        <w:jc w:val="both"/>
        <w:rPr>
          <w:rFonts w:ascii="Garamond" w:hAnsi="Garamond"/>
        </w:rPr>
      </w:pPr>
      <w:r w:rsidRPr="00A460D7">
        <w:rPr>
          <w:rFonts w:ascii="Garamond" w:hAnsi="Garamond"/>
        </w:rPr>
        <w:t>I PC portatili utilizzati, in caso di allontanamento, devono essere custoditi con diligenza, adottando tutti i provvedimenti che le circostanze rendono necessari per evitare danni o sottrazioni.</w:t>
      </w:r>
    </w:p>
    <w:p w14:paraId="6E987576" w14:textId="77777777" w:rsidR="00763A43" w:rsidRPr="00A460D7" w:rsidRDefault="00A460D7" w:rsidP="00DD5AFF">
      <w:pPr>
        <w:spacing w:after="60" w:line="240" w:lineRule="auto"/>
        <w:jc w:val="both"/>
        <w:rPr>
          <w:rFonts w:ascii="Garamond" w:hAnsi="Garamond"/>
        </w:rPr>
      </w:pPr>
      <w:r>
        <w:rPr>
          <w:rFonts w:ascii="Garamond" w:hAnsi="Garamond"/>
        </w:rPr>
        <w:t xml:space="preserve">È </w:t>
      </w:r>
      <w:r w:rsidR="00763A43" w:rsidRPr="00A460D7">
        <w:rPr>
          <w:rFonts w:ascii="Garamond" w:hAnsi="Garamond"/>
        </w:rPr>
        <w:t>fatto esplicito divieto di mettere sulla rete aziendale PC portatili personali. Nel caso si dovesse rendere assolutamente necessario, dovrà essere fatto in presenza di un tecnico della direzione Sistemi Infrastrutturali che dovrà valutare la non pericolosità dell’azione (</w:t>
      </w:r>
      <w:r w:rsidR="00763A43" w:rsidRPr="00A460D7">
        <w:rPr>
          <w:rFonts w:ascii="Garamond" w:hAnsi="Garamond"/>
          <w:i/>
        </w:rPr>
        <w:t>immissione involontaria di virus nella rete aziendale</w:t>
      </w:r>
      <w:r w:rsidR="00763A43" w:rsidRPr="00A460D7">
        <w:rPr>
          <w:rFonts w:ascii="Garamond" w:hAnsi="Garamond"/>
        </w:rPr>
        <w:t>).</w:t>
      </w:r>
    </w:p>
    <w:p w14:paraId="69DF0FEC" w14:textId="77777777" w:rsidR="00763A43" w:rsidRPr="00F50600" w:rsidRDefault="006F3801" w:rsidP="00405214">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F50600">
        <w:rPr>
          <w:rFonts w:ascii="Garamond" w:hAnsi="Garamond" w:cs="Times New Roman"/>
          <w:b/>
          <w:color w:val="08A1D9" w:themeColor="accent3"/>
        </w:rPr>
        <w:t xml:space="preserve">9 </w:t>
      </w:r>
      <w:r>
        <w:rPr>
          <w:rFonts w:ascii="Garamond" w:hAnsi="Garamond" w:cs="Times New Roman"/>
          <w:b/>
          <w:color w:val="08A1D9" w:themeColor="accent3"/>
        </w:rPr>
        <w:t xml:space="preserve">- </w:t>
      </w:r>
      <w:r w:rsidR="00763A43" w:rsidRPr="00F50600">
        <w:rPr>
          <w:rFonts w:ascii="Garamond" w:hAnsi="Garamond" w:cs="Times New Roman"/>
          <w:b/>
          <w:color w:val="08A1D9" w:themeColor="accent3"/>
        </w:rPr>
        <w:t>Uso della posta elettronica</w:t>
      </w:r>
    </w:p>
    <w:p w14:paraId="2D72CBD8" w14:textId="77777777" w:rsidR="00763A43" w:rsidRPr="00F50600" w:rsidRDefault="00763A43" w:rsidP="00DD5AFF">
      <w:pPr>
        <w:spacing w:after="60" w:line="240" w:lineRule="auto"/>
        <w:jc w:val="both"/>
        <w:rPr>
          <w:rFonts w:ascii="Garamond" w:hAnsi="Garamond"/>
        </w:rPr>
      </w:pPr>
      <w:r w:rsidRPr="00F50600">
        <w:rPr>
          <w:rFonts w:ascii="Garamond" w:hAnsi="Garamond"/>
        </w:rPr>
        <w:t>La casella di posta elettronica assegnata all'utente è uno strumento di lavoro.</w:t>
      </w:r>
    </w:p>
    <w:p w14:paraId="2802E1A8" w14:textId="77777777" w:rsidR="00763A43" w:rsidRPr="00F50600" w:rsidRDefault="00763A43" w:rsidP="00DD5AFF">
      <w:pPr>
        <w:spacing w:after="60" w:line="240" w:lineRule="auto"/>
        <w:jc w:val="both"/>
        <w:rPr>
          <w:rFonts w:ascii="Garamond" w:hAnsi="Garamond"/>
        </w:rPr>
      </w:pPr>
      <w:r w:rsidRPr="00F50600">
        <w:rPr>
          <w:rFonts w:ascii="Garamond" w:hAnsi="Garamond"/>
        </w:rPr>
        <w:t>Il personale assegnatario delle caselle di posta elettronica è responsabile del corretto utilizzo delle stesse.</w:t>
      </w:r>
    </w:p>
    <w:p w14:paraId="1197A8C0" w14:textId="7F04BA81" w:rsidR="00763A43" w:rsidRPr="00885EEB" w:rsidRDefault="00763A43" w:rsidP="00DD5AFF">
      <w:pPr>
        <w:spacing w:after="60" w:line="240" w:lineRule="auto"/>
        <w:jc w:val="both"/>
        <w:rPr>
          <w:rFonts w:ascii="Garamond" w:hAnsi="Garamond"/>
          <w:highlight w:val="cyan"/>
        </w:rPr>
      </w:pPr>
      <w:r w:rsidRPr="00F50600">
        <w:rPr>
          <w:rFonts w:ascii="Garamond" w:hAnsi="Garamond"/>
        </w:rPr>
        <w:t xml:space="preserve">A meno di omonimie, gestite puntualmente, la casella di posta elettronica è formata </w:t>
      </w:r>
      <w:r w:rsidRPr="008372FB">
        <w:rPr>
          <w:rFonts w:ascii="Garamond" w:hAnsi="Garamond"/>
        </w:rPr>
        <w:t xml:space="preserve">da </w:t>
      </w:r>
      <w:r w:rsidR="00AD0EB5" w:rsidRPr="008372FB">
        <w:rPr>
          <w:rFonts w:ascii="Garamond" w:hAnsi="Garamond"/>
        </w:rPr>
        <w:t>nome.cognome@asp</w:t>
      </w:r>
      <w:r w:rsidR="008372FB" w:rsidRPr="008372FB">
        <w:rPr>
          <w:rFonts w:ascii="Garamond" w:hAnsi="Garamond"/>
        </w:rPr>
        <w:t>-spa</w:t>
      </w:r>
      <w:r w:rsidRPr="008372FB">
        <w:rPr>
          <w:rFonts w:ascii="Garamond" w:hAnsi="Garamond"/>
        </w:rPr>
        <w:t>.it.</w:t>
      </w:r>
    </w:p>
    <w:p w14:paraId="02318281" w14:textId="77777777" w:rsidR="00763A43" w:rsidRPr="00F50600" w:rsidRDefault="00763A43" w:rsidP="00DD5AFF">
      <w:pPr>
        <w:spacing w:after="60" w:line="240" w:lineRule="auto"/>
        <w:jc w:val="both"/>
        <w:rPr>
          <w:rFonts w:ascii="Garamond" w:hAnsi="Garamond"/>
        </w:rPr>
      </w:pPr>
      <w:r w:rsidRPr="00F50600">
        <w:rPr>
          <w:rFonts w:ascii="Garamond" w:hAnsi="Garamond"/>
        </w:rPr>
        <w:t>È fatto divieto di utilizzare le caselle di posta elettronica aziendale per motivi diversi da</w:t>
      </w:r>
      <w:r w:rsidR="00F50600" w:rsidRPr="00F50600">
        <w:rPr>
          <w:rFonts w:ascii="Garamond" w:hAnsi="Garamond"/>
        </w:rPr>
        <w:t xml:space="preserve"> quelli strettamente legati all’</w:t>
      </w:r>
      <w:r w:rsidRPr="00F50600">
        <w:rPr>
          <w:rFonts w:ascii="Garamond" w:hAnsi="Garamond"/>
        </w:rPr>
        <w:t>attività lavorativa.</w:t>
      </w:r>
    </w:p>
    <w:p w14:paraId="40683D8B" w14:textId="77777777" w:rsidR="00763A43" w:rsidRPr="00F50600" w:rsidRDefault="00763A43" w:rsidP="00DD5AFF">
      <w:pPr>
        <w:spacing w:after="60" w:line="240" w:lineRule="auto"/>
        <w:jc w:val="both"/>
        <w:rPr>
          <w:rFonts w:ascii="Garamond" w:hAnsi="Garamond"/>
        </w:rPr>
      </w:pPr>
      <w:r w:rsidRPr="00F50600">
        <w:rPr>
          <w:rFonts w:ascii="Garamond" w:hAnsi="Garamond"/>
        </w:rPr>
        <w:t>In questo senso, a titolo puramente esemplificativo, l’utente non potrà utilizzare la posta elettronica per l’invio e/o il ricevimento di allegati contenenti filmati o brani musicali (es.mp3) non legati all’attività lavorativa; l’invio e/o il ricevimento di messaggi personali o per la partecipazione a dibattiti, aste on line, concorsi, forum o mailing-list; la partecipazione a catene telematiche (o di Sant'Antonio). Se si dovessero peraltro ricevere messaggi di tale tipo, essi vanno immediatamente cancellati ed in ogni caso non si dovrà mai procedere all’apertura degli allegati a tali messaggi.</w:t>
      </w:r>
    </w:p>
    <w:p w14:paraId="7A0DDD8E" w14:textId="77777777" w:rsidR="00763A43" w:rsidRPr="00F50600" w:rsidRDefault="00763A43" w:rsidP="00DD5AFF">
      <w:pPr>
        <w:spacing w:after="60" w:line="240" w:lineRule="auto"/>
        <w:jc w:val="both"/>
        <w:rPr>
          <w:rFonts w:ascii="Garamond" w:hAnsi="Garamond"/>
        </w:rPr>
      </w:pPr>
      <w:r w:rsidRPr="00F50600">
        <w:rPr>
          <w:rFonts w:ascii="Garamond" w:hAnsi="Garamond"/>
        </w:rPr>
        <w:t>La casella di posta elettronica deve essere mantenuta in ordine, cancellando documenti inutili e soprattutto allegati ingombranti.</w:t>
      </w:r>
    </w:p>
    <w:p w14:paraId="7E1DEA9E" w14:textId="77777777" w:rsidR="00763A43" w:rsidRPr="00F50600" w:rsidRDefault="00763A43" w:rsidP="00DD5AFF">
      <w:pPr>
        <w:spacing w:after="60" w:line="240" w:lineRule="auto"/>
        <w:jc w:val="both"/>
        <w:rPr>
          <w:rFonts w:ascii="Garamond" w:hAnsi="Garamond"/>
        </w:rPr>
      </w:pPr>
      <w:r w:rsidRPr="00F50600">
        <w:rPr>
          <w:rFonts w:ascii="Garamond" w:hAnsi="Garamond"/>
        </w:rPr>
        <w:t>È obbligatorio porre la massima attenzione nell’aprire i file allegati di posta elettronica prima del loro utilizzo (</w:t>
      </w:r>
      <w:r w:rsidRPr="00F50600">
        <w:rPr>
          <w:rFonts w:ascii="Garamond" w:hAnsi="Garamond"/>
          <w:i/>
        </w:rPr>
        <w:t>non eseguire download di file eseguibili o documenti da siti Web o Ftp non conosciuti</w:t>
      </w:r>
      <w:r w:rsidRPr="00F50600">
        <w:rPr>
          <w:rFonts w:ascii="Garamond" w:hAnsi="Garamond"/>
        </w:rPr>
        <w:t>). I file allegati alla e-mail dovranno essere rilevanti per il destinatario.</w:t>
      </w:r>
    </w:p>
    <w:p w14:paraId="5CBE9D8B" w14:textId="77777777" w:rsidR="00763A43" w:rsidRPr="00F50600" w:rsidRDefault="00763A43" w:rsidP="00DD5AFF">
      <w:pPr>
        <w:spacing w:after="60" w:line="240" w:lineRule="auto"/>
        <w:jc w:val="both"/>
        <w:rPr>
          <w:rFonts w:ascii="Garamond" w:hAnsi="Garamond"/>
        </w:rPr>
      </w:pPr>
      <w:r w:rsidRPr="00F50600">
        <w:rPr>
          <w:rFonts w:ascii="Garamond" w:hAnsi="Garamond"/>
        </w:rPr>
        <w:t>Non bisogna spedire l’intero allegato qualora sia sufficiente estrapolare parte di esso e copiarlo direttamente nella mail. Ove è possibile, bisogna inserire un link di informazioni, anziché produrre numerose copie dello stesso file.</w:t>
      </w:r>
    </w:p>
    <w:p w14:paraId="17AEC354" w14:textId="77777777" w:rsidR="00763A43" w:rsidRPr="00F50600" w:rsidRDefault="00763A43" w:rsidP="00DD5AFF">
      <w:pPr>
        <w:spacing w:after="60" w:line="240" w:lineRule="auto"/>
        <w:jc w:val="both"/>
        <w:rPr>
          <w:rFonts w:ascii="Garamond" w:hAnsi="Garamond"/>
        </w:rPr>
      </w:pPr>
      <w:r w:rsidRPr="00F50600">
        <w:rPr>
          <w:rFonts w:ascii="Garamond" w:hAnsi="Garamond"/>
        </w:rPr>
        <w:t>Nel caso di risposta ad una e-mail non sempre è necessario rinviare il testo della e-mail ricevuta. Pertanto tale funzione se automatica dovrà essere disattivata e resa opzionale.</w:t>
      </w:r>
    </w:p>
    <w:p w14:paraId="26881B39" w14:textId="77777777" w:rsidR="00763A43" w:rsidRPr="00F50600" w:rsidRDefault="00763A43" w:rsidP="00DD5AFF">
      <w:pPr>
        <w:spacing w:after="60" w:line="240" w:lineRule="auto"/>
        <w:jc w:val="both"/>
        <w:rPr>
          <w:rFonts w:ascii="Garamond" w:hAnsi="Garamond"/>
        </w:rPr>
      </w:pPr>
      <w:r w:rsidRPr="00F50600">
        <w:rPr>
          <w:rFonts w:ascii="Garamond" w:hAnsi="Garamond"/>
        </w:rPr>
        <w:t>In caso di assenza prolungata, l’utente dovrà provvedere ad attivare apposito sistema di risposta automatica riportando l’e-mail e recapito telefonico dei soggetti ai quali fare riferimento durante il periodo di assenza.</w:t>
      </w:r>
    </w:p>
    <w:p w14:paraId="4E892BE7" w14:textId="77777777" w:rsidR="00763A43" w:rsidRPr="00F50600" w:rsidRDefault="00763A43" w:rsidP="00DD5AFF">
      <w:pPr>
        <w:spacing w:after="60" w:line="240" w:lineRule="auto"/>
        <w:jc w:val="both"/>
        <w:rPr>
          <w:rFonts w:ascii="Garamond" w:hAnsi="Garamond"/>
        </w:rPr>
      </w:pPr>
      <w:r w:rsidRPr="00F50600">
        <w:rPr>
          <w:rFonts w:ascii="Garamond" w:hAnsi="Garamond"/>
        </w:rPr>
        <w:t>Gli utenti devono usare massima cautela nei contenuti e nella trasmissione di e-mail fuori dalla Società.</w:t>
      </w:r>
    </w:p>
    <w:p w14:paraId="7F6620B8" w14:textId="77777777" w:rsidR="00763A43" w:rsidRPr="00F50600" w:rsidRDefault="00763A43" w:rsidP="00DD5AFF">
      <w:pPr>
        <w:spacing w:after="60" w:line="240" w:lineRule="auto"/>
        <w:jc w:val="both"/>
        <w:rPr>
          <w:rFonts w:ascii="Garamond" w:hAnsi="Garamond"/>
        </w:rPr>
      </w:pPr>
      <w:r w:rsidRPr="00F50600">
        <w:rPr>
          <w:rFonts w:ascii="Garamond" w:hAnsi="Garamond"/>
        </w:rPr>
        <w:t>Se per motivi lavorativi si dovesse ravvisare la necessità di utilizzare la posta elettronica in maniera condivisa con altri utenti o gruppi di lavoro, è assolutamente vietato condividere username e password di una casella. Ci sono delle modalità tecniche per soddisfare tale esigenza che il personale della direzione Sistemi Infrastrutturali utilizzerà nel rispetto delle norme vigenti.</w:t>
      </w:r>
    </w:p>
    <w:p w14:paraId="0C0230F4" w14:textId="77777777" w:rsidR="00763A43" w:rsidRPr="00F50600"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F50600">
        <w:rPr>
          <w:rFonts w:ascii="Garamond" w:hAnsi="Garamond" w:cs="Times New Roman"/>
          <w:b/>
          <w:color w:val="08A1D9" w:themeColor="accent3"/>
        </w:rPr>
        <w:t xml:space="preserve">10 </w:t>
      </w:r>
      <w:r>
        <w:rPr>
          <w:rFonts w:ascii="Garamond" w:hAnsi="Garamond" w:cs="Times New Roman"/>
          <w:b/>
          <w:color w:val="08A1D9" w:themeColor="accent3"/>
        </w:rPr>
        <w:t xml:space="preserve">- </w:t>
      </w:r>
      <w:r w:rsidR="00763A43" w:rsidRPr="00F50600">
        <w:rPr>
          <w:rFonts w:ascii="Garamond" w:hAnsi="Garamond" w:cs="Times New Roman"/>
          <w:b/>
          <w:color w:val="08A1D9" w:themeColor="accent3"/>
        </w:rPr>
        <w:t>Navigazione internet</w:t>
      </w:r>
    </w:p>
    <w:p w14:paraId="4B1CA8BA" w14:textId="77777777" w:rsidR="00763A43" w:rsidRPr="00F50600" w:rsidRDefault="00763A43" w:rsidP="00DD5AFF">
      <w:pPr>
        <w:spacing w:after="60" w:line="240" w:lineRule="auto"/>
        <w:jc w:val="both"/>
        <w:rPr>
          <w:rFonts w:ascii="Garamond" w:hAnsi="Garamond"/>
        </w:rPr>
      </w:pPr>
      <w:r w:rsidRPr="00F50600">
        <w:rPr>
          <w:rFonts w:ascii="Garamond" w:hAnsi="Garamond"/>
        </w:rPr>
        <w:t>Il PC assegnato al singolo utente ed abilitato alla navigazione in Internet costituisce uno strumento aziendale utilizzabile esclusivamente per lo svolgimento della propria attività lavorativa. È quindi proibita la navigazione in Internet per motivi diversi da quelli strettamente legati all'attività lavorativa.</w:t>
      </w:r>
    </w:p>
    <w:p w14:paraId="2581C83B" w14:textId="77777777" w:rsidR="00763A43" w:rsidRPr="00F50600" w:rsidRDefault="00763A43" w:rsidP="00DD5AFF">
      <w:pPr>
        <w:spacing w:after="60" w:line="240" w:lineRule="auto"/>
        <w:jc w:val="both"/>
        <w:rPr>
          <w:rFonts w:ascii="Garamond" w:hAnsi="Garamond"/>
        </w:rPr>
      </w:pPr>
      <w:r w:rsidRPr="00F50600">
        <w:rPr>
          <w:rFonts w:ascii="Garamond" w:hAnsi="Garamond"/>
        </w:rPr>
        <w:t>In questo senso, a titolo puramente esemplificativo, l’utente non potrà utilizzare internet per l’upload o il download di software gratuiti (</w:t>
      </w:r>
      <w:r w:rsidRPr="00F50600">
        <w:rPr>
          <w:rFonts w:ascii="Garamond" w:hAnsi="Garamond"/>
          <w:i/>
        </w:rPr>
        <w:t>freeware</w:t>
      </w:r>
      <w:r w:rsidRPr="00F50600">
        <w:rPr>
          <w:rFonts w:ascii="Garamond" w:hAnsi="Garamond"/>
        </w:rPr>
        <w:t>) e shareware, nonché l’utilizzo di documenti provenienti da siti web o http, se non strettamente attinenti all’attività lavorativa.</w:t>
      </w:r>
    </w:p>
    <w:p w14:paraId="7EEB3F0B" w14:textId="77777777" w:rsidR="00763A43" w:rsidRPr="00F50600" w:rsidRDefault="00763A43" w:rsidP="00DD5AFF">
      <w:pPr>
        <w:spacing w:after="60" w:line="240" w:lineRule="auto"/>
        <w:jc w:val="both"/>
        <w:rPr>
          <w:rFonts w:ascii="Garamond" w:hAnsi="Garamond"/>
        </w:rPr>
      </w:pPr>
      <w:r w:rsidRPr="00F50600">
        <w:rPr>
          <w:rFonts w:ascii="Garamond" w:hAnsi="Garamond"/>
        </w:rPr>
        <w:t>L’utente non potrà effettuare ogni genere di transazione finanziaria ivi comprese le operazioni di remote banking, acquisti on-line e simili, fatti salvi i casi direttamente legati alla attività lavorativa.</w:t>
      </w:r>
    </w:p>
    <w:p w14:paraId="21DE915E" w14:textId="77777777" w:rsidR="00763A43" w:rsidRPr="00F50600" w:rsidRDefault="00763A43" w:rsidP="00DD5AFF">
      <w:pPr>
        <w:spacing w:after="60" w:line="240" w:lineRule="auto"/>
        <w:jc w:val="both"/>
        <w:rPr>
          <w:rFonts w:ascii="Garamond" w:hAnsi="Garamond"/>
        </w:rPr>
      </w:pPr>
      <w:r w:rsidRPr="00F50600">
        <w:rPr>
          <w:rFonts w:ascii="Garamond" w:hAnsi="Garamond"/>
        </w:rPr>
        <w:t>L’utente non potrà effettuare ogni forma di registrazione a siti i cui contenuti non siano strettamente legati all'attività lavorativa; non potrà partecipare a Forum non professionali, utilizzare chat line (</w:t>
      </w:r>
      <w:r w:rsidRPr="00F50600">
        <w:rPr>
          <w:rFonts w:ascii="Garamond" w:hAnsi="Garamond"/>
          <w:i/>
        </w:rPr>
        <w:t>esclusi gli strumenti autorizzati</w:t>
      </w:r>
      <w:r w:rsidRPr="00F50600">
        <w:rPr>
          <w:rFonts w:ascii="Garamond" w:hAnsi="Garamond"/>
        </w:rPr>
        <w:t>), di bacheche elettroniche e registrarsi in guest books anche utilizzando pseudonimi.</w:t>
      </w:r>
    </w:p>
    <w:p w14:paraId="727B8D1A" w14:textId="77777777" w:rsidR="00763A43" w:rsidRPr="00F50600" w:rsidRDefault="00763A43" w:rsidP="00DD5AFF">
      <w:pPr>
        <w:spacing w:after="60" w:line="240" w:lineRule="auto"/>
        <w:jc w:val="both"/>
        <w:rPr>
          <w:rFonts w:ascii="Garamond" w:hAnsi="Garamond"/>
        </w:rPr>
      </w:pPr>
      <w:r w:rsidRPr="00F50600">
        <w:rPr>
          <w:rFonts w:ascii="Garamond" w:hAnsi="Garamond"/>
        </w:rPr>
        <w:t xml:space="preserve">Al fine di evitare la navigazione in siti non pertinenti all’attività lavorativa, </w:t>
      </w:r>
      <w:r w:rsidR="00AD0EB5">
        <w:rPr>
          <w:rFonts w:ascii="Garamond" w:hAnsi="Garamond"/>
        </w:rPr>
        <w:t>l’</w:t>
      </w:r>
      <w:r w:rsidR="00412D34">
        <w:rPr>
          <w:rFonts w:ascii="Garamond" w:hAnsi="Garamond"/>
          <w:b/>
        </w:rPr>
        <w:t>Azienda Servizi Pubblici S.p.A.</w:t>
      </w:r>
      <w:r w:rsidRPr="00F50600">
        <w:rPr>
          <w:rFonts w:ascii="Garamond" w:hAnsi="Garamond"/>
        </w:rPr>
        <w:t xml:space="preserve"> adotta uno specifico sistema di filtraggio automatizzato che impedisce l’accesso a determinate categorie di siti inseriti in una black list dinamica.</w:t>
      </w:r>
    </w:p>
    <w:p w14:paraId="08E10301" w14:textId="77777777" w:rsidR="00763A43" w:rsidRPr="00170FB7" w:rsidRDefault="00763A43" w:rsidP="00DD5AFF">
      <w:pPr>
        <w:spacing w:after="60" w:line="240" w:lineRule="auto"/>
        <w:jc w:val="both"/>
        <w:rPr>
          <w:rFonts w:ascii="Garamond" w:hAnsi="Garamond"/>
          <w:highlight w:val="yellow"/>
        </w:rPr>
      </w:pPr>
      <w:r w:rsidRPr="008372FB">
        <w:rPr>
          <w:rFonts w:ascii="Garamond" w:hAnsi="Garamond"/>
        </w:rPr>
        <w:lastRenderedPageBreak/>
        <w:t xml:space="preserve">La navigazione internet degli utenti </w:t>
      </w:r>
      <w:r w:rsidR="00AD0EB5" w:rsidRPr="008372FB">
        <w:rPr>
          <w:rFonts w:ascii="Garamond" w:hAnsi="Garamond"/>
        </w:rPr>
        <w:t>dell’</w:t>
      </w:r>
      <w:r w:rsidR="00412D34" w:rsidRPr="008372FB">
        <w:rPr>
          <w:rFonts w:ascii="Garamond" w:hAnsi="Garamond"/>
          <w:b/>
        </w:rPr>
        <w:t>Azienda Servizi Pubblici S.p.A.</w:t>
      </w:r>
      <w:r w:rsidRPr="008372FB">
        <w:rPr>
          <w:rFonts w:ascii="Garamond" w:hAnsi="Garamond"/>
        </w:rPr>
        <w:t xml:space="preserve"> viene registrata in file di log.</w:t>
      </w:r>
    </w:p>
    <w:p w14:paraId="3B3CE7D9" w14:textId="77777777" w:rsidR="00763A43" w:rsidRPr="00F50600" w:rsidRDefault="00763A43" w:rsidP="00DD5AFF">
      <w:pPr>
        <w:spacing w:after="60" w:line="240" w:lineRule="auto"/>
        <w:jc w:val="both"/>
        <w:rPr>
          <w:rFonts w:ascii="Garamond" w:hAnsi="Garamond"/>
        </w:rPr>
      </w:pPr>
      <w:r w:rsidRPr="00F50600">
        <w:rPr>
          <w:rFonts w:ascii="Garamond" w:hAnsi="Garamond"/>
        </w:rPr>
        <w:t>L’eventuale controllo sui file di log non è continuativo. Tali file vengono conservati non oltre 180 giorni solari, ossia il tempo indispensabile per il corretto perseguimento delle finalità organizzative e di sicurezza dell’azienda e per il dovuto debito informativo alle autorità di polizia e giudiziaria. I file più vecchi di 180 vengono ricoperti.</w:t>
      </w:r>
    </w:p>
    <w:p w14:paraId="2A97494C"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11 </w:t>
      </w:r>
      <w:r>
        <w:rPr>
          <w:rFonts w:ascii="Garamond" w:hAnsi="Garamond" w:cs="Times New Roman"/>
          <w:b/>
          <w:color w:val="08A1D9" w:themeColor="accent3"/>
        </w:rPr>
        <w:t xml:space="preserve">- </w:t>
      </w:r>
      <w:r w:rsidR="00763A43" w:rsidRPr="006F2C3A">
        <w:rPr>
          <w:rFonts w:ascii="Garamond" w:hAnsi="Garamond" w:cs="Times New Roman"/>
          <w:b/>
          <w:color w:val="08A1D9" w:themeColor="accent3"/>
        </w:rPr>
        <w:t>Protezione antivirus</w:t>
      </w:r>
    </w:p>
    <w:p w14:paraId="08E3BDCE" w14:textId="77777777" w:rsidR="00763A43" w:rsidRPr="006F2C3A" w:rsidRDefault="00AD0EB5" w:rsidP="00DD5AFF">
      <w:pPr>
        <w:spacing w:after="60" w:line="240" w:lineRule="auto"/>
        <w:jc w:val="both"/>
        <w:rPr>
          <w:rFonts w:ascii="Garamond" w:hAnsi="Garamond"/>
        </w:rPr>
      </w:pPr>
      <w:r>
        <w:rPr>
          <w:rFonts w:ascii="Garamond" w:hAnsi="Garamond"/>
        </w:rPr>
        <w:t>Il sistema informatico dell’</w:t>
      </w:r>
      <w:r w:rsidR="00412D34">
        <w:rPr>
          <w:rFonts w:ascii="Garamond" w:hAnsi="Garamond"/>
          <w:b/>
        </w:rPr>
        <w:t>Azienda Servizi Pubblici S.p.A.</w:t>
      </w:r>
      <w:r w:rsidR="00763A43" w:rsidRPr="006F2C3A">
        <w:rPr>
          <w:rFonts w:ascii="Garamond" w:hAnsi="Garamond"/>
        </w:rPr>
        <w:t xml:space="preserve"> è protetto da software antivirus.</w:t>
      </w:r>
    </w:p>
    <w:p w14:paraId="23F54F78" w14:textId="77777777" w:rsidR="00763A43" w:rsidRPr="006F2C3A" w:rsidRDefault="00763A43" w:rsidP="00DD5AFF">
      <w:pPr>
        <w:spacing w:after="60" w:line="240" w:lineRule="auto"/>
        <w:jc w:val="both"/>
        <w:rPr>
          <w:rFonts w:ascii="Garamond" w:hAnsi="Garamond"/>
        </w:rPr>
      </w:pPr>
      <w:r w:rsidRPr="006F2C3A">
        <w:rPr>
          <w:rFonts w:ascii="Garamond" w:hAnsi="Garamond"/>
        </w:rPr>
        <w:t>Ogni utente deve comunque tenere comportamenti tali da ridurre il rischio di attacco al sistema informatico aziendale mediante virus o mediante ogni altro software aggressivo.</w:t>
      </w:r>
    </w:p>
    <w:p w14:paraId="14F67AF3" w14:textId="77777777" w:rsidR="00763A43" w:rsidRPr="006F2C3A" w:rsidRDefault="00763A43" w:rsidP="00DD5AFF">
      <w:pPr>
        <w:spacing w:after="60" w:line="240" w:lineRule="auto"/>
        <w:jc w:val="both"/>
        <w:rPr>
          <w:rFonts w:ascii="Garamond" w:hAnsi="Garamond"/>
        </w:rPr>
      </w:pPr>
      <w:r w:rsidRPr="006F2C3A">
        <w:rPr>
          <w:rFonts w:ascii="Garamond" w:hAnsi="Garamond"/>
        </w:rPr>
        <w:t xml:space="preserve">Alla verifica di un malfunzionamento del PC, che può far sospettare la presenza di un virus, l’utente deve sospendere ogni operazione su PC evitando di lavorare con il sistema infetto, contattare immediatamente il </w:t>
      </w:r>
      <w:proofErr w:type="spellStart"/>
      <w:r w:rsidRPr="006F2C3A">
        <w:rPr>
          <w:rFonts w:ascii="Garamond" w:hAnsi="Garamond"/>
        </w:rPr>
        <w:t>contact</w:t>
      </w:r>
      <w:proofErr w:type="spellEnd"/>
      <w:r w:rsidRPr="006F2C3A">
        <w:rPr>
          <w:rFonts w:ascii="Garamond" w:hAnsi="Garamond"/>
        </w:rPr>
        <w:t xml:space="preserve"> center e chiudere il sistema e le relative applicazioni.</w:t>
      </w:r>
    </w:p>
    <w:p w14:paraId="4ED77346" w14:textId="77777777" w:rsidR="00763A43" w:rsidRPr="006F2C3A" w:rsidRDefault="00763A43" w:rsidP="00DD5AFF">
      <w:pPr>
        <w:spacing w:after="60" w:line="240" w:lineRule="auto"/>
        <w:jc w:val="both"/>
        <w:rPr>
          <w:rFonts w:ascii="Garamond" w:hAnsi="Garamond"/>
        </w:rPr>
      </w:pPr>
      <w:r w:rsidRPr="006F2C3A">
        <w:rPr>
          <w:rFonts w:ascii="Garamond" w:hAnsi="Garamond"/>
        </w:rPr>
        <w:t>In ogni caso si raccomanda di non intervenire sul proprio PC o su quello dei colleghi al fine di diagnosticare e/o rimuovere virus, ma di attendere l’intervento del competente servizio di assistenza tecnica.</w:t>
      </w:r>
    </w:p>
    <w:p w14:paraId="3A6E2AB5"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12 </w:t>
      </w:r>
      <w:r>
        <w:rPr>
          <w:rFonts w:ascii="Garamond" w:hAnsi="Garamond" w:cs="Times New Roman"/>
          <w:b/>
          <w:color w:val="08A1D9" w:themeColor="accent3"/>
        </w:rPr>
        <w:t xml:space="preserve">- </w:t>
      </w:r>
      <w:r w:rsidR="00763A43" w:rsidRPr="006F2C3A">
        <w:rPr>
          <w:rFonts w:ascii="Garamond" w:hAnsi="Garamond" w:cs="Times New Roman"/>
          <w:b/>
          <w:color w:val="08A1D9" w:themeColor="accent3"/>
        </w:rPr>
        <w:t>Telefonia fissa</w:t>
      </w:r>
    </w:p>
    <w:p w14:paraId="2F693946" w14:textId="77777777" w:rsidR="00763A43" w:rsidRPr="006F2C3A" w:rsidRDefault="00AD0EB5" w:rsidP="00DD5AFF">
      <w:pPr>
        <w:spacing w:after="60" w:line="240" w:lineRule="auto"/>
        <w:jc w:val="both"/>
        <w:rPr>
          <w:rFonts w:ascii="Garamond" w:hAnsi="Garamond"/>
        </w:rPr>
      </w:pPr>
      <w:r>
        <w:rPr>
          <w:rFonts w:ascii="Garamond" w:hAnsi="Garamond"/>
        </w:rPr>
        <w:t>La rete telefonica fissa dell’</w:t>
      </w:r>
      <w:r w:rsidR="00412D34">
        <w:rPr>
          <w:rFonts w:ascii="Garamond" w:hAnsi="Garamond"/>
          <w:b/>
        </w:rPr>
        <w:t>Azienda Servizi Pubblici S.p.A.</w:t>
      </w:r>
      <w:r w:rsidR="00763A43" w:rsidRPr="006F2C3A">
        <w:rPr>
          <w:rFonts w:ascii="Garamond" w:hAnsi="Garamond"/>
        </w:rPr>
        <w:t xml:space="preserve"> è su tecnologia </w:t>
      </w:r>
      <w:proofErr w:type="spellStart"/>
      <w:r w:rsidR="00763A43" w:rsidRPr="006F2C3A">
        <w:rPr>
          <w:rFonts w:ascii="Garamond" w:hAnsi="Garamond"/>
        </w:rPr>
        <w:t>Voip</w:t>
      </w:r>
      <w:proofErr w:type="spellEnd"/>
      <w:r w:rsidR="00763A43" w:rsidRPr="006F2C3A">
        <w:rPr>
          <w:rFonts w:ascii="Garamond" w:hAnsi="Garamond"/>
        </w:rPr>
        <w:t xml:space="preserve"> (voice ove </w:t>
      </w:r>
      <w:proofErr w:type="spellStart"/>
      <w:r w:rsidR="00763A43" w:rsidRPr="006F2C3A">
        <w:rPr>
          <w:rFonts w:ascii="Garamond" w:hAnsi="Garamond"/>
        </w:rPr>
        <w:t>ip</w:t>
      </w:r>
      <w:proofErr w:type="spellEnd"/>
      <w:r w:rsidR="00763A43" w:rsidRPr="006F2C3A">
        <w:rPr>
          <w:rFonts w:ascii="Garamond" w:hAnsi="Garamond"/>
        </w:rPr>
        <w:t>). L’utilizzo delle utenze telefoniche di servizio per scopi personali è consentito solo in caso di urgenza, a fronte di occasionali ed improrogabili esigenze private.</w:t>
      </w:r>
    </w:p>
    <w:p w14:paraId="72C6EBE6" w14:textId="77777777" w:rsidR="00763A43" w:rsidRPr="006F2C3A" w:rsidRDefault="00763A43" w:rsidP="00DD5AFF">
      <w:pPr>
        <w:spacing w:after="60" w:line="240" w:lineRule="auto"/>
        <w:jc w:val="both"/>
        <w:rPr>
          <w:rFonts w:ascii="Garamond" w:hAnsi="Garamond"/>
        </w:rPr>
      </w:pPr>
      <w:r w:rsidRPr="006F2C3A">
        <w:rPr>
          <w:rFonts w:ascii="Garamond" w:hAnsi="Garamond"/>
        </w:rPr>
        <w:t>Al fine di garantire un corretto utilizzo dei servizi di telefonia l’azienda, ove tecnicamente possibile, configurerà adeguate profilature che consentano l’effettuazione o meno delle diverse tipologie di chiamata (</w:t>
      </w:r>
      <w:r w:rsidRPr="006F2C3A">
        <w:rPr>
          <w:rFonts w:ascii="Garamond" w:hAnsi="Garamond"/>
          <w:i/>
        </w:rPr>
        <w:t>es. chiamate internazionali, cellulari, numeri a pagamento etc.</w:t>
      </w:r>
      <w:r w:rsidRPr="006F2C3A">
        <w:rPr>
          <w:rFonts w:ascii="Garamond" w:hAnsi="Garamond"/>
        </w:rPr>
        <w:t>)</w:t>
      </w:r>
    </w:p>
    <w:p w14:paraId="5454BC9B"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13 </w:t>
      </w:r>
      <w:r>
        <w:rPr>
          <w:rFonts w:ascii="Garamond" w:hAnsi="Garamond" w:cs="Times New Roman"/>
          <w:b/>
          <w:color w:val="08A1D9" w:themeColor="accent3"/>
        </w:rPr>
        <w:t xml:space="preserve">- </w:t>
      </w:r>
      <w:r w:rsidR="00763A43" w:rsidRPr="006F2C3A">
        <w:rPr>
          <w:rFonts w:ascii="Garamond" w:hAnsi="Garamond" w:cs="Times New Roman"/>
          <w:b/>
          <w:color w:val="08A1D9" w:themeColor="accent3"/>
        </w:rPr>
        <w:t>Utilizzo dei fax, stampanti e fotocopiatrici aziendali</w:t>
      </w:r>
    </w:p>
    <w:p w14:paraId="51D46F6F" w14:textId="77777777" w:rsidR="00763A43" w:rsidRPr="006F2C3A" w:rsidRDefault="00763A43" w:rsidP="00DD5AFF">
      <w:pPr>
        <w:spacing w:after="60" w:line="240" w:lineRule="auto"/>
        <w:jc w:val="both"/>
        <w:rPr>
          <w:rFonts w:ascii="Garamond" w:hAnsi="Garamond"/>
        </w:rPr>
      </w:pPr>
      <w:r w:rsidRPr="006F2C3A">
        <w:rPr>
          <w:rFonts w:ascii="Garamond" w:hAnsi="Garamond"/>
        </w:rPr>
        <w:t>È vietato l’utilizzo dei fax aziendali per fini personali, tanto per spedire quanto per ricevere documentazione, salva diversa esplicita autorizzazione da parte del Responsabile di ufficio.</w:t>
      </w:r>
    </w:p>
    <w:p w14:paraId="5DC3C918" w14:textId="77777777" w:rsidR="00763A43" w:rsidRPr="006F2C3A" w:rsidRDefault="00763A43" w:rsidP="00DD5AFF">
      <w:pPr>
        <w:spacing w:after="60" w:line="240" w:lineRule="auto"/>
        <w:jc w:val="both"/>
        <w:rPr>
          <w:rFonts w:ascii="Garamond" w:hAnsi="Garamond"/>
        </w:rPr>
      </w:pPr>
      <w:r w:rsidRPr="006F2C3A">
        <w:rPr>
          <w:rFonts w:ascii="Garamond" w:hAnsi="Garamond"/>
        </w:rPr>
        <w:t>È vietato l’utilizzo delle stampanti e delle fotocopiatrici aziendali per fini personali, salvo preventiva ed esplicita autorizzazione da parte del Responsabile di ufficio.</w:t>
      </w:r>
    </w:p>
    <w:p w14:paraId="3B067A68" w14:textId="77777777" w:rsidR="00763A43" w:rsidRPr="006F2C3A" w:rsidRDefault="00763A43" w:rsidP="00DD5AFF">
      <w:pPr>
        <w:spacing w:after="60" w:line="240" w:lineRule="auto"/>
        <w:jc w:val="both"/>
        <w:rPr>
          <w:rFonts w:ascii="Garamond" w:hAnsi="Garamond"/>
        </w:rPr>
      </w:pPr>
      <w:r w:rsidRPr="006F2C3A">
        <w:rPr>
          <w:rFonts w:ascii="Garamond" w:hAnsi="Garamond"/>
        </w:rPr>
        <w:t>Tutto il materiale da stampare deve essere contenuto nel numero minimo di pagine indispensabile allo scopo di ufficio e deve essere in bianco e nero, mentre le stampe a colori devono essere utilizzate solo in casi necessari.</w:t>
      </w:r>
    </w:p>
    <w:p w14:paraId="0292B5B6"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14 </w:t>
      </w:r>
      <w:r>
        <w:rPr>
          <w:rFonts w:ascii="Garamond" w:hAnsi="Garamond" w:cs="Times New Roman"/>
          <w:b/>
          <w:color w:val="08A1D9" w:themeColor="accent3"/>
        </w:rPr>
        <w:t xml:space="preserve">- </w:t>
      </w:r>
      <w:proofErr w:type="spellStart"/>
      <w:r w:rsidR="00763A43" w:rsidRPr="006F2C3A">
        <w:rPr>
          <w:rFonts w:ascii="Garamond" w:hAnsi="Garamond" w:cs="Times New Roman"/>
          <w:b/>
          <w:color w:val="08A1D9" w:themeColor="accent3"/>
        </w:rPr>
        <w:t>Contact</w:t>
      </w:r>
      <w:proofErr w:type="spellEnd"/>
      <w:r w:rsidR="00763A43" w:rsidRPr="006F2C3A">
        <w:rPr>
          <w:rFonts w:ascii="Garamond" w:hAnsi="Garamond" w:cs="Times New Roman"/>
          <w:b/>
          <w:color w:val="08A1D9" w:themeColor="accent3"/>
        </w:rPr>
        <w:t xml:space="preserve"> Center</w:t>
      </w:r>
    </w:p>
    <w:p w14:paraId="5151B6FF" w14:textId="5C041208" w:rsidR="00763A43" w:rsidRPr="006F2C3A" w:rsidRDefault="00763A43" w:rsidP="00DD5AFF">
      <w:pPr>
        <w:spacing w:after="60" w:line="240" w:lineRule="auto"/>
        <w:jc w:val="both"/>
        <w:rPr>
          <w:rFonts w:ascii="Garamond" w:hAnsi="Garamond"/>
        </w:rPr>
      </w:pPr>
      <w:r w:rsidRPr="006F2C3A">
        <w:rPr>
          <w:rFonts w:ascii="Garamond" w:hAnsi="Garamond"/>
        </w:rPr>
        <w:t xml:space="preserve">Per ogni tipo di assistenza tecnologica ed infrastrutturale va contattato il </w:t>
      </w:r>
      <w:proofErr w:type="spellStart"/>
      <w:r w:rsidRPr="006F2C3A">
        <w:rPr>
          <w:rFonts w:ascii="Garamond" w:hAnsi="Garamond"/>
        </w:rPr>
        <w:t>Contact</w:t>
      </w:r>
      <w:proofErr w:type="spellEnd"/>
      <w:r w:rsidR="00AD0EB5">
        <w:rPr>
          <w:rFonts w:ascii="Garamond" w:hAnsi="Garamond"/>
        </w:rPr>
        <w:t xml:space="preserve"> Center </w:t>
      </w:r>
      <w:r w:rsidR="008372FB">
        <w:rPr>
          <w:rFonts w:ascii="Garamond" w:hAnsi="Garamond"/>
        </w:rPr>
        <w:t xml:space="preserve">della ditta che fornisce supporto ad </w:t>
      </w:r>
      <w:r w:rsidR="00412D34">
        <w:rPr>
          <w:rFonts w:ascii="Garamond" w:hAnsi="Garamond"/>
          <w:b/>
        </w:rPr>
        <w:t xml:space="preserve">Azienda Servizi Pubblici </w:t>
      </w:r>
      <w:proofErr w:type="gramStart"/>
      <w:r w:rsidR="00412D34">
        <w:rPr>
          <w:rFonts w:ascii="Garamond" w:hAnsi="Garamond"/>
          <w:b/>
        </w:rPr>
        <w:t>S.p.A.</w:t>
      </w:r>
      <w:r w:rsidR="003D7D29">
        <w:rPr>
          <w:rFonts w:ascii="Garamond" w:hAnsi="Garamond"/>
        </w:rPr>
        <w:t>.</w:t>
      </w:r>
      <w:proofErr w:type="gramEnd"/>
      <w:r w:rsidR="003D7D29">
        <w:rPr>
          <w:rFonts w:ascii="Garamond" w:hAnsi="Garamond"/>
        </w:rPr>
        <w:t xml:space="preserve"> </w:t>
      </w:r>
    </w:p>
    <w:p w14:paraId="16F80F23" w14:textId="77777777" w:rsidR="00763A43" w:rsidRPr="006F2C3A" w:rsidRDefault="00763A43" w:rsidP="00DD5AFF">
      <w:pPr>
        <w:spacing w:after="60" w:line="240" w:lineRule="auto"/>
        <w:jc w:val="both"/>
        <w:rPr>
          <w:rFonts w:ascii="Garamond" w:hAnsi="Garamond"/>
        </w:rPr>
      </w:pPr>
      <w:r w:rsidRPr="006F2C3A">
        <w:rPr>
          <w:rFonts w:ascii="Garamond" w:hAnsi="Garamond"/>
        </w:rPr>
        <w:t>Alla pratica verrà assegnato un ticket di identificazione della lavorazione che permetterà all’utente di seguire l’iter dell’intervento.</w:t>
      </w:r>
    </w:p>
    <w:p w14:paraId="45696783"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15 </w:t>
      </w:r>
      <w:r>
        <w:rPr>
          <w:rFonts w:ascii="Garamond" w:hAnsi="Garamond" w:cs="Times New Roman"/>
          <w:b/>
          <w:color w:val="08A1D9" w:themeColor="accent3"/>
        </w:rPr>
        <w:t xml:space="preserve">- </w:t>
      </w:r>
      <w:r w:rsidR="00763A43" w:rsidRPr="006F2C3A">
        <w:rPr>
          <w:rFonts w:ascii="Garamond" w:hAnsi="Garamond" w:cs="Times New Roman"/>
          <w:b/>
          <w:color w:val="08A1D9" w:themeColor="accent3"/>
        </w:rPr>
        <w:t>Sistemi di controlli graduali</w:t>
      </w:r>
    </w:p>
    <w:p w14:paraId="77B4F676" w14:textId="77777777" w:rsidR="00763A43" w:rsidRPr="006F2C3A" w:rsidRDefault="00763A43" w:rsidP="00DD5AFF">
      <w:pPr>
        <w:spacing w:after="60" w:line="240" w:lineRule="auto"/>
        <w:jc w:val="both"/>
        <w:rPr>
          <w:rFonts w:ascii="Garamond" w:hAnsi="Garamond"/>
        </w:rPr>
      </w:pPr>
      <w:r w:rsidRPr="006F2C3A">
        <w:rPr>
          <w:rFonts w:ascii="Garamond" w:hAnsi="Garamond"/>
        </w:rPr>
        <w:t>In caso di anomalie, il pers</w:t>
      </w:r>
      <w:r w:rsidR="006F2C3A" w:rsidRPr="006F2C3A">
        <w:rPr>
          <w:rFonts w:ascii="Garamond" w:hAnsi="Garamond"/>
        </w:rPr>
        <w:t>onale incaricato del Settore Amministrativo</w:t>
      </w:r>
      <w:r w:rsidRPr="006F2C3A">
        <w:rPr>
          <w:rFonts w:ascii="Garamond" w:hAnsi="Garamond"/>
        </w:rPr>
        <w:t xml:space="preserve"> effettuerà controlli anonimi che si concluderanno con avvisi generalizzati diretti ai dipendenti dell’area o del settore in cui è stata rilevata l’anomalia, nei quali si evidenzierà l’utilizzo irregolare degli strumenti aziendali e si inviteranno gli interessati ad attenersi scrupolosamente ai compiti assegnati e alle istruzioni impartite.</w:t>
      </w:r>
    </w:p>
    <w:p w14:paraId="745FFFF4" w14:textId="77777777" w:rsidR="00763A43" w:rsidRPr="006F2C3A" w:rsidRDefault="00763A43" w:rsidP="00DD5AFF">
      <w:pPr>
        <w:spacing w:after="60" w:line="240" w:lineRule="auto"/>
        <w:jc w:val="both"/>
        <w:rPr>
          <w:rFonts w:ascii="Garamond" w:hAnsi="Garamond"/>
        </w:rPr>
      </w:pPr>
      <w:r w:rsidRPr="006F2C3A">
        <w:rPr>
          <w:rFonts w:ascii="Garamond" w:hAnsi="Garamond"/>
        </w:rPr>
        <w:t>Controlli su base individuale potranno essere compiuti solo in caso di successive ulteriori anomalie.</w:t>
      </w:r>
    </w:p>
    <w:p w14:paraId="21EB33D8" w14:textId="77777777" w:rsidR="00763A43" w:rsidRPr="006F2C3A" w:rsidRDefault="00763A43" w:rsidP="00DD5AFF">
      <w:pPr>
        <w:spacing w:after="60" w:line="240" w:lineRule="auto"/>
        <w:jc w:val="both"/>
        <w:rPr>
          <w:rFonts w:ascii="Garamond" w:hAnsi="Garamond"/>
        </w:rPr>
      </w:pPr>
      <w:r w:rsidRPr="006F2C3A">
        <w:rPr>
          <w:rFonts w:ascii="Garamond" w:hAnsi="Garamond"/>
        </w:rPr>
        <w:t>In nessun caso verranno compiuti controlli prolungati, costanti o discriminanti così come previsto dalla normativa.</w:t>
      </w:r>
    </w:p>
    <w:p w14:paraId="5730B737"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16 </w:t>
      </w:r>
      <w:r>
        <w:rPr>
          <w:rFonts w:ascii="Garamond" w:hAnsi="Garamond" w:cs="Times New Roman"/>
          <w:b/>
          <w:color w:val="08A1D9" w:themeColor="accent3"/>
        </w:rPr>
        <w:t xml:space="preserve">- </w:t>
      </w:r>
      <w:r w:rsidR="00763A43" w:rsidRPr="006F2C3A">
        <w:rPr>
          <w:rFonts w:ascii="Garamond" w:hAnsi="Garamond" w:cs="Times New Roman"/>
          <w:b/>
          <w:color w:val="08A1D9" w:themeColor="accent3"/>
        </w:rPr>
        <w:t>Sanzioni</w:t>
      </w:r>
    </w:p>
    <w:p w14:paraId="02F19958" w14:textId="77777777" w:rsidR="00763A43" w:rsidRPr="006F2C3A" w:rsidRDefault="00763A43" w:rsidP="00DD5AFF">
      <w:pPr>
        <w:spacing w:after="60" w:line="240" w:lineRule="auto"/>
        <w:jc w:val="both"/>
        <w:rPr>
          <w:rFonts w:ascii="Garamond" w:hAnsi="Garamond"/>
        </w:rPr>
      </w:pPr>
      <w:r w:rsidRPr="006F2C3A">
        <w:rPr>
          <w:rFonts w:ascii="Garamond" w:hAnsi="Garamond"/>
        </w:rPr>
        <w:t xml:space="preserve">È fatto obbligo a tutti gli utenti di osservare le disposizioni portate a conoscenza con il presente regolamento. La violazione, parziale o totale, delle disposizioni contenute nel presente regolamento potrà essere suscettibile di provvedimenti disciplinari e/o di grave inadempimento contrattuale commisurati alla gravità della violazione. </w:t>
      </w:r>
    </w:p>
    <w:p w14:paraId="099468B7" w14:textId="77777777" w:rsidR="00763A43" w:rsidRPr="006F2C3A" w:rsidRDefault="00763A43" w:rsidP="00DD5AFF">
      <w:pPr>
        <w:spacing w:after="60" w:line="240" w:lineRule="auto"/>
        <w:jc w:val="both"/>
        <w:rPr>
          <w:rFonts w:ascii="Garamond" w:hAnsi="Garamond"/>
        </w:rPr>
      </w:pPr>
      <w:r w:rsidRPr="006F2C3A">
        <w:rPr>
          <w:rFonts w:ascii="Garamond" w:hAnsi="Garamond"/>
        </w:rPr>
        <w:t>Si richiama l’Allegato 1 e l’Allegato 2 del Modello Organizzazione, Gestione e Controllo.</w:t>
      </w:r>
    </w:p>
    <w:p w14:paraId="1D81DA40" w14:textId="77777777" w:rsidR="00763A43" w:rsidRPr="006F2C3A" w:rsidRDefault="006F3801" w:rsidP="00DD5AFF">
      <w:pPr>
        <w:spacing w:before="120" w:after="120" w:line="240" w:lineRule="auto"/>
        <w:jc w:val="center"/>
        <w:rPr>
          <w:rFonts w:ascii="Garamond" w:hAnsi="Garamond" w:cs="Times New Roman"/>
          <w:b/>
          <w:color w:val="08A1D9" w:themeColor="accent3"/>
        </w:rPr>
      </w:pPr>
      <w:r>
        <w:rPr>
          <w:rFonts w:ascii="Garamond" w:hAnsi="Garamond" w:cs="Times New Roman"/>
          <w:b/>
          <w:color w:val="08A1D9" w:themeColor="accent3"/>
        </w:rPr>
        <w:t xml:space="preserve">Articolo </w:t>
      </w:r>
      <w:r w:rsidR="00763A43" w:rsidRPr="006F2C3A">
        <w:rPr>
          <w:rFonts w:ascii="Garamond" w:hAnsi="Garamond" w:cs="Times New Roman"/>
          <w:b/>
          <w:color w:val="08A1D9" w:themeColor="accent3"/>
        </w:rPr>
        <w:t xml:space="preserve">17 </w:t>
      </w:r>
      <w:r>
        <w:rPr>
          <w:rFonts w:ascii="Garamond" w:hAnsi="Garamond" w:cs="Times New Roman"/>
          <w:b/>
          <w:color w:val="08A1D9" w:themeColor="accent3"/>
        </w:rPr>
        <w:t xml:space="preserve">- </w:t>
      </w:r>
      <w:r w:rsidR="00763A43" w:rsidRPr="006F2C3A">
        <w:rPr>
          <w:rFonts w:ascii="Garamond" w:hAnsi="Garamond" w:cs="Times New Roman"/>
          <w:b/>
          <w:color w:val="08A1D9" w:themeColor="accent3"/>
        </w:rPr>
        <w:t>Aggiornamento e revisione</w:t>
      </w:r>
    </w:p>
    <w:p w14:paraId="199E8257" w14:textId="77777777" w:rsidR="00763A43" w:rsidRPr="00170FB7" w:rsidRDefault="00763A43" w:rsidP="00DD5AFF">
      <w:pPr>
        <w:spacing w:after="60" w:line="240" w:lineRule="auto"/>
        <w:jc w:val="both"/>
        <w:rPr>
          <w:rFonts w:ascii="Garamond" w:hAnsi="Garamond"/>
        </w:rPr>
      </w:pPr>
      <w:r w:rsidRPr="006F2C3A">
        <w:rPr>
          <w:rFonts w:ascii="Garamond" w:hAnsi="Garamond"/>
        </w:rPr>
        <w:t>Il presente Regolamento è soggetto a revisione e aggiornamento con frequenza annuale.</w:t>
      </w:r>
    </w:p>
    <w:p w14:paraId="70FAF791" w14:textId="77777777" w:rsidR="00CF68E9" w:rsidRDefault="00CF68E9">
      <w:pPr>
        <w:rPr>
          <w:rFonts w:ascii="Gotham Light" w:hAnsi="Gotham Light"/>
        </w:rPr>
      </w:pPr>
      <w:r>
        <w:rPr>
          <w:rFonts w:ascii="Gotham Light" w:hAnsi="Gotham Light"/>
        </w:rPr>
        <w:br w:type="page"/>
      </w:r>
    </w:p>
    <w:p w14:paraId="66F86175" w14:textId="77777777" w:rsidR="0026040D" w:rsidRPr="00415FD3" w:rsidRDefault="0026040D" w:rsidP="00415FD3">
      <w:pPr>
        <w:pStyle w:val="Titolo1"/>
        <w:spacing w:before="0" w:line="240" w:lineRule="auto"/>
        <w:jc w:val="center"/>
        <w:rPr>
          <w:rFonts w:ascii="Garamond" w:hAnsi="Garamond"/>
          <w:color w:val="00B0F0"/>
          <w:sz w:val="22"/>
          <w:szCs w:val="22"/>
        </w:rPr>
      </w:pPr>
      <w:bookmarkStart w:id="28" w:name="_Toc441060170"/>
      <w:bookmarkStart w:id="29" w:name="_Toc525117468"/>
      <w:r w:rsidRPr="00415FD3">
        <w:rPr>
          <w:rFonts w:ascii="Garamond" w:hAnsi="Garamond"/>
          <w:color w:val="00B0F0"/>
          <w:sz w:val="22"/>
          <w:szCs w:val="22"/>
        </w:rPr>
        <w:lastRenderedPageBreak/>
        <w:t>REGOLAMENTO UTILIZZO APPARECCHI E SERVIZI DI TELEFONIA MOBILE</w:t>
      </w:r>
      <w:bookmarkEnd w:id="28"/>
      <w:bookmarkEnd w:id="29"/>
    </w:p>
    <w:p w14:paraId="61BFBDC3" w14:textId="77777777" w:rsidR="0026040D" w:rsidRPr="00941F67" w:rsidRDefault="0026040D" w:rsidP="00415FD3">
      <w:pPr>
        <w:spacing w:before="60" w:after="120" w:line="240" w:lineRule="auto"/>
        <w:jc w:val="center"/>
        <w:rPr>
          <w:rFonts w:ascii="Garamond" w:hAnsi="Garamond"/>
          <w:b/>
          <w:color w:val="08A1D9" w:themeColor="accent3"/>
        </w:rPr>
      </w:pPr>
      <w:r w:rsidRPr="00941F67">
        <w:rPr>
          <w:rFonts w:ascii="Garamond" w:hAnsi="Garamond"/>
          <w:b/>
          <w:color w:val="08A1D9" w:themeColor="accent3"/>
        </w:rPr>
        <w:t>Articolo 1 – Oggetto del regolamento</w:t>
      </w:r>
    </w:p>
    <w:p w14:paraId="13DFD023" w14:textId="77777777" w:rsidR="0026040D" w:rsidRPr="00941F67" w:rsidRDefault="0026040D" w:rsidP="000B190B">
      <w:pPr>
        <w:spacing w:after="0" w:line="240" w:lineRule="auto"/>
        <w:jc w:val="both"/>
        <w:rPr>
          <w:rFonts w:ascii="Garamond" w:hAnsi="Garamond"/>
          <w:b/>
        </w:rPr>
      </w:pPr>
      <w:r w:rsidRPr="00941F67">
        <w:rPr>
          <w:rFonts w:ascii="Garamond" w:hAnsi="Garamond"/>
        </w:rPr>
        <w:t xml:space="preserve">Il presente regolamento disciplina le modalità relative all’utilizzo delle apparecchiature e dei servizi di telefonia mobile del personale dipendente della società </w:t>
      </w:r>
      <w:r w:rsidR="00412D34">
        <w:rPr>
          <w:rFonts w:ascii="Garamond" w:hAnsi="Garamond"/>
          <w:b/>
        </w:rPr>
        <w:t>Azienda Servizi Pubblici S.p.A.</w:t>
      </w:r>
    </w:p>
    <w:p w14:paraId="0C409095" w14:textId="77777777" w:rsidR="0026040D" w:rsidRPr="00941F67" w:rsidRDefault="0026040D" w:rsidP="000B190B">
      <w:pPr>
        <w:spacing w:after="0" w:line="240" w:lineRule="auto"/>
        <w:jc w:val="both"/>
        <w:rPr>
          <w:rFonts w:ascii="Garamond" w:hAnsi="Garamond"/>
        </w:rPr>
      </w:pPr>
      <w:r w:rsidRPr="00941F67">
        <w:rPr>
          <w:rFonts w:ascii="Garamond" w:hAnsi="Garamond"/>
        </w:rPr>
        <w:t>Tale regolamento è redatto con il fine di garantire il corretto utilizzo di smartphone, chiavette internet e tablet con particolare attenzione al miglior impiego dei servizi disponibili in un’ottica di ottimizzazione dei costi che ne derivano.</w:t>
      </w:r>
    </w:p>
    <w:p w14:paraId="23F74AA5" w14:textId="77777777" w:rsidR="0026040D" w:rsidRPr="00941F67" w:rsidRDefault="0026040D" w:rsidP="000B190B">
      <w:pPr>
        <w:spacing w:after="0" w:line="240" w:lineRule="auto"/>
        <w:jc w:val="both"/>
        <w:rPr>
          <w:rFonts w:ascii="Garamond" w:hAnsi="Garamond"/>
        </w:rPr>
      </w:pPr>
      <w:r w:rsidRPr="00941F67">
        <w:rPr>
          <w:rFonts w:ascii="Garamond" w:hAnsi="Garamond"/>
        </w:rPr>
        <w:t xml:space="preserve">Sono tenuti ad osservare le norme del presente regolamento tutti coloro ai quali la società </w:t>
      </w:r>
      <w:r w:rsidR="00412D34">
        <w:rPr>
          <w:rFonts w:ascii="Garamond" w:hAnsi="Garamond"/>
          <w:b/>
        </w:rPr>
        <w:t>Azienda Servizi Pubblici S.p.A.</w:t>
      </w:r>
      <w:r w:rsidRPr="00941F67">
        <w:rPr>
          <w:rFonts w:ascii="Garamond" w:hAnsi="Garamond"/>
        </w:rPr>
        <w:t xml:space="preserve"> ha assegnato uno o più dispositivi per esigenze lavorative </w:t>
      </w:r>
    </w:p>
    <w:p w14:paraId="60F75D5A" w14:textId="77777777" w:rsidR="0026040D" w:rsidRPr="00941F67" w:rsidRDefault="0026040D" w:rsidP="00415FD3">
      <w:pPr>
        <w:spacing w:before="60" w:after="60" w:line="240" w:lineRule="auto"/>
        <w:jc w:val="center"/>
        <w:rPr>
          <w:rFonts w:ascii="Garamond" w:hAnsi="Garamond"/>
          <w:b/>
          <w:color w:val="08A1D9" w:themeColor="accent3"/>
        </w:rPr>
      </w:pPr>
      <w:r w:rsidRPr="00941F67">
        <w:rPr>
          <w:rFonts w:ascii="Garamond" w:hAnsi="Garamond"/>
          <w:b/>
          <w:color w:val="08A1D9" w:themeColor="accent3"/>
        </w:rPr>
        <w:t>Articolo 2 – Soggetti Autorizzati</w:t>
      </w:r>
    </w:p>
    <w:p w14:paraId="0CC5357E" w14:textId="77777777" w:rsidR="0026040D" w:rsidRPr="00941F67" w:rsidRDefault="0026040D" w:rsidP="000B190B">
      <w:pPr>
        <w:spacing w:after="0" w:line="240" w:lineRule="auto"/>
        <w:jc w:val="both"/>
        <w:rPr>
          <w:rFonts w:ascii="Garamond" w:hAnsi="Garamond"/>
        </w:rPr>
      </w:pPr>
      <w:r w:rsidRPr="00941F67">
        <w:rPr>
          <w:rFonts w:ascii="Garamond" w:hAnsi="Garamond"/>
        </w:rPr>
        <w:t>L’uso delle apparecchiature tecnologiche può essere concesso:</w:t>
      </w:r>
    </w:p>
    <w:p w14:paraId="04A1D68E" w14:textId="77777777" w:rsidR="0026040D" w:rsidRPr="00941F67" w:rsidRDefault="00415FD3" w:rsidP="00415FD3">
      <w:pPr>
        <w:spacing w:after="0" w:line="240" w:lineRule="auto"/>
        <w:ind w:left="708"/>
        <w:jc w:val="both"/>
        <w:rPr>
          <w:rFonts w:ascii="Garamond" w:hAnsi="Garamond"/>
          <w:i/>
        </w:rPr>
      </w:pPr>
      <w:r>
        <w:rPr>
          <w:rFonts w:ascii="Garamond" w:hAnsi="Garamond"/>
        </w:rPr>
        <w:t xml:space="preserve">a) </w:t>
      </w:r>
      <w:r w:rsidR="00AD518F" w:rsidRPr="00941F67">
        <w:rPr>
          <w:rFonts w:ascii="Garamond" w:hAnsi="Garamond"/>
          <w:i/>
        </w:rPr>
        <w:t>Organo amministrativo</w:t>
      </w:r>
      <w:r w:rsidR="00643391" w:rsidRPr="00941F67">
        <w:rPr>
          <w:rFonts w:ascii="Garamond" w:hAnsi="Garamond"/>
          <w:i/>
        </w:rPr>
        <w:t xml:space="preserve"> e/o Amministratore Unico</w:t>
      </w:r>
      <w:r w:rsidR="0026040D" w:rsidRPr="00941F67">
        <w:rPr>
          <w:rFonts w:ascii="Garamond" w:hAnsi="Garamond"/>
          <w:i/>
        </w:rPr>
        <w:t>;</w:t>
      </w:r>
    </w:p>
    <w:p w14:paraId="4FB0A667" w14:textId="62B9FAFE" w:rsidR="0026040D" w:rsidRPr="00941F67" w:rsidRDefault="00415FD3" w:rsidP="00415FD3">
      <w:pPr>
        <w:spacing w:after="0" w:line="240" w:lineRule="auto"/>
        <w:ind w:left="708"/>
        <w:jc w:val="both"/>
        <w:rPr>
          <w:rFonts w:ascii="Garamond" w:hAnsi="Garamond"/>
          <w:i/>
        </w:rPr>
      </w:pPr>
      <w:r>
        <w:rPr>
          <w:rFonts w:ascii="Garamond" w:hAnsi="Garamond"/>
          <w:i/>
        </w:rPr>
        <w:t xml:space="preserve">b) </w:t>
      </w:r>
      <w:r w:rsidR="00643391" w:rsidRPr="00941F67">
        <w:rPr>
          <w:rFonts w:ascii="Garamond" w:hAnsi="Garamond"/>
          <w:i/>
        </w:rPr>
        <w:t>Direttore</w:t>
      </w:r>
      <w:r w:rsidR="008372FB">
        <w:rPr>
          <w:rFonts w:ascii="Garamond" w:hAnsi="Garamond"/>
          <w:i/>
        </w:rPr>
        <w:t xml:space="preserve"> Generale</w:t>
      </w:r>
      <w:r w:rsidR="0026040D" w:rsidRPr="00941F67">
        <w:rPr>
          <w:rFonts w:ascii="Garamond" w:hAnsi="Garamond"/>
          <w:i/>
        </w:rPr>
        <w:t>;</w:t>
      </w:r>
    </w:p>
    <w:p w14:paraId="46ECACB0" w14:textId="0A31866B" w:rsidR="0026040D" w:rsidRPr="00941F67" w:rsidRDefault="00415FD3" w:rsidP="00415FD3">
      <w:pPr>
        <w:spacing w:after="0" w:line="240" w:lineRule="auto"/>
        <w:ind w:left="708"/>
        <w:jc w:val="both"/>
        <w:rPr>
          <w:rFonts w:ascii="Garamond" w:hAnsi="Garamond"/>
          <w:i/>
        </w:rPr>
      </w:pPr>
      <w:r>
        <w:rPr>
          <w:rFonts w:ascii="Garamond" w:hAnsi="Garamond"/>
          <w:i/>
        </w:rPr>
        <w:t xml:space="preserve">c) </w:t>
      </w:r>
      <w:r w:rsidR="00643391" w:rsidRPr="00941F67">
        <w:rPr>
          <w:rFonts w:ascii="Garamond" w:hAnsi="Garamond"/>
          <w:i/>
        </w:rPr>
        <w:t>Responsabili Settore</w:t>
      </w:r>
      <w:r w:rsidR="008372FB">
        <w:rPr>
          <w:rFonts w:ascii="Garamond" w:hAnsi="Garamond"/>
          <w:i/>
        </w:rPr>
        <w:t xml:space="preserve"> e/o Divisioni Operative</w:t>
      </w:r>
      <w:r w:rsidR="00643391" w:rsidRPr="00941F67">
        <w:rPr>
          <w:rFonts w:ascii="Garamond" w:hAnsi="Garamond"/>
          <w:i/>
        </w:rPr>
        <w:t>;</w:t>
      </w:r>
    </w:p>
    <w:p w14:paraId="00A9ABAA" w14:textId="14089619" w:rsidR="0026040D" w:rsidRPr="00941F67" w:rsidRDefault="00643391" w:rsidP="00415FD3">
      <w:pPr>
        <w:spacing w:after="0" w:line="240" w:lineRule="auto"/>
        <w:ind w:left="708"/>
        <w:jc w:val="both"/>
        <w:rPr>
          <w:rFonts w:ascii="Garamond" w:hAnsi="Garamond"/>
          <w:i/>
        </w:rPr>
      </w:pPr>
      <w:r w:rsidRPr="00941F67">
        <w:rPr>
          <w:rFonts w:ascii="Garamond" w:hAnsi="Garamond"/>
          <w:i/>
        </w:rPr>
        <w:t>d</w:t>
      </w:r>
      <w:r w:rsidR="00415FD3">
        <w:rPr>
          <w:rFonts w:ascii="Garamond" w:hAnsi="Garamond"/>
          <w:i/>
        </w:rPr>
        <w:t xml:space="preserve">) </w:t>
      </w:r>
      <w:r w:rsidR="008372FB">
        <w:rPr>
          <w:rFonts w:ascii="Garamond" w:hAnsi="Garamond"/>
          <w:i/>
        </w:rPr>
        <w:t>C</w:t>
      </w:r>
      <w:r w:rsidR="0026040D" w:rsidRPr="00941F67">
        <w:rPr>
          <w:rFonts w:ascii="Garamond" w:hAnsi="Garamond"/>
          <w:i/>
        </w:rPr>
        <w:t>oordinatori e dipendenti in base ad uno o più dei seguenti criteri:</w:t>
      </w:r>
      <w:r w:rsidRPr="00941F67">
        <w:rPr>
          <w:rFonts w:ascii="Garamond" w:hAnsi="Garamond"/>
          <w:i/>
        </w:rPr>
        <w:t xml:space="preserve"> </w:t>
      </w:r>
      <w:r w:rsidR="0026040D" w:rsidRPr="00941F67">
        <w:rPr>
          <w:rFonts w:ascii="Garamond" w:hAnsi="Garamond"/>
          <w:i/>
        </w:rPr>
        <w:t>esig</w:t>
      </w:r>
      <w:r w:rsidRPr="00941F67">
        <w:rPr>
          <w:rFonts w:ascii="Garamond" w:hAnsi="Garamond"/>
          <w:i/>
        </w:rPr>
        <w:t>enze di servizio individuate dal</w:t>
      </w:r>
      <w:r w:rsidR="0026040D" w:rsidRPr="00941F67">
        <w:rPr>
          <w:rFonts w:ascii="Garamond" w:hAnsi="Garamond"/>
          <w:i/>
        </w:rPr>
        <w:t xml:space="preserve"> Direttor</w:t>
      </w:r>
      <w:r w:rsidR="008372FB">
        <w:rPr>
          <w:rFonts w:ascii="Garamond" w:hAnsi="Garamond"/>
          <w:i/>
        </w:rPr>
        <w:t>e generale</w:t>
      </w:r>
      <w:r w:rsidR="0026040D" w:rsidRPr="00941F67">
        <w:rPr>
          <w:rFonts w:ascii="Garamond" w:hAnsi="Garamond"/>
          <w:i/>
        </w:rPr>
        <w:t xml:space="preserve"> o da</w:t>
      </w:r>
      <w:r w:rsidRPr="00941F67">
        <w:rPr>
          <w:rFonts w:ascii="Garamond" w:hAnsi="Garamond"/>
          <w:i/>
        </w:rPr>
        <w:t xml:space="preserve">i Responsabili; </w:t>
      </w:r>
      <w:r w:rsidR="0026040D" w:rsidRPr="00941F67">
        <w:rPr>
          <w:rFonts w:ascii="Garamond" w:hAnsi="Garamond"/>
          <w:i/>
        </w:rPr>
        <w:t>reperibilità e servizi fuori sede.</w:t>
      </w:r>
    </w:p>
    <w:p w14:paraId="082B566D" w14:textId="77777777" w:rsidR="0026040D" w:rsidRPr="0017684B" w:rsidRDefault="0026040D" w:rsidP="00DD5AFF">
      <w:pPr>
        <w:spacing w:before="120" w:after="120" w:line="240" w:lineRule="auto"/>
        <w:jc w:val="center"/>
        <w:rPr>
          <w:rFonts w:ascii="Garamond" w:hAnsi="Garamond"/>
          <w:b/>
          <w:color w:val="08A1D9" w:themeColor="accent3"/>
        </w:rPr>
      </w:pPr>
      <w:r w:rsidRPr="0017684B">
        <w:rPr>
          <w:rFonts w:ascii="Garamond" w:hAnsi="Garamond"/>
          <w:b/>
          <w:color w:val="08A1D9" w:themeColor="accent3"/>
        </w:rPr>
        <w:t>Articolo 3 – Attivazione e modifiche di utenze</w:t>
      </w:r>
    </w:p>
    <w:p w14:paraId="019F59E3" w14:textId="68DA7157" w:rsidR="0026040D" w:rsidRPr="0017684B" w:rsidRDefault="0026040D" w:rsidP="000B190B">
      <w:pPr>
        <w:spacing w:after="0" w:line="240" w:lineRule="auto"/>
        <w:jc w:val="both"/>
        <w:rPr>
          <w:rFonts w:ascii="Garamond" w:hAnsi="Garamond"/>
        </w:rPr>
      </w:pPr>
      <w:r w:rsidRPr="0017684B">
        <w:rPr>
          <w:rFonts w:ascii="Garamond" w:hAnsi="Garamond"/>
        </w:rPr>
        <w:t>L’attivazione di nuove utenze è disposta sulla base di richiesta scritta del Direttore</w:t>
      </w:r>
      <w:r w:rsidR="008372FB">
        <w:rPr>
          <w:rFonts w:ascii="Garamond" w:hAnsi="Garamond"/>
        </w:rPr>
        <w:t xml:space="preserve"> Generale</w:t>
      </w:r>
      <w:r w:rsidRPr="0017684B">
        <w:rPr>
          <w:rFonts w:ascii="Garamond" w:hAnsi="Garamond"/>
        </w:rPr>
        <w:t xml:space="preserve"> </w:t>
      </w:r>
      <w:r w:rsidR="00643391" w:rsidRPr="0017684B">
        <w:rPr>
          <w:rFonts w:ascii="Garamond" w:hAnsi="Garamond"/>
        </w:rPr>
        <w:t>e/o Res</w:t>
      </w:r>
      <w:r w:rsidR="00941F67" w:rsidRPr="0017684B">
        <w:rPr>
          <w:rFonts w:ascii="Garamond" w:hAnsi="Garamond"/>
        </w:rPr>
        <w:t>ponsabili</w:t>
      </w:r>
      <w:r w:rsidR="00643391" w:rsidRPr="0017684B">
        <w:rPr>
          <w:rFonts w:ascii="Garamond" w:hAnsi="Garamond"/>
        </w:rPr>
        <w:t xml:space="preserve">, inoltrata a mezzo mail al </w:t>
      </w:r>
      <w:r w:rsidR="008372FB">
        <w:rPr>
          <w:rFonts w:ascii="Garamond" w:hAnsi="Garamond"/>
        </w:rPr>
        <w:t>XXX</w:t>
      </w:r>
      <w:r w:rsidRPr="0017684B">
        <w:rPr>
          <w:rFonts w:ascii="Garamond" w:hAnsi="Garamond"/>
        </w:rPr>
        <w:t>, il quale avrà cura di interfacciarsi con il gestore di telefonia per procedere alla ricerca ed assegnazione del profilo telefonico più idoneo all’attività lavorativa dell’utilizzatore.</w:t>
      </w:r>
    </w:p>
    <w:p w14:paraId="5948009D" w14:textId="77777777" w:rsidR="0026040D" w:rsidRPr="0017684B" w:rsidRDefault="0026040D" w:rsidP="000B190B">
      <w:pPr>
        <w:spacing w:after="0" w:line="240" w:lineRule="auto"/>
        <w:jc w:val="both"/>
        <w:rPr>
          <w:rFonts w:ascii="Garamond" w:hAnsi="Garamond"/>
        </w:rPr>
      </w:pPr>
      <w:r w:rsidRPr="0017684B">
        <w:rPr>
          <w:rFonts w:ascii="Garamond" w:hAnsi="Garamond"/>
        </w:rPr>
        <w:t>Il medesimo ufficio proce</w:t>
      </w:r>
      <w:r w:rsidR="00643391" w:rsidRPr="0017684B">
        <w:rPr>
          <w:rFonts w:ascii="Garamond" w:hAnsi="Garamond"/>
        </w:rPr>
        <w:t>derà alla con</w:t>
      </w:r>
      <w:r w:rsidR="00941F67" w:rsidRPr="0017684B">
        <w:rPr>
          <w:rFonts w:ascii="Garamond" w:hAnsi="Garamond"/>
        </w:rPr>
        <w:t xml:space="preserve">segna </w:t>
      </w:r>
      <w:r w:rsidRPr="0017684B">
        <w:rPr>
          <w:rFonts w:ascii="Garamond" w:hAnsi="Garamond"/>
        </w:rPr>
        <w:t>del dispositivo per la configurazione richiesta.</w:t>
      </w:r>
    </w:p>
    <w:p w14:paraId="3A4C7080" w14:textId="32ED6D41" w:rsidR="0026040D" w:rsidRPr="0017684B" w:rsidRDefault="0026040D" w:rsidP="000B190B">
      <w:pPr>
        <w:spacing w:after="0" w:line="240" w:lineRule="auto"/>
        <w:jc w:val="both"/>
        <w:rPr>
          <w:rFonts w:ascii="Garamond" w:hAnsi="Garamond"/>
        </w:rPr>
      </w:pPr>
      <w:r w:rsidRPr="0017684B">
        <w:rPr>
          <w:rFonts w:ascii="Garamond" w:hAnsi="Garamond"/>
        </w:rPr>
        <w:t>Al cessare delle condizioni che hanno determinato l’asseg</w:t>
      </w:r>
      <w:r w:rsidR="00643391" w:rsidRPr="0017684B">
        <w:rPr>
          <w:rFonts w:ascii="Garamond" w:hAnsi="Garamond"/>
        </w:rPr>
        <w:t xml:space="preserve">nazione del telefono cellulare </w:t>
      </w:r>
      <w:r w:rsidRPr="0017684B">
        <w:rPr>
          <w:rFonts w:ascii="Garamond" w:hAnsi="Garamond"/>
        </w:rPr>
        <w:t>o comunque, al venir meno dell’incarico in virtù del quale era stata disposta</w:t>
      </w:r>
      <w:r w:rsidR="00941F67" w:rsidRPr="0017684B">
        <w:rPr>
          <w:rFonts w:ascii="Garamond" w:hAnsi="Garamond"/>
        </w:rPr>
        <w:t xml:space="preserve"> l’assegnazione, il Direttore e/o Responsabile </w:t>
      </w:r>
      <w:r w:rsidRPr="0017684B">
        <w:rPr>
          <w:rFonts w:ascii="Garamond" w:hAnsi="Garamond"/>
        </w:rPr>
        <w:t xml:space="preserve">dovrà darne </w:t>
      </w:r>
      <w:r w:rsidR="00941F67" w:rsidRPr="0017684B">
        <w:rPr>
          <w:rFonts w:ascii="Garamond" w:hAnsi="Garamond"/>
        </w:rPr>
        <w:t xml:space="preserve">immediata comunicazione al </w:t>
      </w:r>
      <w:r w:rsidR="008372FB">
        <w:rPr>
          <w:rFonts w:ascii="Garamond" w:hAnsi="Garamond"/>
        </w:rPr>
        <w:t>XXX</w:t>
      </w:r>
      <w:r w:rsidRPr="0017684B">
        <w:rPr>
          <w:rFonts w:ascii="Garamond" w:hAnsi="Garamond"/>
        </w:rPr>
        <w:t>, che provvederà al ritiro del materiale fornito ed al conseguente riutilizzo dell’utenza oppure, nel caso fosse richiesto, ad avviare la procedura di portabilità del numero telefonico.</w:t>
      </w:r>
    </w:p>
    <w:p w14:paraId="2184A396" w14:textId="77777777" w:rsidR="0026040D" w:rsidRPr="0017684B" w:rsidRDefault="0026040D" w:rsidP="00DD5AFF">
      <w:pPr>
        <w:spacing w:before="120" w:after="120" w:line="240" w:lineRule="auto"/>
        <w:jc w:val="center"/>
        <w:rPr>
          <w:rFonts w:ascii="Garamond" w:hAnsi="Garamond"/>
          <w:b/>
          <w:color w:val="08A1D9" w:themeColor="accent3"/>
        </w:rPr>
      </w:pPr>
      <w:r w:rsidRPr="0017684B">
        <w:rPr>
          <w:rFonts w:ascii="Garamond" w:hAnsi="Garamond"/>
          <w:b/>
          <w:color w:val="08A1D9" w:themeColor="accent3"/>
        </w:rPr>
        <w:t>Articolo 4 – Cellulari di servizio e personali</w:t>
      </w:r>
    </w:p>
    <w:p w14:paraId="78847719" w14:textId="77777777" w:rsidR="0026040D" w:rsidRPr="0017684B" w:rsidRDefault="0026040D" w:rsidP="000B190B">
      <w:pPr>
        <w:spacing w:after="0" w:line="240" w:lineRule="auto"/>
        <w:jc w:val="both"/>
        <w:rPr>
          <w:rFonts w:ascii="Garamond" w:hAnsi="Garamond"/>
        </w:rPr>
      </w:pPr>
      <w:r w:rsidRPr="0017684B">
        <w:rPr>
          <w:rFonts w:ascii="Garamond" w:hAnsi="Garamond"/>
        </w:rPr>
        <w:t>I cellulari di servizio di cui al presente capo si suddividono in:</w:t>
      </w:r>
    </w:p>
    <w:p w14:paraId="0CD9F079" w14:textId="77777777" w:rsidR="0026040D" w:rsidRPr="0017684B" w:rsidRDefault="0026040D" w:rsidP="00415FD3">
      <w:pPr>
        <w:spacing w:after="0" w:line="240" w:lineRule="auto"/>
        <w:ind w:left="708"/>
        <w:jc w:val="both"/>
        <w:rPr>
          <w:rFonts w:ascii="Garamond" w:hAnsi="Garamond"/>
          <w:i/>
        </w:rPr>
      </w:pPr>
      <w:r w:rsidRPr="0017684B">
        <w:rPr>
          <w:rFonts w:ascii="Garamond" w:hAnsi="Garamond"/>
          <w:i/>
        </w:rPr>
        <w:t>a)</w:t>
      </w:r>
      <w:r w:rsidRPr="0017684B">
        <w:rPr>
          <w:rFonts w:ascii="Garamond" w:hAnsi="Garamond"/>
          <w:i/>
        </w:rPr>
        <w:tab/>
        <w:t>cellulari ad uso esclusivo: comprendono i cellulari assegnati in via permanente ed esclusiva al consegnatario in relazione alle funzioni o mansioni svolte;</w:t>
      </w:r>
    </w:p>
    <w:p w14:paraId="1FEB0523" w14:textId="77777777" w:rsidR="0026040D" w:rsidRPr="0017684B" w:rsidRDefault="0026040D" w:rsidP="00415FD3">
      <w:pPr>
        <w:spacing w:after="0" w:line="240" w:lineRule="auto"/>
        <w:ind w:left="708"/>
        <w:jc w:val="both"/>
        <w:rPr>
          <w:rFonts w:ascii="Garamond" w:hAnsi="Garamond"/>
          <w:i/>
        </w:rPr>
      </w:pPr>
      <w:r w:rsidRPr="0017684B">
        <w:rPr>
          <w:rFonts w:ascii="Garamond" w:hAnsi="Garamond"/>
          <w:i/>
        </w:rPr>
        <w:t>b)</w:t>
      </w:r>
      <w:r w:rsidRPr="0017684B">
        <w:rPr>
          <w:rFonts w:ascii="Garamond" w:hAnsi="Garamond"/>
          <w:i/>
        </w:rPr>
        <w:tab/>
        <w:t>cellulari ad uso non esclusivo: comprendono i cellulari assegnati ad un’unità organizzativa, i quali vengono utilizzati dal personale dell’unità stessa per il periodo necessario allo svolgimento delle attività che ne richiedono l’uso.</w:t>
      </w:r>
    </w:p>
    <w:p w14:paraId="1630C584" w14:textId="598532EC" w:rsidR="00A352C6" w:rsidRPr="0017684B" w:rsidRDefault="0026040D" w:rsidP="000B190B">
      <w:pPr>
        <w:spacing w:after="0" w:line="240" w:lineRule="auto"/>
        <w:jc w:val="both"/>
        <w:rPr>
          <w:rFonts w:ascii="Garamond" w:hAnsi="Garamond"/>
        </w:rPr>
      </w:pPr>
      <w:r w:rsidRPr="0017684B">
        <w:rPr>
          <w:rFonts w:ascii="Garamond" w:hAnsi="Garamond"/>
        </w:rPr>
        <w:t>Si ricorda comunque che è fatto divieto di utilizzare l’apparecchio per chiamate diverse da quelle di servizio.</w:t>
      </w:r>
    </w:p>
    <w:p w14:paraId="68161C76" w14:textId="77777777" w:rsidR="0026040D" w:rsidRPr="00203CEB" w:rsidRDefault="0026040D" w:rsidP="00DD5AFF">
      <w:pPr>
        <w:spacing w:before="120" w:after="120" w:line="240" w:lineRule="auto"/>
        <w:jc w:val="center"/>
        <w:rPr>
          <w:rFonts w:ascii="Garamond" w:hAnsi="Garamond"/>
          <w:b/>
          <w:color w:val="08A1D9" w:themeColor="accent3"/>
        </w:rPr>
      </w:pPr>
      <w:r w:rsidRPr="00203CEB">
        <w:rPr>
          <w:rFonts w:ascii="Garamond" w:hAnsi="Garamond"/>
          <w:b/>
          <w:color w:val="08A1D9" w:themeColor="accent3"/>
        </w:rPr>
        <w:t>Articolo 5 –Modalità di assegnazione dei cellulari</w:t>
      </w:r>
    </w:p>
    <w:p w14:paraId="334ECDF5" w14:textId="6C665167" w:rsidR="0026040D" w:rsidRPr="00203CEB" w:rsidRDefault="0026040D" w:rsidP="000B190B">
      <w:pPr>
        <w:spacing w:after="0" w:line="240" w:lineRule="auto"/>
        <w:jc w:val="both"/>
        <w:rPr>
          <w:rFonts w:ascii="Garamond" w:hAnsi="Garamond"/>
        </w:rPr>
      </w:pPr>
      <w:r w:rsidRPr="00203CEB">
        <w:rPr>
          <w:rFonts w:ascii="Garamond" w:hAnsi="Garamond"/>
        </w:rPr>
        <w:t>Gli apparecchi cellulari di proprietà ovvero che rien</w:t>
      </w:r>
      <w:r w:rsidR="00EE7273">
        <w:rPr>
          <w:rFonts w:ascii="Garamond" w:hAnsi="Garamond"/>
        </w:rPr>
        <w:t>trano nella disponibilità dell’</w:t>
      </w:r>
      <w:r w:rsidR="00412D34">
        <w:rPr>
          <w:rFonts w:ascii="Garamond" w:hAnsi="Garamond"/>
          <w:b/>
        </w:rPr>
        <w:t>Azienda Servizi Pubblici S.p.A.</w:t>
      </w:r>
      <w:r w:rsidRPr="00203CEB">
        <w:rPr>
          <w:rFonts w:ascii="Garamond" w:hAnsi="Garamond"/>
        </w:rPr>
        <w:t xml:space="preserve"> son</w:t>
      </w:r>
      <w:r w:rsidR="001863E9" w:rsidRPr="00203CEB">
        <w:rPr>
          <w:rFonts w:ascii="Garamond" w:hAnsi="Garamond"/>
        </w:rPr>
        <w:t xml:space="preserve">o presi in carico dal </w:t>
      </w:r>
      <w:r w:rsidR="008372FB">
        <w:rPr>
          <w:rFonts w:ascii="Garamond" w:hAnsi="Garamond"/>
        </w:rPr>
        <w:t>XXX</w:t>
      </w:r>
      <w:r w:rsidR="001863E9" w:rsidRPr="00203CEB">
        <w:rPr>
          <w:rFonts w:ascii="Garamond" w:hAnsi="Garamond"/>
        </w:rPr>
        <w:t>.</w:t>
      </w:r>
    </w:p>
    <w:p w14:paraId="714009D7" w14:textId="77777777" w:rsidR="0026040D" w:rsidRPr="00203CEB" w:rsidRDefault="0026040D" w:rsidP="000B190B">
      <w:pPr>
        <w:spacing w:after="0" w:line="240" w:lineRule="auto"/>
        <w:jc w:val="both"/>
        <w:rPr>
          <w:rFonts w:ascii="Garamond" w:hAnsi="Garamond"/>
        </w:rPr>
      </w:pPr>
      <w:r w:rsidRPr="00203CEB">
        <w:rPr>
          <w:rFonts w:ascii="Garamond" w:hAnsi="Garamond"/>
        </w:rPr>
        <w:t>Ogni dispositivo è tracciato su un file Excel tramite il codice IMEI e assegnato al dipendente attraverso la sottoscrizione d</w:t>
      </w:r>
      <w:r w:rsidR="001863E9" w:rsidRPr="00203CEB">
        <w:rPr>
          <w:rFonts w:ascii="Garamond" w:hAnsi="Garamond"/>
        </w:rPr>
        <w:t xml:space="preserve">ell’apposito modulo denominato </w:t>
      </w:r>
      <w:r w:rsidRPr="00203CEB">
        <w:rPr>
          <w:rFonts w:ascii="Garamond" w:hAnsi="Garamond"/>
          <w:i/>
        </w:rPr>
        <w:t>Modulo Consegne/Resi</w:t>
      </w:r>
      <w:r w:rsidRPr="00203CEB">
        <w:rPr>
          <w:rFonts w:ascii="Garamond" w:hAnsi="Garamond"/>
        </w:rPr>
        <w:t>, il quale deve contenere le seguenti indicazioni:</w:t>
      </w:r>
    </w:p>
    <w:p w14:paraId="40C67524"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n. progressivo di registro consegne/resi con indicazione della data di effettuazione della consegna o del reso;</w:t>
      </w:r>
    </w:p>
    <w:p w14:paraId="1888BF9F"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 xml:space="preserve">- </w:t>
      </w:r>
      <w:r w:rsidR="0026040D" w:rsidRPr="00203CEB">
        <w:rPr>
          <w:rFonts w:ascii="Garamond" w:hAnsi="Garamond"/>
          <w:i/>
        </w:rPr>
        <w:t>dati identificativi del dipendente assegnatario dell’apparecchio (nome, cognome, nr. di matricola, sede aziendale, centro di costo);</w:t>
      </w:r>
    </w:p>
    <w:p w14:paraId="512BEC8F"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dati relativi all’apparecchio consegnato (marca, modello e numero IMEI);</w:t>
      </w:r>
    </w:p>
    <w:p w14:paraId="1D1F13D3"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dati relativi alla SIM (tipologia, numero utenza/dati, numero IMEI);</w:t>
      </w:r>
    </w:p>
    <w:p w14:paraId="4C485261"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campo note;</w:t>
      </w:r>
    </w:p>
    <w:p w14:paraId="0D8D2D15"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obblighi e modalità di utilizzo dell'apparecchio;</w:t>
      </w:r>
    </w:p>
    <w:p w14:paraId="7C0729EF" w14:textId="77777777" w:rsidR="0026040D" w:rsidRPr="00203CEB" w:rsidRDefault="00415FD3" w:rsidP="00415FD3">
      <w:pPr>
        <w:pStyle w:val="Paragrafoelenc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copia del tariffario applicato alla SIM.</w:t>
      </w:r>
    </w:p>
    <w:p w14:paraId="39E0B594" w14:textId="77777777" w:rsidR="0026040D" w:rsidRPr="00203CEB" w:rsidRDefault="0026040D" w:rsidP="000B190B">
      <w:pPr>
        <w:spacing w:after="0" w:line="240" w:lineRule="auto"/>
        <w:jc w:val="both"/>
        <w:rPr>
          <w:rFonts w:ascii="Garamond" w:hAnsi="Garamond"/>
        </w:rPr>
      </w:pPr>
      <w:r w:rsidRPr="00203CEB">
        <w:rPr>
          <w:rFonts w:ascii="Garamond" w:hAnsi="Garamond"/>
        </w:rPr>
        <w:t xml:space="preserve">Al momento dell’operazione di consegna e/o reso, l’addetto </w:t>
      </w:r>
      <w:r w:rsidR="001863E9" w:rsidRPr="00203CEB">
        <w:rPr>
          <w:rFonts w:ascii="Garamond" w:hAnsi="Garamond"/>
        </w:rPr>
        <w:t xml:space="preserve">al Settore Amministrativo </w:t>
      </w:r>
      <w:r w:rsidRPr="00203CEB">
        <w:rPr>
          <w:rFonts w:ascii="Garamond" w:hAnsi="Garamond"/>
        </w:rPr>
        <w:t xml:space="preserve">compila debitamente il predetto Modulo, che andrà sottoscritto dall’interessato, per poi essere archiviato e conservato in formato cartaceo e digitale presso l’Ufficio medesimo. </w:t>
      </w:r>
    </w:p>
    <w:p w14:paraId="7CA2BD10" w14:textId="77777777" w:rsidR="0026040D" w:rsidRPr="00203CEB" w:rsidRDefault="0026040D" w:rsidP="00DD5AFF">
      <w:pPr>
        <w:spacing w:before="120" w:after="120" w:line="240" w:lineRule="auto"/>
        <w:jc w:val="center"/>
        <w:rPr>
          <w:rFonts w:ascii="Garamond" w:hAnsi="Garamond"/>
          <w:b/>
          <w:color w:val="08A1D9" w:themeColor="accent3"/>
        </w:rPr>
      </w:pPr>
      <w:r w:rsidRPr="00203CEB">
        <w:rPr>
          <w:rFonts w:ascii="Garamond" w:hAnsi="Garamond"/>
          <w:b/>
          <w:color w:val="08A1D9" w:themeColor="accent3"/>
        </w:rPr>
        <w:t>Articolo 6 – Utilizzo dei cellulari</w:t>
      </w:r>
    </w:p>
    <w:p w14:paraId="0A3C07E6" w14:textId="77777777" w:rsidR="0026040D" w:rsidRPr="00203CEB" w:rsidRDefault="0026040D" w:rsidP="000B190B">
      <w:pPr>
        <w:spacing w:after="0" w:line="240" w:lineRule="auto"/>
        <w:jc w:val="both"/>
        <w:rPr>
          <w:rFonts w:ascii="Garamond" w:hAnsi="Garamond"/>
        </w:rPr>
      </w:pPr>
      <w:r w:rsidRPr="00203CEB">
        <w:rPr>
          <w:rFonts w:ascii="Garamond" w:hAnsi="Garamond"/>
        </w:rPr>
        <w:t>Tutti i telefoni cellulari che la Società mette a disposizione devono essere utilizzati nell'ottica di efficienza e razionalità, tenendo sempre presente l’interesse collettivo al risparmio delle risorse pubbliche.</w:t>
      </w:r>
    </w:p>
    <w:p w14:paraId="3C07CA69" w14:textId="77777777" w:rsidR="0026040D" w:rsidRPr="00203CEB" w:rsidRDefault="0026040D" w:rsidP="000B190B">
      <w:pPr>
        <w:spacing w:after="0" w:line="240" w:lineRule="auto"/>
        <w:jc w:val="both"/>
        <w:rPr>
          <w:rFonts w:ascii="Garamond" w:hAnsi="Garamond"/>
        </w:rPr>
      </w:pPr>
      <w:r w:rsidRPr="00203CEB">
        <w:rPr>
          <w:rFonts w:ascii="Garamond" w:hAnsi="Garamond"/>
        </w:rPr>
        <w:t>Al fine di garantire l’immediata rintracciabilità nei casi di necessità, gli utilizzatori dei telefoni cellulari hanno l’obbligo di mantenere in funzione il telefono durante le ore di servizio, durante le ore di reperibilità, ove previste, ed in tutti i casi in cui le circostanze concrete lo rendano opportuno.</w:t>
      </w:r>
    </w:p>
    <w:p w14:paraId="11ECFF68" w14:textId="77777777" w:rsidR="0026040D" w:rsidRPr="00203CEB" w:rsidRDefault="0026040D" w:rsidP="00DD5AFF">
      <w:pPr>
        <w:spacing w:before="120" w:after="120" w:line="240" w:lineRule="auto"/>
        <w:jc w:val="center"/>
        <w:rPr>
          <w:rFonts w:ascii="Garamond" w:hAnsi="Garamond"/>
          <w:b/>
          <w:color w:val="08A1D9" w:themeColor="accent3"/>
        </w:rPr>
      </w:pPr>
      <w:r w:rsidRPr="00203CEB">
        <w:rPr>
          <w:rFonts w:ascii="Garamond" w:hAnsi="Garamond"/>
          <w:b/>
          <w:color w:val="08A1D9" w:themeColor="accent3"/>
        </w:rPr>
        <w:t>Articolo 7 – Doveri e responsabilità degli utilizzatori</w:t>
      </w:r>
    </w:p>
    <w:p w14:paraId="4C0EE36A" w14:textId="77777777" w:rsidR="0026040D" w:rsidRPr="00203CEB" w:rsidRDefault="0026040D" w:rsidP="000B190B">
      <w:pPr>
        <w:spacing w:after="0" w:line="240" w:lineRule="auto"/>
        <w:jc w:val="both"/>
        <w:rPr>
          <w:rFonts w:ascii="Garamond" w:hAnsi="Garamond"/>
        </w:rPr>
      </w:pPr>
      <w:r w:rsidRPr="00203CEB">
        <w:rPr>
          <w:rFonts w:ascii="Garamond" w:hAnsi="Garamond"/>
        </w:rPr>
        <w:t>Ogni assegnatario di dispositivo è tenuto all’uso appropriato ed alla diligente conservazione dell’apparecchio, nonché alla piena conoscenza di tutte le funzioni e modalità di utilizzo previsto ed alla tenuta della prescritta documentazione.</w:t>
      </w:r>
    </w:p>
    <w:p w14:paraId="723740E8" w14:textId="77777777" w:rsidR="0026040D" w:rsidRPr="00203CEB" w:rsidRDefault="0026040D" w:rsidP="000B190B">
      <w:pPr>
        <w:spacing w:after="0" w:line="240" w:lineRule="auto"/>
        <w:jc w:val="both"/>
        <w:rPr>
          <w:rFonts w:ascii="Garamond" w:hAnsi="Garamond"/>
        </w:rPr>
      </w:pPr>
      <w:r w:rsidRPr="00203CEB">
        <w:rPr>
          <w:rFonts w:ascii="Garamond" w:hAnsi="Garamond"/>
        </w:rPr>
        <w:t>Al momento dell’assegnazione delle apparecchiature, saranno forniti, come dotazione di base di tutte le categorie di cellulari, i seguenti accessori:</w:t>
      </w:r>
    </w:p>
    <w:p w14:paraId="4CC1F798" w14:textId="77777777" w:rsidR="0026040D" w:rsidRPr="00203CEB" w:rsidRDefault="00415FD3" w:rsidP="00415FD3">
      <w:pPr>
        <w:spacing w:after="0" w:line="240" w:lineRule="auto"/>
        <w:ind w:left="708"/>
        <w:jc w:val="both"/>
        <w:rPr>
          <w:rFonts w:ascii="Garamond" w:hAnsi="Garamond"/>
          <w:i/>
        </w:rPr>
      </w:pPr>
      <w:r w:rsidRPr="00415FD3">
        <w:rPr>
          <w:rFonts w:ascii="Garamond" w:hAnsi="Garamond"/>
          <w:b/>
        </w:rPr>
        <w:t xml:space="preserve">- </w:t>
      </w:r>
      <w:r w:rsidR="0026040D" w:rsidRPr="00203CEB">
        <w:rPr>
          <w:rFonts w:ascii="Garamond" w:hAnsi="Garamond"/>
          <w:i/>
        </w:rPr>
        <w:t>SIM e/o SIM DATI;</w:t>
      </w:r>
    </w:p>
    <w:p w14:paraId="4844710A" w14:textId="77777777" w:rsidR="0026040D" w:rsidRPr="00203CEB" w:rsidRDefault="00415FD3" w:rsidP="00415FD3">
      <w:pPr>
        <w:spacing w:after="0" w:line="240" w:lineRule="aut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Batteria;</w:t>
      </w:r>
    </w:p>
    <w:p w14:paraId="04B158EA" w14:textId="77777777" w:rsidR="0026040D" w:rsidRPr="00203CEB" w:rsidRDefault="00415FD3" w:rsidP="00415FD3">
      <w:pPr>
        <w:spacing w:after="0" w:line="240" w:lineRule="aut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carica batterie;</w:t>
      </w:r>
    </w:p>
    <w:p w14:paraId="22ACB90A" w14:textId="77777777" w:rsidR="0026040D" w:rsidRPr="00203CEB" w:rsidRDefault="00415FD3" w:rsidP="00415FD3">
      <w:pPr>
        <w:spacing w:after="0" w:line="240" w:lineRule="auto"/>
        <w:ind w:left="708"/>
        <w:jc w:val="both"/>
        <w:rPr>
          <w:rFonts w:ascii="Garamond" w:hAnsi="Garamond"/>
          <w:i/>
        </w:rPr>
      </w:pPr>
      <w:r w:rsidRPr="00415FD3">
        <w:rPr>
          <w:rFonts w:ascii="Garamond" w:hAnsi="Garamond"/>
          <w:b/>
          <w:i/>
        </w:rPr>
        <w:t>-</w:t>
      </w:r>
      <w:r>
        <w:rPr>
          <w:rFonts w:ascii="Garamond" w:hAnsi="Garamond"/>
          <w:i/>
        </w:rPr>
        <w:t xml:space="preserve"> </w:t>
      </w:r>
      <w:r w:rsidR="0026040D" w:rsidRPr="00203CEB">
        <w:rPr>
          <w:rFonts w:ascii="Garamond" w:hAnsi="Garamond"/>
          <w:i/>
        </w:rPr>
        <w:t>auricolare.</w:t>
      </w:r>
    </w:p>
    <w:p w14:paraId="574378AB" w14:textId="77777777" w:rsidR="0026040D" w:rsidRPr="00203CEB" w:rsidRDefault="0026040D" w:rsidP="000B190B">
      <w:pPr>
        <w:spacing w:after="0" w:line="240" w:lineRule="auto"/>
        <w:jc w:val="both"/>
        <w:rPr>
          <w:rFonts w:ascii="Garamond" w:hAnsi="Garamond"/>
        </w:rPr>
      </w:pPr>
      <w:r w:rsidRPr="00203CEB">
        <w:rPr>
          <w:rFonts w:ascii="Garamond" w:hAnsi="Garamond"/>
        </w:rPr>
        <w:t>L’utilizzatore dell’apparecchiatura di telefonia mobile dovrà adottare, nell’impiego di tale strumento, tutti gli accorgimenti necessari alla tutela della propria sicurezza.</w:t>
      </w:r>
    </w:p>
    <w:p w14:paraId="52790F43" w14:textId="77777777" w:rsidR="0026040D" w:rsidRPr="00203CEB" w:rsidRDefault="0026040D" w:rsidP="000B190B">
      <w:pPr>
        <w:spacing w:after="0" w:line="240" w:lineRule="auto"/>
        <w:jc w:val="both"/>
        <w:rPr>
          <w:rFonts w:ascii="Garamond" w:hAnsi="Garamond"/>
        </w:rPr>
      </w:pPr>
      <w:r w:rsidRPr="00203CEB">
        <w:rPr>
          <w:rFonts w:ascii="Garamond" w:hAnsi="Garamond"/>
        </w:rPr>
        <w:t>Ogni assegnatario ha altresì l'obblig</w:t>
      </w:r>
      <w:r w:rsidR="001863E9" w:rsidRPr="00203CEB">
        <w:rPr>
          <w:rFonts w:ascii="Garamond" w:hAnsi="Garamond"/>
        </w:rPr>
        <w:t>o di restituire senza indugio l’</w:t>
      </w:r>
      <w:r w:rsidRPr="00203CEB">
        <w:rPr>
          <w:rFonts w:ascii="Garamond" w:hAnsi="Garamond"/>
        </w:rPr>
        <w:t>apparecchio, ivi inclusi gli accessori con la relativa scheda SIM, al momento della cessazione/decadenza dell’incarico, funzione o ufficio rivestito in virtù del quale era sorto il diritto all’utilizzo.</w:t>
      </w:r>
    </w:p>
    <w:p w14:paraId="094B60B3" w14:textId="77777777" w:rsidR="0026040D" w:rsidRPr="00203CEB" w:rsidRDefault="0026040D" w:rsidP="000B190B">
      <w:pPr>
        <w:spacing w:after="0" w:line="240" w:lineRule="auto"/>
        <w:jc w:val="both"/>
        <w:rPr>
          <w:rFonts w:ascii="Garamond" w:hAnsi="Garamond"/>
        </w:rPr>
      </w:pPr>
      <w:r w:rsidRPr="00203CEB">
        <w:rPr>
          <w:rFonts w:ascii="Garamond" w:hAnsi="Garamond"/>
        </w:rPr>
        <w:t>È fatto divieto di abbandonare o lasciare incustodito l’apparecchio cellulare.</w:t>
      </w:r>
    </w:p>
    <w:p w14:paraId="2BC960F6" w14:textId="77777777" w:rsidR="0026040D" w:rsidRPr="00203CEB" w:rsidRDefault="008E6CC5" w:rsidP="000B190B">
      <w:pPr>
        <w:spacing w:after="0" w:line="240" w:lineRule="auto"/>
        <w:jc w:val="both"/>
        <w:rPr>
          <w:rFonts w:ascii="Garamond" w:hAnsi="Garamond"/>
        </w:rPr>
      </w:pPr>
      <w:r>
        <w:rPr>
          <w:rFonts w:ascii="Garamond" w:hAnsi="Garamond"/>
        </w:rPr>
        <w:t>L’</w:t>
      </w:r>
      <w:r w:rsidR="00412D34">
        <w:rPr>
          <w:rFonts w:ascii="Garamond" w:hAnsi="Garamond"/>
          <w:b/>
        </w:rPr>
        <w:t>Azienda Servizi Pubblici S.p.A.</w:t>
      </w:r>
      <w:r w:rsidR="0026040D" w:rsidRPr="00203CEB">
        <w:rPr>
          <w:rFonts w:ascii="Garamond" w:hAnsi="Garamond"/>
        </w:rPr>
        <w:t xml:space="preserve"> non assume alcuna responsabilità per la comminazione di sanzioni amministrative per violazioni al Codice della Strada o per il verificarsi di sinistri imputabili all’uso del telefono cellulare durante la guida di autoveicoli o per danni a </w:t>
      </w:r>
      <w:proofErr w:type="gramStart"/>
      <w:r w:rsidR="0026040D" w:rsidRPr="00203CEB">
        <w:rPr>
          <w:rFonts w:ascii="Garamond" w:hAnsi="Garamond"/>
        </w:rPr>
        <w:t>se</w:t>
      </w:r>
      <w:proofErr w:type="gramEnd"/>
      <w:r w:rsidR="0026040D" w:rsidRPr="00203CEB">
        <w:rPr>
          <w:rFonts w:ascii="Garamond" w:hAnsi="Garamond"/>
        </w:rPr>
        <w:t xml:space="preserve"> o terzi derivanti da un suo utilizzo improprio.</w:t>
      </w:r>
    </w:p>
    <w:p w14:paraId="67997E1A" w14:textId="77777777" w:rsidR="0026040D" w:rsidRPr="00203CEB" w:rsidRDefault="0026040D" w:rsidP="000B190B">
      <w:pPr>
        <w:spacing w:after="0" w:line="240" w:lineRule="auto"/>
        <w:jc w:val="both"/>
        <w:rPr>
          <w:rFonts w:ascii="Garamond" w:hAnsi="Garamond"/>
        </w:rPr>
      </w:pPr>
      <w:r w:rsidRPr="00203CEB">
        <w:rPr>
          <w:rFonts w:ascii="Garamond" w:hAnsi="Garamond"/>
        </w:rPr>
        <w:t>In caso di smarrimento o di furto l’assegnatario è tenuto a darne immediata comunicazione al</w:t>
      </w:r>
      <w:r w:rsidR="001863E9" w:rsidRPr="00203CEB">
        <w:rPr>
          <w:rFonts w:ascii="Garamond" w:hAnsi="Garamond"/>
        </w:rPr>
        <w:t xml:space="preserve"> Servizio Amministrativo</w:t>
      </w:r>
      <w:r w:rsidRPr="00203CEB">
        <w:rPr>
          <w:rFonts w:ascii="Garamond" w:hAnsi="Garamond"/>
        </w:rPr>
        <w:t xml:space="preserve"> che provvederà al blocco della SIM tramite l’operatore telefonico ed a sporgere immediata denuncia alle autorità competenti.</w:t>
      </w:r>
    </w:p>
    <w:p w14:paraId="0687A941" w14:textId="77777777" w:rsidR="0026040D" w:rsidRPr="00203CEB" w:rsidRDefault="0026040D" w:rsidP="00DD5AFF">
      <w:pPr>
        <w:spacing w:before="120" w:after="120" w:line="240" w:lineRule="auto"/>
        <w:jc w:val="center"/>
        <w:rPr>
          <w:rFonts w:ascii="Garamond" w:hAnsi="Garamond"/>
          <w:b/>
          <w:color w:val="08A1D9" w:themeColor="accent3"/>
        </w:rPr>
      </w:pPr>
      <w:r w:rsidRPr="00203CEB">
        <w:rPr>
          <w:rFonts w:ascii="Garamond" w:hAnsi="Garamond"/>
          <w:b/>
          <w:color w:val="08A1D9" w:themeColor="accent3"/>
        </w:rPr>
        <w:t>Articolo 8 – Aventi diritto all’utilizzo del telefono aziendale</w:t>
      </w:r>
    </w:p>
    <w:p w14:paraId="1D74D51E" w14:textId="77777777" w:rsidR="0026040D" w:rsidRPr="00203CEB" w:rsidRDefault="0026040D" w:rsidP="000B190B">
      <w:pPr>
        <w:spacing w:after="0" w:line="240" w:lineRule="auto"/>
        <w:jc w:val="both"/>
        <w:rPr>
          <w:rFonts w:ascii="Garamond" w:hAnsi="Garamond"/>
        </w:rPr>
      </w:pPr>
      <w:r w:rsidRPr="00203CEB">
        <w:rPr>
          <w:rFonts w:ascii="Garamond" w:hAnsi="Garamond"/>
        </w:rPr>
        <w:t>Ogni dipendente assegnato ai progetti che necessitano di geo</w:t>
      </w:r>
      <w:r w:rsidR="00415FD3">
        <w:rPr>
          <w:rFonts w:ascii="Garamond" w:hAnsi="Garamond"/>
        </w:rPr>
        <w:t>-</w:t>
      </w:r>
      <w:r w:rsidRPr="00203CEB">
        <w:rPr>
          <w:rFonts w:ascii="Garamond" w:hAnsi="Garamond"/>
        </w:rPr>
        <w:t>timbratura risulterà affidatario di un telefono aziendale con SIM voce o dati a seconda delle esigenze evidenziate dal coordinatore del progetto e avallate dal Direttore o suo delegato.</w:t>
      </w:r>
    </w:p>
    <w:p w14:paraId="2620A3B6" w14:textId="77777777" w:rsidR="0026040D" w:rsidRPr="00203CEB" w:rsidRDefault="0026040D" w:rsidP="000B190B">
      <w:pPr>
        <w:spacing w:after="0" w:line="240" w:lineRule="auto"/>
        <w:jc w:val="both"/>
        <w:rPr>
          <w:rFonts w:ascii="Garamond" w:hAnsi="Garamond"/>
        </w:rPr>
      </w:pPr>
      <w:r w:rsidRPr="00203CEB">
        <w:rPr>
          <w:rFonts w:ascii="Garamond" w:hAnsi="Garamond"/>
        </w:rPr>
        <w:t>Per l’utilizzo dei telefoni restano valide tutte le disposizioni del presente Regolamento.</w:t>
      </w:r>
    </w:p>
    <w:p w14:paraId="4D353F5A" w14:textId="77777777" w:rsidR="0026040D" w:rsidRPr="00203CEB" w:rsidRDefault="00C26B36" w:rsidP="00DD5AFF">
      <w:pPr>
        <w:spacing w:before="120" w:after="120" w:line="240" w:lineRule="auto"/>
        <w:jc w:val="center"/>
        <w:rPr>
          <w:rFonts w:ascii="Garamond" w:hAnsi="Garamond"/>
          <w:b/>
          <w:color w:val="08A1D9" w:themeColor="accent3"/>
        </w:rPr>
      </w:pPr>
      <w:r w:rsidRPr="00203CEB">
        <w:rPr>
          <w:rFonts w:ascii="Garamond" w:hAnsi="Garamond"/>
          <w:b/>
          <w:color w:val="08A1D9" w:themeColor="accent3"/>
        </w:rPr>
        <w:t>Articolo 9</w:t>
      </w:r>
      <w:r w:rsidR="0026040D" w:rsidRPr="00203CEB">
        <w:rPr>
          <w:rFonts w:ascii="Garamond" w:hAnsi="Garamond"/>
          <w:b/>
          <w:color w:val="08A1D9" w:themeColor="accent3"/>
        </w:rPr>
        <w:t xml:space="preserve"> – Controlli e verifiche - Finalità</w:t>
      </w:r>
    </w:p>
    <w:p w14:paraId="0ECC4F6B" w14:textId="77777777" w:rsidR="0026040D" w:rsidRPr="00203CEB" w:rsidRDefault="008E6CC5" w:rsidP="000B190B">
      <w:pPr>
        <w:spacing w:after="0" w:line="240" w:lineRule="auto"/>
        <w:jc w:val="both"/>
        <w:rPr>
          <w:rFonts w:ascii="Garamond" w:hAnsi="Garamond"/>
        </w:rPr>
      </w:pPr>
      <w:r>
        <w:rPr>
          <w:rFonts w:ascii="Garamond" w:hAnsi="Garamond"/>
        </w:rPr>
        <w:t>L’</w:t>
      </w:r>
      <w:r w:rsidR="00412D34">
        <w:rPr>
          <w:rFonts w:ascii="Garamond" w:hAnsi="Garamond"/>
          <w:b/>
        </w:rPr>
        <w:t>Azienda Servizi Pubblici S.p.A.</w:t>
      </w:r>
      <w:r w:rsidR="0026040D" w:rsidRPr="00203CEB">
        <w:rPr>
          <w:rFonts w:ascii="Garamond" w:hAnsi="Garamond"/>
        </w:rPr>
        <w:t>, nel rispetto della normativa sulla tutela e riservatezza dei dati personali, applica un sistema di verifiche sull’utilizzo corretto delle utenze telefoniche, secondo i principi e le modalità previste dalla vigente normativa.</w:t>
      </w:r>
    </w:p>
    <w:p w14:paraId="4F0F68AD" w14:textId="77777777" w:rsidR="0026040D" w:rsidRPr="00203CEB" w:rsidRDefault="0026040D" w:rsidP="000B190B">
      <w:pPr>
        <w:spacing w:after="0" w:line="240" w:lineRule="auto"/>
        <w:jc w:val="both"/>
        <w:rPr>
          <w:rFonts w:ascii="Garamond" w:hAnsi="Garamond"/>
        </w:rPr>
      </w:pPr>
      <w:r w:rsidRPr="00203CEB">
        <w:rPr>
          <w:rFonts w:ascii="Garamond" w:hAnsi="Garamond"/>
        </w:rPr>
        <w:t>In particolare, l’operatore telefonico trasmette all’Azienda con cadenza bimestrale il Conto Telefonico</w:t>
      </w:r>
      <w:r w:rsidR="001863E9" w:rsidRPr="00203CEB">
        <w:rPr>
          <w:rFonts w:ascii="Garamond" w:hAnsi="Garamond"/>
        </w:rPr>
        <w:t xml:space="preserve"> </w:t>
      </w:r>
      <w:r w:rsidRPr="00203CEB">
        <w:rPr>
          <w:rFonts w:ascii="Garamond" w:hAnsi="Garamond"/>
        </w:rPr>
        <w:t>- disponibile anche su file in formato Excel e pdf scaricabile dal sito dell’operatore.</w:t>
      </w:r>
    </w:p>
    <w:p w14:paraId="1D2FA684" w14:textId="77777777" w:rsidR="0026040D" w:rsidRPr="00203CEB" w:rsidRDefault="00C26B36" w:rsidP="00415FD3">
      <w:pPr>
        <w:spacing w:before="60" w:after="60" w:line="240" w:lineRule="auto"/>
        <w:jc w:val="center"/>
        <w:rPr>
          <w:rFonts w:ascii="Garamond" w:hAnsi="Garamond"/>
          <w:b/>
          <w:color w:val="08A1D9" w:themeColor="accent3"/>
        </w:rPr>
      </w:pPr>
      <w:r w:rsidRPr="00203CEB">
        <w:rPr>
          <w:rFonts w:ascii="Garamond" w:hAnsi="Garamond"/>
          <w:b/>
          <w:color w:val="08A1D9" w:themeColor="accent3"/>
        </w:rPr>
        <w:t>Articolo 10</w:t>
      </w:r>
      <w:r w:rsidR="0026040D" w:rsidRPr="00203CEB">
        <w:rPr>
          <w:rFonts w:ascii="Garamond" w:hAnsi="Garamond"/>
          <w:b/>
          <w:color w:val="08A1D9" w:themeColor="accent3"/>
        </w:rPr>
        <w:t xml:space="preserve"> – Modalità di controllo</w:t>
      </w:r>
    </w:p>
    <w:p w14:paraId="4813DE7C" w14:textId="6AC6B710" w:rsidR="0026040D" w:rsidRPr="00203CEB" w:rsidRDefault="001863E9" w:rsidP="000B190B">
      <w:pPr>
        <w:spacing w:after="0" w:line="240" w:lineRule="auto"/>
        <w:jc w:val="both"/>
        <w:rPr>
          <w:rFonts w:ascii="Garamond" w:hAnsi="Garamond"/>
        </w:rPr>
      </w:pPr>
      <w:r w:rsidRPr="00203CEB">
        <w:rPr>
          <w:rFonts w:ascii="Garamond" w:hAnsi="Garamond"/>
        </w:rPr>
        <w:lastRenderedPageBreak/>
        <w:t xml:space="preserve">Il </w:t>
      </w:r>
      <w:r w:rsidR="008372FB">
        <w:rPr>
          <w:rFonts w:ascii="Garamond" w:hAnsi="Garamond"/>
        </w:rPr>
        <w:t>XXX</w:t>
      </w:r>
      <w:r w:rsidR="0026040D" w:rsidRPr="00203CEB">
        <w:rPr>
          <w:rFonts w:ascii="Garamond" w:hAnsi="Garamond"/>
        </w:rPr>
        <w:t>, nel pieno rispetto della normativa sulla tutela e riservatezza dei dati personali, avrà cura di monitorare i volumi di traffico, evidenziando quelli che appaiano eccessivi o comunque non in linea con le esigenze di servizio, e di redigere un report da trasmettere con cadenza bimestrale al Direttore o suo delegato nonché al</w:t>
      </w:r>
      <w:r w:rsidRPr="00203CEB">
        <w:rPr>
          <w:rFonts w:ascii="Garamond" w:hAnsi="Garamond"/>
        </w:rPr>
        <w:t xml:space="preserve"> Responsabile </w:t>
      </w:r>
      <w:r w:rsidR="0026040D" w:rsidRPr="00203CEB">
        <w:rPr>
          <w:rFonts w:ascii="Garamond" w:hAnsi="Garamond"/>
        </w:rPr>
        <w:t>ed all’</w:t>
      </w:r>
      <w:r w:rsidR="00AD518F" w:rsidRPr="00203CEB">
        <w:rPr>
          <w:rFonts w:ascii="Garamond" w:hAnsi="Garamond"/>
        </w:rPr>
        <w:t>Organo amministrativo</w:t>
      </w:r>
      <w:r w:rsidR="0026040D" w:rsidRPr="00203CEB">
        <w:rPr>
          <w:rFonts w:ascii="Garamond" w:hAnsi="Garamond"/>
        </w:rPr>
        <w:t>, affinché questi ultimi possano adottare gli opportuni provvedimenti correttivi.</w:t>
      </w:r>
    </w:p>
    <w:p w14:paraId="3D4B0E4B" w14:textId="77777777" w:rsidR="0026040D" w:rsidRPr="00643391" w:rsidRDefault="0026040D" w:rsidP="000B190B">
      <w:pPr>
        <w:spacing w:after="0" w:line="240" w:lineRule="auto"/>
        <w:jc w:val="both"/>
        <w:rPr>
          <w:rFonts w:ascii="Garamond" w:hAnsi="Garamond"/>
        </w:rPr>
      </w:pPr>
      <w:r w:rsidRPr="00203CEB">
        <w:rPr>
          <w:rFonts w:ascii="Garamond" w:hAnsi="Garamond"/>
        </w:rPr>
        <w:t>Resta inteso che tutte le chiamate personali effettuate dall’utenza si presumono effettuate dallo stesso assegnatario, con ogni conseguente responsabilità a suo carico.</w:t>
      </w:r>
    </w:p>
    <w:p w14:paraId="03702585" w14:textId="77777777" w:rsidR="0026040D" w:rsidRPr="00415FD3" w:rsidRDefault="00CF68E9" w:rsidP="00415FD3">
      <w:pPr>
        <w:jc w:val="center"/>
        <w:rPr>
          <w:rFonts w:ascii="Garamond" w:hAnsi="Garamond"/>
          <w:b/>
          <w:color w:val="0070C0"/>
        </w:rPr>
      </w:pPr>
      <w:r w:rsidRPr="00643391">
        <w:rPr>
          <w:rFonts w:ascii="Garamond" w:hAnsi="Garamond"/>
        </w:rPr>
        <w:br w:type="page"/>
      </w:r>
      <w:bookmarkStart w:id="30" w:name="_Toc525117469"/>
      <w:r w:rsidR="004A234F" w:rsidRPr="00415FD3">
        <w:rPr>
          <w:rFonts w:ascii="Garamond" w:hAnsi="Garamond"/>
          <w:b/>
          <w:color w:val="0070C0"/>
        </w:rPr>
        <w:lastRenderedPageBreak/>
        <w:t>REGOLAMENTO COMUNICAZIONE</w:t>
      </w:r>
      <w:bookmarkEnd w:id="30"/>
    </w:p>
    <w:p w14:paraId="005C23BB" w14:textId="77777777" w:rsidR="004A234F" w:rsidRPr="00926488" w:rsidRDefault="004A234F" w:rsidP="006F3801">
      <w:pPr>
        <w:spacing w:after="60" w:line="240" w:lineRule="auto"/>
        <w:jc w:val="both"/>
        <w:rPr>
          <w:rFonts w:ascii="Garamond" w:hAnsi="Garamond"/>
        </w:rPr>
      </w:pPr>
      <w:r w:rsidRPr="00926488">
        <w:rPr>
          <w:rFonts w:ascii="Garamond" w:hAnsi="Garamond"/>
        </w:rPr>
        <w:t>Con lo scopo di rendere omogenea la comunicazione aziendale verso l’esterno e con l’obiettivo di armonizzare strategie, stili, linguaggi e metodi di diffusione delle no</w:t>
      </w:r>
      <w:r w:rsidR="0027103B" w:rsidRPr="00926488">
        <w:rPr>
          <w:rFonts w:ascii="Garamond" w:hAnsi="Garamond"/>
        </w:rPr>
        <w:t>tiz</w:t>
      </w:r>
      <w:r w:rsidR="008E6CC5">
        <w:rPr>
          <w:rFonts w:ascii="Garamond" w:hAnsi="Garamond"/>
        </w:rPr>
        <w:t>ie riguardanti le attività dell’</w:t>
      </w:r>
      <w:r w:rsidR="00412D34">
        <w:rPr>
          <w:rFonts w:ascii="Garamond" w:hAnsi="Garamond"/>
          <w:b/>
        </w:rPr>
        <w:t>Azienda Servizi Pubblici S.p.A.</w:t>
      </w:r>
      <w:r w:rsidRPr="00926488">
        <w:rPr>
          <w:rFonts w:ascii="Garamond" w:hAnsi="Garamond"/>
        </w:rPr>
        <w:t xml:space="preserve">, si trasmettono alcune indicazioni alle quali sia le </w:t>
      </w:r>
      <w:proofErr w:type="spellStart"/>
      <w:r w:rsidRPr="00926488">
        <w:rPr>
          <w:rFonts w:ascii="Garamond" w:hAnsi="Garamond"/>
        </w:rPr>
        <w:t>Sv</w:t>
      </w:r>
      <w:proofErr w:type="spellEnd"/>
      <w:r w:rsidRPr="00926488">
        <w:rPr>
          <w:rFonts w:ascii="Garamond" w:hAnsi="Garamond"/>
        </w:rPr>
        <w:t>, sia le risorse alle stesse assegnate, sono pregate di attenersi.</w:t>
      </w:r>
    </w:p>
    <w:p w14:paraId="69D36A30" w14:textId="77777777" w:rsidR="004A234F" w:rsidRPr="00926488" w:rsidRDefault="004A234F" w:rsidP="006F3801">
      <w:pPr>
        <w:spacing w:after="60" w:line="240" w:lineRule="auto"/>
        <w:jc w:val="both"/>
        <w:rPr>
          <w:rFonts w:ascii="Garamond" w:hAnsi="Garamond"/>
        </w:rPr>
      </w:pPr>
      <w:r w:rsidRPr="00926488">
        <w:rPr>
          <w:rFonts w:ascii="Garamond" w:hAnsi="Garamond"/>
        </w:rPr>
        <w:t>A questo proposito si ricorda che ogni rapporto con la stampa ed altri mezzi di comunicazione, nonché con l’azionista, finalizzato all’acquisizione e alla divulgazione verso l’esterno di informazioni di carattere aziendale, di qualsiasi tipo esse siano, dovrà essere espressamente concordato, quindi avvenire d’intesa, o per il tramite, d</w:t>
      </w:r>
      <w:r w:rsidR="00643391" w:rsidRPr="00926488">
        <w:rPr>
          <w:rFonts w:ascii="Garamond" w:hAnsi="Garamond"/>
        </w:rPr>
        <w:t>el Direttore e Organo Amministrativo</w:t>
      </w:r>
      <w:r w:rsidRPr="00926488">
        <w:rPr>
          <w:rFonts w:ascii="Garamond" w:hAnsi="Garamond"/>
        </w:rPr>
        <w:t xml:space="preserve">. </w:t>
      </w:r>
    </w:p>
    <w:p w14:paraId="6E9DA88D" w14:textId="77777777" w:rsidR="004A234F" w:rsidRPr="00926488" w:rsidRDefault="004A234F" w:rsidP="006F3801">
      <w:pPr>
        <w:spacing w:after="60" w:line="240" w:lineRule="auto"/>
        <w:jc w:val="both"/>
        <w:rPr>
          <w:rFonts w:ascii="Garamond" w:hAnsi="Garamond"/>
        </w:rPr>
      </w:pPr>
      <w:r w:rsidRPr="00926488">
        <w:rPr>
          <w:rFonts w:ascii="Garamond" w:hAnsi="Garamond"/>
        </w:rPr>
        <w:t>Fanno parte di tali rapporti le interviste, le dichiarazioni, le citazioni e ogni altro tipo di diffusione di notizie rilasciate a nome e per conto della società, su mezzi di comunicazione tradizionali, web o social.</w:t>
      </w:r>
    </w:p>
    <w:p w14:paraId="31580DC7" w14:textId="77777777" w:rsidR="004A234F" w:rsidRPr="00926488" w:rsidRDefault="004A234F" w:rsidP="006F3801">
      <w:pPr>
        <w:spacing w:after="60" w:line="240" w:lineRule="auto"/>
        <w:jc w:val="both"/>
        <w:rPr>
          <w:rFonts w:ascii="Garamond" w:hAnsi="Garamond"/>
        </w:rPr>
      </w:pPr>
      <w:r w:rsidRPr="00926488">
        <w:rPr>
          <w:rFonts w:ascii="Garamond" w:hAnsi="Garamond"/>
        </w:rPr>
        <w:t>In ossequio a quanto</w:t>
      </w:r>
      <w:r w:rsidR="00643391" w:rsidRPr="00926488">
        <w:rPr>
          <w:rFonts w:ascii="Garamond" w:hAnsi="Garamond"/>
        </w:rPr>
        <w:t xml:space="preserve"> premesso, si rammenta che tutti i Settori e le Direzioni Operative </w:t>
      </w:r>
      <w:r w:rsidRPr="00926488">
        <w:rPr>
          <w:rFonts w:ascii="Garamond" w:hAnsi="Garamond"/>
        </w:rPr>
        <w:t xml:space="preserve">che intendano organizzare o che siano a conoscenza di eventi, interviste, presentazioni, conferenze stampa o altro genere di manifestazioni, nelle quali sono trattati temi e argomenti che interessano attività o progetti aziendali sono pregate di darne immediata comunicazione </w:t>
      </w:r>
      <w:r w:rsidR="00643391" w:rsidRPr="00926488">
        <w:rPr>
          <w:rFonts w:ascii="Garamond" w:hAnsi="Garamond"/>
        </w:rPr>
        <w:t>al Direttore</w:t>
      </w:r>
      <w:r w:rsidRPr="00926488">
        <w:rPr>
          <w:rFonts w:ascii="Garamond" w:hAnsi="Garamond"/>
        </w:rPr>
        <w:t xml:space="preserve">. </w:t>
      </w:r>
    </w:p>
    <w:p w14:paraId="1A155C25" w14:textId="77777777" w:rsidR="004A234F" w:rsidRPr="00926488" w:rsidRDefault="004A234F" w:rsidP="006F3801">
      <w:pPr>
        <w:spacing w:after="60" w:line="240" w:lineRule="auto"/>
        <w:jc w:val="both"/>
        <w:rPr>
          <w:rFonts w:ascii="Garamond" w:hAnsi="Garamond"/>
        </w:rPr>
      </w:pPr>
      <w:r w:rsidRPr="00926488">
        <w:rPr>
          <w:rFonts w:ascii="Garamond" w:hAnsi="Garamond"/>
        </w:rPr>
        <w:t>In tal senso, nell’eventualità che se ne disponga, le stesse dovranno fornire il materiale necessario alla predisposizione di news (</w:t>
      </w:r>
      <w:r w:rsidRPr="00926488">
        <w:rPr>
          <w:rFonts w:ascii="Garamond" w:hAnsi="Garamond"/>
          <w:i/>
        </w:rPr>
        <w:t>documentazione, foto</w:t>
      </w:r>
      <w:r w:rsidRPr="00926488">
        <w:rPr>
          <w:rFonts w:ascii="Garamond" w:hAnsi="Garamond"/>
        </w:rPr>
        <w:t xml:space="preserve">), comunicati, note da diffondere sia sui canali di comunicazione </w:t>
      </w:r>
      <w:r w:rsidR="008E6CC5">
        <w:rPr>
          <w:rFonts w:ascii="Garamond" w:hAnsi="Garamond"/>
        </w:rPr>
        <w:t>dell’</w:t>
      </w:r>
      <w:r w:rsidR="00412D34">
        <w:rPr>
          <w:rFonts w:ascii="Garamond" w:hAnsi="Garamond"/>
          <w:b/>
        </w:rPr>
        <w:t>Azienda Servizi Pubblici S.p.A.</w:t>
      </w:r>
      <w:r w:rsidRPr="00926488">
        <w:rPr>
          <w:rFonts w:ascii="Garamond" w:hAnsi="Garamond"/>
        </w:rPr>
        <w:t>, sia su altri mezzi da valutare volta per volta.</w:t>
      </w:r>
    </w:p>
    <w:p w14:paraId="407CAA8B" w14:textId="77777777" w:rsidR="004A234F" w:rsidRPr="00926488" w:rsidRDefault="004A234F" w:rsidP="006F3801">
      <w:pPr>
        <w:spacing w:after="60" w:line="240" w:lineRule="auto"/>
        <w:jc w:val="both"/>
        <w:rPr>
          <w:rFonts w:ascii="Garamond" w:hAnsi="Garamond"/>
        </w:rPr>
      </w:pPr>
      <w:r w:rsidRPr="00926488">
        <w:rPr>
          <w:rFonts w:ascii="Garamond" w:hAnsi="Garamond"/>
        </w:rPr>
        <w:t>Allo stesso modo,</w:t>
      </w:r>
      <w:r w:rsidR="00B3530D" w:rsidRPr="00926488">
        <w:rPr>
          <w:rFonts w:ascii="Garamond" w:hAnsi="Garamond"/>
        </w:rPr>
        <w:t xml:space="preserve"> qualora i Settori</w:t>
      </w:r>
      <w:r w:rsidRPr="00926488">
        <w:rPr>
          <w:rFonts w:ascii="Garamond" w:hAnsi="Garamond"/>
        </w:rPr>
        <w:t>/</w:t>
      </w:r>
      <w:r w:rsidR="00B3530D" w:rsidRPr="00926488">
        <w:rPr>
          <w:rFonts w:ascii="Garamond" w:hAnsi="Garamond"/>
        </w:rPr>
        <w:t>Direzioni operative</w:t>
      </w:r>
      <w:r w:rsidRPr="00926488">
        <w:rPr>
          <w:rFonts w:ascii="Garamond" w:hAnsi="Garamond"/>
        </w:rPr>
        <w:t xml:space="preserve"> abbiano attivato, o abbiano in programma di attivare servizi o progetti che possono riguardare, in parte o in toto, direttamente o tramite l’azionista, aspetti legati alla comunicazione, </w:t>
      </w:r>
      <w:r w:rsidR="00B3530D" w:rsidRPr="00926488">
        <w:rPr>
          <w:rFonts w:ascii="Garamond" w:hAnsi="Garamond"/>
        </w:rPr>
        <w:t>devono informare il Direttore</w:t>
      </w:r>
      <w:r w:rsidRPr="00926488">
        <w:rPr>
          <w:rFonts w:ascii="Garamond" w:hAnsi="Garamond"/>
        </w:rPr>
        <w:t>, così come sono tenute a informare preventivamente dell</w:t>
      </w:r>
      <w:r w:rsidR="00B3530D" w:rsidRPr="00926488">
        <w:rPr>
          <w:rFonts w:ascii="Garamond" w:hAnsi="Garamond"/>
        </w:rPr>
        <w:t>a p</w:t>
      </w:r>
      <w:r w:rsidR="008E6CC5">
        <w:rPr>
          <w:rFonts w:ascii="Garamond" w:hAnsi="Garamond"/>
        </w:rPr>
        <w:t>artecipazione di personale dell’</w:t>
      </w:r>
      <w:r w:rsidR="00412D34">
        <w:rPr>
          <w:rFonts w:ascii="Garamond" w:hAnsi="Garamond"/>
          <w:b/>
        </w:rPr>
        <w:t>Azienda Servizi Pubblici S.p.A.</w:t>
      </w:r>
      <w:r w:rsidRPr="00926488">
        <w:rPr>
          <w:rFonts w:ascii="Garamond" w:hAnsi="Garamond"/>
        </w:rPr>
        <w:t xml:space="preserve"> a eventi, presentazioni, conferenze stampa, o altro genere di manifestazioni, nelle quali sono trattati temi e argomenti che interessano attività o progetti aziendali. </w:t>
      </w:r>
    </w:p>
    <w:p w14:paraId="09A76BB1" w14:textId="77777777" w:rsidR="004A234F" w:rsidRPr="00926488" w:rsidRDefault="00B3530D" w:rsidP="006F3801">
      <w:pPr>
        <w:spacing w:after="60" w:line="240" w:lineRule="auto"/>
        <w:jc w:val="both"/>
        <w:rPr>
          <w:rFonts w:ascii="Garamond" w:hAnsi="Garamond"/>
        </w:rPr>
      </w:pPr>
      <w:r w:rsidRPr="00926488">
        <w:rPr>
          <w:rFonts w:ascii="Garamond" w:hAnsi="Garamond"/>
        </w:rPr>
        <w:t>Qualora i Responsabili di Settore</w:t>
      </w:r>
      <w:r w:rsidR="004A234F" w:rsidRPr="00926488">
        <w:rPr>
          <w:rFonts w:ascii="Garamond" w:hAnsi="Garamond"/>
        </w:rPr>
        <w:t>/</w:t>
      </w:r>
      <w:r w:rsidRPr="00926488">
        <w:rPr>
          <w:rFonts w:ascii="Garamond" w:hAnsi="Garamond"/>
        </w:rPr>
        <w:t xml:space="preserve">Direzioni Operative </w:t>
      </w:r>
      <w:r w:rsidR="004A234F" w:rsidRPr="00926488">
        <w:rPr>
          <w:rFonts w:ascii="Garamond" w:hAnsi="Garamond"/>
        </w:rPr>
        <w:t>abbiano, infine, la necessità di utilizzare, per attività divulgative verso l’esterno, il logo o altro materiale grafico facente parte del manuale di stile aziendale, sono pregate di informar</w:t>
      </w:r>
      <w:r w:rsidR="006931B2" w:rsidRPr="00926488">
        <w:rPr>
          <w:rFonts w:ascii="Garamond" w:hAnsi="Garamond"/>
        </w:rPr>
        <w:t xml:space="preserve">e e trasmettere in anticipo al Direttore </w:t>
      </w:r>
      <w:r w:rsidR="004A234F" w:rsidRPr="00926488">
        <w:rPr>
          <w:rFonts w:ascii="Garamond" w:hAnsi="Garamond"/>
        </w:rPr>
        <w:t xml:space="preserve">il materiale, per l’approvazione/realizzazione della grafica stessa. </w:t>
      </w:r>
    </w:p>
    <w:p w14:paraId="76DB2CEE" w14:textId="77777777" w:rsidR="00A34C34" w:rsidRPr="00643391" w:rsidRDefault="008E6CC5" w:rsidP="006F3801">
      <w:pPr>
        <w:spacing w:after="60" w:line="240" w:lineRule="auto"/>
        <w:jc w:val="both"/>
        <w:rPr>
          <w:rFonts w:ascii="Garamond" w:hAnsi="Garamond"/>
        </w:rPr>
      </w:pPr>
      <w:r>
        <w:rPr>
          <w:rFonts w:ascii="Garamond" w:hAnsi="Garamond"/>
        </w:rPr>
        <w:t>L’</w:t>
      </w:r>
      <w:r w:rsidR="00412D34">
        <w:rPr>
          <w:rFonts w:ascii="Garamond" w:hAnsi="Garamond"/>
          <w:b/>
        </w:rPr>
        <w:t>Azienda Servizi Pubblici S.p.A.</w:t>
      </w:r>
      <w:r w:rsidR="006931B2" w:rsidRPr="00926488">
        <w:rPr>
          <w:rFonts w:ascii="Garamond" w:hAnsi="Garamond"/>
        </w:rPr>
        <w:t xml:space="preserve"> </w:t>
      </w:r>
      <w:r w:rsidR="004A234F" w:rsidRPr="00926488">
        <w:rPr>
          <w:rFonts w:ascii="Garamond" w:hAnsi="Garamond"/>
        </w:rPr>
        <w:t xml:space="preserve">in ordine alle sopra menzionate attività di informazione, comunicazione e/o divulgazione di notizie riguardanti le attività della società stessa e/o attività finalizzate </w:t>
      </w:r>
      <w:r w:rsidR="004A234F" w:rsidRPr="00511B93">
        <w:rPr>
          <w:rFonts w:ascii="Garamond" w:hAnsi="Garamond"/>
        </w:rPr>
        <w:t xml:space="preserve">al perseguimento di obiettivi istituzionali osserva la normativa vigente in materia di protezione dei </w:t>
      </w:r>
      <w:r w:rsidR="006931B2" w:rsidRPr="00511B93">
        <w:rPr>
          <w:rFonts w:ascii="Garamond" w:hAnsi="Garamond"/>
        </w:rPr>
        <w:t xml:space="preserve">dati personali di cui al </w:t>
      </w:r>
      <w:proofErr w:type="spellStart"/>
      <w:r w:rsidR="006931B2" w:rsidRPr="00511B93">
        <w:rPr>
          <w:rFonts w:ascii="Garamond" w:hAnsi="Garamond"/>
        </w:rPr>
        <w:t>D.Lgs.</w:t>
      </w:r>
      <w:proofErr w:type="spellEnd"/>
      <w:r w:rsidR="006931B2" w:rsidRPr="00511B93">
        <w:rPr>
          <w:rFonts w:ascii="Garamond" w:hAnsi="Garamond"/>
        </w:rPr>
        <w:t xml:space="preserve"> 101/2018</w:t>
      </w:r>
      <w:r w:rsidR="004A234F" w:rsidRPr="00511B93">
        <w:rPr>
          <w:rFonts w:ascii="Garamond" w:hAnsi="Garamond"/>
        </w:rPr>
        <w:t xml:space="preserve"> e </w:t>
      </w:r>
      <w:proofErr w:type="spellStart"/>
      <w:r w:rsidR="004A234F" w:rsidRPr="00511B93">
        <w:rPr>
          <w:rFonts w:ascii="Garamond" w:hAnsi="Garamond"/>
        </w:rPr>
        <w:t>s.m.i.</w:t>
      </w:r>
      <w:proofErr w:type="spellEnd"/>
      <w:r w:rsidR="004A234F" w:rsidRPr="00511B93">
        <w:rPr>
          <w:rFonts w:ascii="Garamond" w:hAnsi="Garamond"/>
        </w:rPr>
        <w:t xml:space="preserve"> </w:t>
      </w:r>
      <w:r w:rsidR="006931B2" w:rsidRPr="00511B93">
        <w:rPr>
          <w:rFonts w:ascii="Garamond" w:hAnsi="Garamond"/>
        </w:rPr>
        <w:t xml:space="preserve">ed al </w:t>
      </w:r>
      <w:r w:rsidR="006931B2" w:rsidRPr="00511B93">
        <w:rPr>
          <w:rFonts w:ascii="Garamond" w:hAnsi="Garamond"/>
          <w:b/>
        </w:rPr>
        <w:t>Regolamento Comunitario 679/2016</w:t>
      </w:r>
      <w:r w:rsidR="006931B2" w:rsidRPr="00511B93">
        <w:rPr>
          <w:rFonts w:ascii="Garamond" w:hAnsi="Garamond"/>
        </w:rPr>
        <w:t xml:space="preserve"> </w:t>
      </w:r>
      <w:r w:rsidR="004A234F" w:rsidRPr="00511B93">
        <w:rPr>
          <w:rFonts w:ascii="Garamond" w:hAnsi="Garamond"/>
        </w:rPr>
        <w:t>con particolare riferimento agli obblighi inerenti alla tutela della riservatezza.</w:t>
      </w:r>
    </w:p>
    <w:p w14:paraId="5157992D" w14:textId="77777777" w:rsidR="00DA4E75" w:rsidRDefault="00DA4E75" w:rsidP="006F3801">
      <w:pPr>
        <w:spacing w:after="60" w:line="240" w:lineRule="auto"/>
        <w:jc w:val="both"/>
        <w:rPr>
          <w:rFonts w:ascii="Gotham Light" w:hAnsi="Gotham Light"/>
          <w:b/>
        </w:rPr>
      </w:pPr>
      <w:bookmarkStart w:id="31" w:name="_Toc417645592"/>
      <w:bookmarkStart w:id="32" w:name="_Toc441060173"/>
    </w:p>
    <w:p w14:paraId="289C30C9" w14:textId="77777777" w:rsidR="00487901" w:rsidRDefault="00487901" w:rsidP="00487901">
      <w:pPr>
        <w:spacing w:after="0"/>
        <w:jc w:val="both"/>
        <w:rPr>
          <w:rFonts w:ascii="Gotham Light" w:hAnsi="Gotham Light"/>
          <w:b/>
        </w:rPr>
      </w:pPr>
    </w:p>
    <w:p w14:paraId="0B0855E8" w14:textId="77777777" w:rsidR="00487901" w:rsidRDefault="00487901" w:rsidP="00487901">
      <w:pPr>
        <w:spacing w:after="0"/>
        <w:jc w:val="both"/>
        <w:rPr>
          <w:rFonts w:ascii="Gotham Light" w:hAnsi="Gotham Light"/>
          <w:b/>
        </w:rPr>
      </w:pPr>
    </w:p>
    <w:p w14:paraId="59D45250" w14:textId="77777777" w:rsidR="00487901" w:rsidRDefault="00487901" w:rsidP="00487901">
      <w:pPr>
        <w:spacing w:after="0"/>
        <w:jc w:val="both"/>
        <w:rPr>
          <w:rFonts w:ascii="Gotham Light" w:hAnsi="Gotham Light"/>
          <w:b/>
        </w:rPr>
      </w:pPr>
    </w:p>
    <w:p w14:paraId="4166A745" w14:textId="77777777" w:rsidR="00487901" w:rsidRDefault="00487901" w:rsidP="00487901">
      <w:pPr>
        <w:spacing w:after="0"/>
        <w:jc w:val="both"/>
        <w:rPr>
          <w:rFonts w:ascii="Gotham Light" w:hAnsi="Gotham Light"/>
          <w:b/>
        </w:rPr>
      </w:pPr>
    </w:p>
    <w:p w14:paraId="1A2BE49A" w14:textId="77777777" w:rsidR="00487901" w:rsidRDefault="00487901" w:rsidP="00487901">
      <w:pPr>
        <w:spacing w:after="0"/>
        <w:jc w:val="both"/>
        <w:rPr>
          <w:rFonts w:ascii="Gotham Light" w:hAnsi="Gotham Light"/>
          <w:b/>
        </w:rPr>
      </w:pPr>
    </w:p>
    <w:p w14:paraId="20ED95F4" w14:textId="77777777" w:rsidR="00487901" w:rsidRDefault="00487901" w:rsidP="00487901">
      <w:pPr>
        <w:spacing w:after="0"/>
        <w:jc w:val="both"/>
        <w:rPr>
          <w:rFonts w:ascii="Gotham Light" w:hAnsi="Gotham Light"/>
          <w:b/>
        </w:rPr>
      </w:pPr>
    </w:p>
    <w:p w14:paraId="559E7959" w14:textId="77777777" w:rsidR="00487901" w:rsidRDefault="00487901" w:rsidP="00487901">
      <w:pPr>
        <w:spacing w:after="0"/>
        <w:jc w:val="both"/>
        <w:rPr>
          <w:rFonts w:ascii="Gotham Light" w:hAnsi="Gotham Light"/>
          <w:b/>
        </w:rPr>
      </w:pPr>
    </w:p>
    <w:p w14:paraId="3BA21EA7" w14:textId="77777777" w:rsidR="00487901" w:rsidRDefault="00487901" w:rsidP="00487901">
      <w:pPr>
        <w:spacing w:after="0"/>
        <w:jc w:val="both"/>
        <w:rPr>
          <w:rFonts w:ascii="Gotham Light" w:hAnsi="Gotham Light"/>
          <w:b/>
        </w:rPr>
      </w:pPr>
    </w:p>
    <w:p w14:paraId="557EC5E8" w14:textId="77777777" w:rsidR="00487901" w:rsidRDefault="00487901" w:rsidP="00487901">
      <w:pPr>
        <w:spacing w:after="0"/>
        <w:jc w:val="both"/>
        <w:rPr>
          <w:rFonts w:ascii="Gotham Light" w:hAnsi="Gotham Light"/>
          <w:b/>
        </w:rPr>
      </w:pPr>
    </w:p>
    <w:p w14:paraId="7B7B3BEE" w14:textId="77777777" w:rsidR="00487901" w:rsidRDefault="00487901" w:rsidP="00487901">
      <w:pPr>
        <w:spacing w:after="0"/>
        <w:jc w:val="both"/>
        <w:rPr>
          <w:rFonts w:ascii="Gotham Light" w:hAnsi="Gotham Light"/>
          <w:b/>
        </w:rPr>
      </w:pPr>
    </w:p>
    <w:p w14:paraId="41B713D2" w14:textId="77777777" w:rsidR="00487901" w:rsidRDefault="00487901" w:rsidP="00487901">
      <w:pPr>
        <w:spacing w:after="0"/>
        <w:jc w:val="both"/>
        <w:rPr>
          <w:rFonts w:ascii="Gotham Light" w:hAnsi="Gotham Light"/>
          <w:b/>
        </w:rPr>
      </w:pPr>
    </w:p>
    <w:p w14:paraId="27802A98" w14:textId="77777777" w:rsidR="00487901" w:rsidRDefault="00487901" w:rsidP="00487901">
      <w:pPr>
        <w:spacing w:after="0"/>
        <w:jc w:val="both"/>
        <w:rPr>
          <w:rFonts w:ascii="Gotham Light" w:hAnsi="Gotham Light"/>
          <w:b/>
        </w:rPr>
      </w:pPr>
    </w:p>
    <w:p w14:paraId="7AEED1BF" w14:textId="77777777" w:rsidR="00487901" w:rsidRDefault="00487901" w:rsidP="00487901">
      <w:pPr>
        <w:spacing w:after="0"/>
        <w:jc w:val="both"/>
        <w:rPr>
          <w:rFonts w:ascii="Gotham Light" w:hAnsi="Gotham Light"/>
          <w:b/>
        </w:rPr>
      </w:pPr>
    </w:p>
    <w:p w14:paraId="36F185FF" w14:textId="77777777" w:rsidR="00487901" w:rsidRDefault="00487901" w:rsidP="00487901">
      <w:pPr>
        <w:spacing w:after="0"/>
        <w:jc w:val="both"/>
        <w:rPr>
          <w:rFonts w:ascii="Gotham Light" w:hAnsi="Gotham Light"/>
          <w:b/>
        </w:rPr>
      </w:pPr>
    </w:p>
    <w:p w14:paraId="6AAE59FB" w14:textId="77777777" w:rsidR="00487901" w:rsidRDefault="00487901" w:rsidP="00487901">
      <w:pPr>
        <w:spacing w:after="0"/>
        <w:jc w:val="both"/>
        <w:rPr>
          <w:rFonts w:ascii="Gotham Light" w:hAnsi="Gotham Light"/>
          <w:b/>
        </w:rPr>
      </w:pPr>
    </w:p>
    <w:p w14:paraId="3DBEE3ED" w14:textId="77777777" w:rsidR="00487901" w:rsidRDefault="00487901" w:rsidP="00487901">
      <w:pPr>
        <w:spacing w:after="0"/>
        <w:jc w:val="both"/>
        <w:rPr>
          <w:rFonts w:ascii="Gotham Light" w:hAnsi="Gotham Light"/>
          <w:b/>
        </w:rPr>
      </w:pPr>
    </w:p>
    <w:p w14:paraId="5F3ACA98" w14:textId="77777777" w:rsidR="00487901" w:rsidRDefault="00487901" w:rsidP="00487901">
      <w:pPr>
        <w:spacing w:after="0"/>
        <w:jc w:val="both"/>
        <w:rPr>
          <w:rFonts w:ascii="Gotham Light" w:hAnsi="Gotham Light"/>
          <w:b/>
        </w:rPr>
      </w:pPr>
    </w:p>
    <w:p w14:paraId="6D7B1EB4" w14:textId="77777777" w:rsidR="00487901" w:rsidRDefault="00487901" w:rsidP="00487901">
      <w:pPr>
        <w:spacing w:after="0"/>
        <w:jc w:val="both"/>
        <w:rPr>
          <w:rFonts w:ascii="Gotham Light" w:hAnsi="Gotham Light"/>
          <w:b/>
        </w:rPr>
      </w:pPr>
    </w:p>
    <w:p w14:paraId="2755D867" w14:textId="77777777" w:rsidR="00487901" w:rsidRDefault="00487901" w:rsidP="00487901">
      <w:pPr>
        <w:spacing w:after="0"/>
        <w:jc w:val="both"/>
        <w:rPr>
          <w:rFonts w:ascii="Gotham Light" w:hAnsi="Gotham Light"/>
          <w:b/>
        </w:rPr>
      </w:pPr>
    </w:p>
    <w:p w14:paraId="235BA862" w14:textId="77777777" w:rsidR="00487901" w:rsidRDefault="00487901" w:rsidP="00487901">
      <w:pPr>
        <w:spacing w:after="0"/>
        <w:jc w:val="both"/>
        <w:rPr>
          <w:rFonts w:ascii="Gotham Light" w:hAnsi="Gotham Light"/>
          <w:b/>
        </w:rPr>
      </w:pPr>
    </w:p>
    <w:p w14:paraId="0E577D97" w14:textId="77777777" w:rsidR="00487901" w:rsidRDefault="00487901" w:rsidP="00487901">
      <w:pPr>
        <w:spacing w:after="0"/>
        <w:jc w:val="both"/>
        <w:rPr>
          <w:rFonts w:ascii="Gotham Light" w:hAnsi="Gotham Light"/>
          <w:b/>
        </w:rPr>
      </w:pPr>
    </w:p>
    <w:p w14:paraId="4D79AFFE" w14:textId="77777777" w:rsidR="00487901" w:rsidRDefault="00487901" w:rsidP="00487901">
      <w:pPr>
        <w:spacing w:after="0"/>
        <w:jc w:val="both"/>
        <w:rPr>
          <w:rFonts w:ascii="Gotham Light" w:hAnsi="Gotham Light"/>
          <w:b/>
        </w:rPr>
      </w:pPr>
    </w:p>
    <w:p w14:paraId="50618E92" w14:textId="77777777" w:rsidR="00487901" w:rsidRDefault="00487901" w:rsidP="00487901">
      <w:pPr>
        <w:spacing w:after="0"/>
        <w:jc w:val="both"/>
        <w:rPr>
          <w:rFonts w:ascii="Gotham Light" w:hAnsi="Gotham Light"/>
          <w:b/>
        </w:rPr>
      </w:pPr>
    </w:p>
    <w:p w14:paraId="49A75513" w14:textId="77777777" w:rsidR="00487901" w:rsidRDefault="00487901" w:rsidP="00487901">
      <w:pPr>
        <w:spacing w:after="0"/>
        <w:jc w:val="both"/>
        <w:rPr>
          <w:rFonts w:ascii="Gotham Light" w:hAnsi="Gotham Light"/>
          <w:b/>
        </w:rPr>
      </w:pPr>
    </w:p>
    <w:p w14:paraId="3377922B" w14:textId="77777777" w:rsidR="00487901" w:rsidRDefault="00487901" w:rsidP="00487901">
      <w:pPr>
        <w:spacing w:after="0"/>
        <w:jc w:val="both"/>
        <w:rPr>
          <w:rFonts w:ascii="Gotham Light" w:hAnsi="Gotham Light"/>
          <w:b/>
        </w:rPr>
      </w:pPr>
    </w:p>
    <w:p w14:paraId="0D2F546A" w14:textId="77777777" w:rsidR="00487901" w:rsidRDefault="00487901" w:rsidP="00487901">
      <w:pPr>
        <w:spacing w:after="0"/>
        <w:jc w:val="both"/>
        <w:rPr>
          <w:rFonts w:ascii="Gotham Light" w:hAnsi="Gotham Light"/>
          <w:b/>
        </w:rPr>
      </w:pPr>
    </w:p>
    <w:p w14:paraId="6BC62359" w14:textId="77777777" w:rsidR="00487901" w:rsidRDefault="00487901" w:rsidP="00487901">
      <w:pPr>
        <w:spacing w:after="0"/>
        <w:jc w:val="both"/>
        <w:rPr>
          <w:rFonts w:ascii="Gotham Light" w:hAnsi="Gotham Light"/>
          <w:b/>
        </w:rPr>
      </w:pPr>
    </w:p>
    <w:p w14:paraId="2B46FA0E" w14:textId="77777777" w:rsidR="00487901" w:rsidRDefault="00487901" w:rsidP="00487901">
      <w:pPr>
        <w:spacing w:after="0"/>
        <w:jc w:val="both"/>
        <w:rPr>
          <w:rFonts w:ascii="Gotham Light" w:hAnsi="Gotham Light"/>
          <w:b/>
        </w:rPr>
      </w:pPr>
    </w:p>
    <w:p w14:paraId="5CF3B424" w14:textId="77777777" w:rsidR="00487901" w:rsidRDefault="00487901" w:rsidP="00487901">
      <w:pPr>
        <w:spacing w:after="0"/>
        <w:jc w:val="both"/>
        <w:rPr>
          <w:rFonts w:ascii="Gotham Light" w:hAnsi="Gotham Light"/>
          <w:b/>
        </w:rPr>
      </w:pPr>
    </w:p>
    <w:p w14:paraId="0C52A6BE" w14:textId="77777777" w:rsidR="00487901" w:rsidRDefault="00487901" w:rsidP="00487901">
      <w:pPr>
        <w:spacing w:after="0"/>
        <w:jc w:val="both"/>
        <w:rPr>
          <w:rFonts w:ascii="Gotham Light" w:hAnsi="Gotham Light"/>
          <w:b/>
        </w:rPr>
      </w:pPr>
    </w:p>
    <w:p w14:paraId="59D37C72" w14:textId="77777777" w:rsidR="00487901" w:rsidRDefault="00487901" w:rsidP="00487901">
      <w:pPr>
        <w:spacing w:after="0"/>
        <w:jc w:val="both"/>
        <w:rPr>
          <w:rFonts w:ascii="Gotham Light" w:hAnsi="Gotham Light"/>
          <w:b/>
        </w:rPr>
      </w:pPr>
    </w:p>
    <w:p w14:paraId="215A0ED0" w14:textId="77777777" w:rsidR="00487901" w:rsidRDefault="00487901" w:rsidP="00487901">
      <w:pPr>
        <w:spacing w:after="0"/>
        <w:jc w:val="both"/>
        <w:rPr>
          <w:rFonts w:ascii="Gotham Light" w:hAnsi="Gotham Light"/>
          <w:b/>
        </w:rPr>
      </w:pPr>
    </w:p>
    <w:p w14:paraId="16F6FC89" w14:textId="77777777" w:rsidR="00487901" w:rsidRDefault="00487901" w:rsidP="00487901">
      <w:pPr>
        <w:spacing w:after="0"/>
        <w:jc w:val="both"/>
        <w:rPr>
          <w:rFonts w:ascii="Gotham Light" w:hAnsi="Gotham Light"/>
          <w:b/>
        </w:rPr>
      </w:pPr>
    </w:p>
    <w:p w14:paraId="1C42C560" w14:textId="77777777" w:rsidR="00487901" w:rsidRDefault="00487901" w:rsidP="00487901">
      <w:pPr>
        <w:spacing w:after="0"/>
        <w:jc w:val="both"/>
        <w:rPr>
          <w:rFonts w:ascii="Gotham Light" w:hAnsi="Gotham Light"/>
          <w:b/>
        </w:rPr>
      </w:pPr>
    </w:p>
    <w:p w14:paraId="489AB0CB" w14:textId="77777777" w:rsidR="00487901" w:rsidRDefault="00487901" w:rsidP="00487901">
      <w:pPr>
        <w:spacing w:after="0"/>
        <w:jc w:val="both"/>
        <w:rPr>
          <w:rFonts w:ascii="Gotham Light" w:hAnsi="Gotham Light"/>
          <w:b/>
        </w:rPr>
      </w:pPr>
    </w:p>
    <w:p w14:paraId="717D2912" w14:textId="77777777" w:rsidR="00487901" w:rsidRDefault="00487901" w:rsidP="00487901">
      <w:pPr>
        <w:spacing w:after="0"/>
        <w:jc w:val="both"/>
        <w:rPr>
          <w:rFonts w:ascii="Gotham Light" w:hAnsi="Gotham Light"/>
          <w:b/>
        </w:rPr>
      </w:pPr>
    </w:p>
    <w:p w14:paraId="699D82C2" w14:textId="77777777" w:rsidR="00487901" w:rsidRDefault="00487901" w:rsidP="00487901">
      <w:pPr>
        <w:spacing w:after="0"/>
        <w:jc w:val="both"/>
        <w:rPr>
          <w:rFonts w:ascii="Gotham Light" w:hAnsi="Gotham Light"/>
          <w:b/>
        </w:rPr>
      </w:pPr>
    </w:p>
    <w:p w14:paraId="5AAE49FB" w14:textId="77777777" w:rsidR="00487901" w:rsidRDefault="00487901" w:rsidP="00487901">
      <w:pPr>
        <w:spacing w:after="0"/>
        <w:jc w:val="both"/>
        <w:rPr>
          <w:rFonts w:ascii="Gotham Light" w:hAnsi="Gotham Light"/>
          <w:b/>
        </w:rPr>
      </w:pPr>
    </w:p>
    <w:p w14:paraId="6B590589" w14:textId="77777777" w:rsidR="00487901" w:rsidRDefault="00487901" w:rsidP="00487901">
      <w:pPr>
        <w:spacing w:after="0"/>
        <w:jc w:val="both"/>
        <w:rPr>
          <w:rFonts w:ascii="Gotham Light" w:hAnsi="Gotham Light"/>
          <w:b/>
        </w:rPr>
      </w:pPr>
    </w:p>
    <w:p w14:paraId="5136536D" w14:textId="77777777" w:rsidR="00487901" w:rsidRDefault="00487901" w:rsidP="00487901">
      <w:pPr>
        <w:spacing w:after="0"/>
        <w:jc w:val="both"/>
        <w:rPr>
          <w:rFonts w:ascii="Gotham Light" w:hAnsi="Gotham Light"/>
          <w:b/>
        </w:rPr>
      </w:pPr>
    </w:p>
    <w:p w14:paraId="2C2B63C7" w14:textId="77777777" w:rsidR="000B190B" w:rsidRDefault="000B190B" w:rsidP="00487901">
      <w:pPr>
        <w:spacing w:after="0"/>
        <w:jc w:val="both"/>
        <w:rPr>
          <w:rFonts w:ascii="Gotham Light" w:hAnsi="Gotham Light"/>
          <w:b/>
        </w:rPr>
      </w:pPr>
    </w:p>
    <w:p w14:paraId="179F8158" w14:textId="77777777" w:rsidR="000B190B" w:rsidRDefault="000B190B" w:rsidP="00487901">
      <w:pPr>
        <w:spacing w:after="0"/>
        <w:jc w:val="both"/>
        <w:rPr>
          <w:rFonts w:ascii="Gotham Light" w:hAnsi="Gotham Light"/>
          <w:b/>
        </w:rPr>
      </w:pPr>
    </w:p>
    <w:p w14:paraId="5D31BB59" w14:textId="77777777" w:rsidR="000B190B" w:rsidRDefault="000B190B" w:rsidP="00487901">
      <w:pPr>
        <w:spacing w:after="0"/>
        <w:jc w:val="both"/>
        <w:rPr>
          <w:rFonts w:ascii="Gotham Light" w:hAnsi="Gotham Light"/>
          <w:b/>
        </w:rPr>
      </w:pPr>
    </w:p>
    <w:p w14:paraId="57ED2FE1" w14:textId="77777777" w:rsidR="000B190B" w:rsidRDefault="000B190B" w:rsidP="00487901">
      <w:pPr>
        <w:spacing w:after="0"/>
        <w:jc w:val="both"/>
        <w:rPr>
          <w:rFonts w:ascii="Gotham Light" w:hAnsi="Gotham Light"/>
          <w:b/>
        </w:rPr>
      </w:pPr>
    </w:p>
    <w:p w14:paraId="4152AFD1" w14:textId="77777777" w:rsidR="000B190B" w:rsidRDefault="000B190B" w:rsidP="00487901">
      <w:pPr>
        <w:spacing w:after="0"/>
        <w:jc w:val="both"/>
        <w:rPr>
          <w:rFonts w:ascii="Gotham Light" w:hAnsi="Gotham Light"/>
          <w:b/>
        </w:rPr>
      </w:pPr>
    </w:p>
    <w:p w14:paraId="1C2FC00B" w14:textId="77777777" w:rsidR="000B190B" w:rsidRDefault="000B190B" w:rsidP="00487901">
      <w:pPr>
        <w:spacing w:after="0"/>
        <w:jc w:val="both"/>
        <w:rPr>
          <w:rFonts w:ascii="Gotham Light" w:hAnsi="Gotham Light"/>
          <w:b/>
        </w:rPr>
      </w:pPr>
    </w:p>
    <w:p w14:paraId="6EE714AD" w14:textId="77777777" w:rsidR="000B190B" w:rsidRDefault="000B190B" w:rsidP="00487901">
      <w:pPr>
        <w:spacing w:after="0"/>
        <w:jc w:val="both"/>
        <w:rPr>
          <w:rFonts w:ascii="Gotham Light" w:hAnsi="Gotham Light"/>
          <w:b/>
        </w:rPr>
      </w:pPr>
    </w:p>
    <w:p w14:paraId="321110E8" w14:textId="77777777" w:rsidR="000B190B" w:rsidRDefault="000B190B" w:rsidP="00487901">
      <w:pPr>
        <w:spacing w:after="0"/>
        <w:jc w:val="both"/>
        <w:rPr>
          <w:rFonts w:ascii="Gotham Light" w:hAnsi="Gotham Light"/>
          <w:b/>
        </w:rPr>
      </w:pPr>
    </w:p>
    <w:p w14:paraId="53C26906" w14:textId="77777777" w:rsidR="00487901" w:rsidRDefault="00487901" w:rsidP="00487901">
      <w:pPr>
        <w:spacing w:after="0"/>
        <w:jc w:val="both"/>
        <w:rPr>
          <w:rFonts w:ascii="Gotham Light" w:hAnsi="Gotham Light"/>
          <w:b/>
        </w:rPr>
      </w:pPr>
    </w:p>
    <w:p w14:paraId="6443F5BA" w14:textId="77777777" w:rsidR="00487901" w:rsidRDefault="00487901" w:rsidP="00487901">
      <w:pPr>
        <w:spacing w:after="0"/>
        <w:jc w:val="both"/>
        <w:rPr>
          <w:rFonts w:ascii="Gotham Light" w:hAnsi="Gotham Light"/>
          <w:b/>
        </w:rPr>
      </w:pPr>
    </w:p>
    <w:p w14:paraId="1E36C5A7" w14:textId="77777777" w:rsidR="007A13C0" w:rsidRPr="00F26CC5" w:rsidRDefault="00CF68E9" w:rsidP="00DD5AFF">
      <w:pPr>
        <w:pStyle w:val="Titolo1"/>
        <w:keepNext w:val="0"/>
        <w:keepLines w:val="0"/>
        <w:spacing w:before="120" w:after="120" w:line="240" w:lineRule="auto"/>
        <w:jc w:val="center"/>
        <w:rPr>
          <w:rFonts w:ascii="Garamond" w:hAnsi="Garamond"/>
          <w:color w:val="0070C0"/>
          <w:sz w:val="22"/>
          <w:szCs w:val="22"/>
        </w:rPr>
      </w:pPr>
      <w:bookmarkStart w:id="33" w:name="_Toc525117471"/>
      <w:r w:rsidRPr="00F26CC5">
        <w:rPr>
          <w:rFonts w:ascii="Garamond" w:hAnsi="Garamond"/>
          <w:color w:val="0070C0"/>
          <w:sz w:val="22"/>
          <w:szCs w:val="22"/>
        </w:rPr>
        <w:t>D</w:t>
      </w:r>
      <w:r w:rsidR="007A13C0" w:rsidRPr="00F26CC5">
        <w:rPr>
          <w:rFonts w:ascii="Garamond" w:hAnsi="Garamond"/>
          <w:color w:val="0070C0"/>
          <w:sz w:val="22"/>
          <w:szCs w:val="22"/>
        </w:rPr>
        <w:t>IS</w:t>
      </w:r>
      <w:r w:rsidR="0041530B" w:rsidRPr="00F26CC5">
        <w:rPr>
          <w:rFonts w:ascii="Garamond" w:hAnsi="Garamond"/>
          <w:color w:val="0070C0"/>
          <w:sz w:val="22"/>
          <w:szCs w:val="22"/>
        </w:rPr>
        <w:t>CIPLINARE AZIENDALE IN ORDINE AL</w:t>
      </w:r>
      <w:r w:rsidR="007A13C0" w:rsidRPr="00F26CC5">
        <w:rPr>
          <w:rFonts w:ascii="Garamond" w:hAnsi="Garamond"/>
          <w:color w:val="0070C0"/>
          <w:sz w:val="22"/>
          <w:szCs w:val="22"/>
        </w:rPr>
        <w:t xml:space="preserve"> TRATTAMENTO DEI DATI PERSONALI</w:t>
      </w:r>
      <w:bookmarkEnd w:id="31"/>
      <w:bookmarkEnd w:id="32"/>
      <w:bookmarkEnd w:id="33"/>
    </w:p>
    <w:p w14:paraId="36494C6B" w14:textId="77777777" w:rsidR="007A13C0" w:rsidRPr="00F26CC5" w:rsidRDefault="00926488" w:rsidP="00405214">
      <w:pPr>
        <w:suppressAutoHyphens/>
        <w:spacing w:before="120" w:after="120" w:line="240" w:lineRule="auto"/>
        <w:jc w:val="both"/>
        <w:rPr>
          <w:rFonts w:ascii="Garamond" w:eastAsia="Times New Roman" w:hAnsi="Garamond" w:cs="Times New Roman"/>
          <w:b/>
          <w:color w:val="0070C0"/>
          <w:lang w:eastAsia="ar-SA"/>
        </w:rPr>
      </w:pPr>
      <w:r w:rsidRPr="00F26CC5">
        <w:rPr>
          <w:rFonts w:ascii="Garamond" w:eastAsia="Times New Roman" w:hAnsi="Garamond" w:cs="Times New Roman"/>
          <w:b/>
          <w:color w:val="0070C0"/>
          <w:lang w:eastAsia="ar-SA"/>
        </w:rPr>
        <w:t>Premessa</w:t>
      </w:r>
    </w:p>
    <w:p w14:paraId="350579EA" w14:textId="77777777" w:rsidR="007A13C0" w:rsidRPr="00CB096B" w:rsidRDefault="007A13C0" w:rsidP="00763A43">
      <w:pPr>
        <w:suppressAutoHyphens/>
        <w:spacing w:after="0" w:line="240" w:lineRule="auto"/>
        <w:jc w:val="both"/>
        <w:rPr>
          <w:rFonts w:ascii="Garamond" w:eastAsia="Times New Roman" w:hAnsi="Garamond" w:cs="Times New Roman"/>
          <w:color w:val="000000"/>
          <w:lang w:eastAsia="ar-SA"/>
        </w:rPr>
      </w:pPr>
      <w:r w:rsidRPr="00CB096B">
        <w:rPr>
          <w:rFonts w:ascii="Garamond" w:eastAsia="Times New Roman" w:hAnsi="Garamond" w:cs="Times New Roman"/>
          <w:color w:val="000000"/>
          <w:lang w:eastAsia="ar-SA"/>
        </w:rPr>
        <w:t>Com’è noto la normativa in materia di Privacy (</w:t>
      </w:r>
      <w:r w:rsidRPr="00CB096B">
        <w:rPr>
          <w:rFonts w:ascii="Garamond" w:eastAsia="Times New Roman" w:hAnsi="Garamond" w:cs="Times New Roman"/>
          <w:i/>
          <w:color w:val="000000"/>
          <w:lang w:eastAsia="ar-SA"/>
        </w:rPr>
        <w:t xml:space="preserve">D.Lgs </w:t>
      </w:r>
      <w:r w:rsidR="00926488" w:rsidRPr="00CB096B">
        <w:rPr>
          <w:rFonts w:ascii="Garamond" w:eastAsia="Times New Roman" w:hAnsi="Garamond" w:cs="Times New Roman"/>
          <w:i/>
          <w:color w:val="000000"/>
          <w:lang w:eastAsia="ar-SA"/>
        </w:rPr>
        <w:t xml:space="preserve">101/2018 </w:t>
      </w:r>
      <w:r w:rsidRPr="00CB096B">
        <w:rPr>
          <w:rFonts w:ascii="Garamond" w:eastAsia="Times New Roman" w:hAnsi="Garamond" w:cs="Times New Roman"/>
          <w:i/>
          <w:color w:val="000000"/>
          <w:lang w:eastAsia="ar-SA"/>
        </w:rPr>
        <w:t xml:space="preserve">e </w:t>
      </w:r>
      <w:proofErr w:type="spellStart"/>
      <w:r w:rsidRPr="00CB096B">
        <w:rPr>
          <w:rFonts w:ascii="Garamond" w:eastAsia="Times New Roman" w:hAnsi="Garamond" w:cs="Times New Roman"/>
          <w:i/>
          <w:color w:val="000000"/>
          <w:lang w:eastAsia="ar-SA"/>
        </w:rPr>
        <w:t>s.m.i.</w:t>
      </w:r>
      <w:proofErr w:type="spellEnd"/>
      <w:r w:rsidR="00926488" w:rsidRPr="00CB096B">
        <w:rPr>
          <w:rFonts w:ascii="Garamond" w:eastAsia="Times New Roman" w:hAnsi="Garamond" w:cs="Times New Roman"/>
          <w:i/>
          <w:color w:val="000000"/>
          <w:lang w:eastAsia="ar-SA"/>
        </w:rPr>
        <w:t xml:space="preserve"> e Regolamento Europeo 679/2016</w:t>
      </w:r>
      <w:r w:rsidRPr="00CB096B">
        <w:rPr>
          <w:rFonts w:ascii="Garamond" w:eastAsia="Times New Roman" w:hAnsi="Garamond" w:cs="Times New Roman"/>
          <w:color w:val="000000"/>
          <w:lang w:eastAsia="ar-SA"/>
        </w:rPr>
        <w:t xml:space="preserve">) </w:t>
      </w:r>
      <w:r w:rsidR="00926488" w:rsidRPr="00CB096B">
        <w:rPr>
          <w:rFonts w:ascii="Garamond" w:eastAsia="Times New Roman" w:hAnsi="Garamond" w:cs="Times New Roman"/>
          <w:color w:val="000000"/>
          <w:lang w:eastAsia="ar-SA"/>
        </w:rPr>
        <w:t>-</w:t>
      </w:r>
      <w:r w:rsidRPr="00CB096B">
        <w:rPr>
          <w:rFonts w:ascii="Garamond" w:eastAsia="Times New Roman" w:hAnsi="Garamond" w:cs="Times New Roman"/>
          <w:color w:val="000000"/>
          <w:lang w:eastAsia="ar-SA"/>
        </w:rPr>
        <w:t xml:space="preserve"> in linea con la disciplina europea </w:t>
      </w:r>
      <w:r w:rsidR="00926488" w:rsidRPr="00CB096B">
        <w:rPr>
          <w:rFonts w:ascii="Garamond" w:eastAsia="Times New Roman" w:hAnsi="Garamond" w:cs="Times New Roman"/>
          <w:color w:val="000000"/>
          <w:lang w:eastAsia="ar-SA"/>
        </w:rPr>
        <w:t>-</w:t>
      </w:r>
      <w:r w:rsidRPr="00CB096B">
        <w:rPr>
          <w:rFonts w:ascii="Garamond" w:eastAsia="Times New Roman" w:hAnsi="Garamond" w:cs="Times New Roman"/>
          <w:color w:val="000000"/>
          <w:lang w:eastAsia="ar-SA"/>
        </w:rPr>
        <w:t xml:space="preserve"> ha l’obiettivo di garantire che il trattamento dei dati personali da chiunque effettuato nel territorio dello Stato (</w:t>
      </w:r>
      <w:r w:rsidRPr="00CB096B">
        <w:rPr>
          <w:rFonts w:ascii="Garamond" w:eastAsia="Times New Roman" w:hAnsi="Garamond" w:cs="Times New Roman"/>
          <w:i/>
          <w:color w:val="000000"/>
          <w:lang w:eastAsia="ar-SA"/>
        </w:rPr>
        <w:t>enti pubblici o privati, società, associazioni, pubbliche amministrazioni, etc</w:t>
      </w:r>
      <w:r w:rsidRPr="00CB096B">
        <w:rPr>
          <w:rFonts w:ascii="Garamond" w:eastAsia="Times New Roman" w:hAnsi="Garamond" w:cs="Times New Roman"/>
          <w:color w:val="000000"/>
          <w:lang w:eastAsia="ar-SA"/>
        </w:rPr>
        <w:t>.), con o senza mezzi elettronici o comunque automatizzati, sia effettuato nel rispetto dei diritti e delle libertà fondamentali, nonché della dignità delle persone fisiche con particolare riferimento alla riservatezza e all’identità personale.</w:t>
      </w:r>
    </w:p>
    <w:p w14:paraId="2E22E611" w14:textId="77777777" w:rsidR="007A13C0" w:rsidRPr="00100594" w:rsidRDefault="007A13C0" w:rsidP="00763A43">
      <w:pPr>
        <w:suppressAutoHyphens/>
        <w:spacing w:after="0" w:line="240" w:lineRule="auto"/>
        <w:jc w:val="both"/>
        <w:rPr>
          <w:rFonts w:ascii="Garamond" w:eastAsia="Times New Roman" w:hAnsi="Garamond" w:cs="Times New Roman"/>
          <w:color w:val="000000"/>
          <w:lang w:eastAsia="ar-SA"/>
        </w:rPr>
      </w:pPr>
      <w:r w:rsidRPr="00CB096B">
        <w:rPr>
          <w:rFonts w:ascii="Garamond" w:eastAsia="Times New Roman" w:hAnsi="Garamond" w:cs="Times New Roman"/>
          <w:color w:val="000000"/>
          <w:lang w:eastAsia="ar-SA"/>
        </w:rPr>
        <w:t xml:space="preserve">(Nota. Per ulteriori approfondimenti circa la normativa in materia di Privacy si rinvia </w:t>
      </w:r>
      <w:r w:rsidR="00100594" w:rsidRPr="00CB096B">
        <w:rPr>
          <w:rFonts w:ascii="Garamond" w:eastAsia="Times New Roman" w:hAnsi="Garamond" w:cs="Times New Roman"/>
          <w:color w:val="000000"/>
          <w:lang w:eastAsia="ar-SA"/>
        </w:rPr>
        <w:t>al Sistema Privacy pubblicato</w:t>
      </w:r>
      <w:r w:rsidRPr="00CB096B">
        <w:rPr>
          <w:rFonts w:ascii="Garamond" w:eastAsia="Times New Roman" w:hAnsi="Garamond" w:cs="Times New Roman"/>
          <w:color w:val="000000"/>
          <w:lang w:eastAsia="ar-SA"/>
        </w:rPr>
        <w:t xml:space="preserve"> sul portale dei dipendenti nell’apposita sezione denominata “Privacy”)</w:t>
      </w:r>
      <w:r w:rsidRPr="00100594">
        <w:rPr>
          <w:rFonts w:ascii="Garamond" w:eastAsia="Times New Roman" w:hAnsi="Garamond" w:cs="Times New Roman"/>
          <w:color w:val="000000"/>
          <w:lang w:eastAsia="ar-SA"/>
        </w:rPr>
        <w:t xml:space="preserve"> </w:t>
      </w:r>
    </w:p>
    <w:p w14:paraId="0BE0EEC6" w14:textId="77777777" w:rsidR="007A13C0" w:rsidRPr="00926488" w:rsidRDefault="008E6CC5" w:rsidP="00763A43">
      <w:pPr>
        <w:suppressAutoHyphens/>
        <w:spacing w:after="0" w:line="240" w:lineRule="auto"/>
        <w:jc w:val="both"/>
        <w:rPr>
          <w:rFonts w:ascii="Garamond" w:eastAsia="Times New Roman" w:hAnsi="Garamond" w:cs="Times New Roman"/>
          <w:color w:val="000000"/>
          <w:lang w:eastAsia="ar-SA"/>
        </w:rPr>
      </w:pPr>
      <w:r>
        <w:rPr>
          <w:rFonts w:ascii="Garamond" w:eastAsia="Times New Roman" w:hAnsi="Garamond" w:cs="Times New Roman"/>
          <w:color w:val="000000"/>
          <w:lang w:eastAsia="ar-SA"/>
        </w:rPr>
        <w:t>L’</w:t>
      </w:r>
      <w:r w:rsidR="00412D34">
        <w:rPr>
          <w:rFonts w:ascii="Garamond" w:eastAsia="Times New Roman" w:hAnsi="Garamond" w:cs="Times New Roman"/>
          <w:b/>
          <w:color w:val="000000"/>
          <w:lang w:eastAsia="ar-SA"/>
        </w:rPr>
        <w:t>Azienda Servizi Pubblici S.p.A.</w:t>
      </w:r>
      <w:r w:rsidR="007A13C0" w:rsidRPr="00926488">
        <w:rPr>
          <w:rFonts w:ascii="Garamond" w:eastAsia="Times New Roman" w:hAnsi="Garamond" w:cs="Times New Roman"/>
          <w:color w:val="000000"/>
          <w:lang w:eastAsia="ar-SA"/>
        </w:rPr>
        <w:t xml:space="preserve"> si conforma ai principi e alle prescrizioni di cui alla normativa in questione, non solo adempiendo agli obblighi ivi previsti (</w:t>
      </w:r>
      <w:r w:rsidR="007A13C0" w:rsidRPr="00100594">
        <w:rPr>
          <w:rFonts w:ascii="Garamond" w:eastAsia="Times New Roman" w:hAnsi="Garamond" w:cs="Times New Roman"/>
          <w:i/>
          <w:color w:val="000000"/>
          <w:lang w:eastAsia="ar-SA"/>
        </w:rPr>
        <w:t>adozione delle misure minime di sicurezza previste dalla legge</w:t>
      </w:r>
      <w:r w:rsidR="007A13C0" w:rsidRPr="00926488">
        <w:rPr>
          <w:rFonts w:ascii="Garamond" w:eastAsia="Times New Roman" w:hAnsi="Garamond" w:cs="Times New Roman"/>
          <w:color w:val="000000"/>
          <w:lang w:eastAsia="ar-SA"/>
        </w:rPr>
        <w:t xml:space="preserve">), ma adottando tutta una serie provvedimenti organizzativi e gestionali coerenti con i principi che regolano la materia al fine di evitare che determinate condotte, anche se inconsapevoli, possano innescare problemi o minacce alla riservatezza e sicurezza dei dati trattati </w:t>
      </w:r>
      <w:r w:rsidR="00415FD3">
        <w:rPr>
          <w:rFonts w:ascii="Garamond" w:eastAsia="Times New Roman" w:hAnsi="Garamond" w:cs="Times New Roman"/>
          <w:color w:val="000000"/>
          <w:lang w:eastAsia="ar-SA"/>
        </w:rPr>
        <w:t>-</w:t>
      </w:r>
      <w:r w:rsidR="007A13C0" w:rsidRPr="00926488">
        <w:rPr>
          <w:rFonts w:ascii="Garamond" w:eastAsia="Times New Roman" w:hAnsi="Garamond" w:cs="Times New Roman"/>
          <w:color w:val="000000"/>
          <w:lang w:eastAsia="ar-SA"/>
        </w:rPr>
        <w:t xml:space="preserve"> con o senza strumenti informatici - nonché alle attrezzature aziendali.</w:t>
      </w:r>
    </w:p>
    <w:p w14:paraId="4F34D82D" w14:textId="77777777" w:rsidR="007A13C0" w:rsidRPr="00926488" w:rsidRDefault="007A13C0" w:rsidP="00763A43">
      <w:pPr>
        <w:suppressAutoHyphens/>
        <w:spacing w:after="0" w:line="240" w:lineRule="auto"/>
        <w:jc w:val="both"/>
        <w:rPr>
          <w:rFonts w:ascii="Garamond" w:eastAsia="Times New Roman" w:hAnsi="Garamond" w:cs="Times New Roman"/>
          <w:color w:val="000000"/>
          <w:lang w:eastAsia="ar-SA"/>
        </w:rPr>
      </w:pPr>
      <w:r w:rsidRPr="00926488">
        <w:rPr>
          <w:rFonts w:ascii="Garamond" w:eastAsia="Times New Roman" w:hAnsi="Garamond" w:cs="Times New Roman"/>
          <w:color w:val="000000"/>
          <w:lang w:eastAsia="ar-SA"/>
        </w:rPr>
        <w:t>Pertanto, il presente documento si propone di elencare le misure di sicurezza adottate dall’azienda in linea con le prescrizioni normative nonché definire le regole e le istruzioni che il personale incaricato deve osservare nei processi di trattamento dei dati</w:t>
      </w:r>
      <w:r w:rsidR="00415FD3">
        <w:rPr>
          <w:rFonts w:ascii="Garamond" w:eastAsia="Times New Roman" w:hAnsi="Garamond" w:cs="Times New Roman"/>
          <w:color w:val="000000"/>
          <w:lang w:eastAsia="ar-SA"/>
        </w:rPr>
        <w:t>.</w:t>
      </w:r>
      <w:r w:rsidRPr="00926488">
        <w:rPr>
          <w:rFonts w:ascii="Garamond" w:eastAsia="Times New Roman" w:hAnsi="Garamond" w:cs="Times New Roman"/>
          <w:color w:val="000000"/>
          <w:lang w:eastAsia="ar-SA"/>
        </w:rPr>
        <w:t xml:space="preserve"> </w:t>
      </w:r>
    </w:p>
    <w:p w14:paraId="395623AB" w14:textId="77777777" w:rsidR="007A13C0" w:rsidRPr="00415FD3" w:rsidRDefault="007A13C0" w:rsidP="00405214">
      <w:pPr>
        <w:suppressAutoHyphens/>
        <w:spacing w:before="120" w:after="120" w:line="240" w:lineRule="auto"/>
        <w:jc w:val="both"/>
        <w:rPr>
          <w:rFonts w:ascii="Garamond" w:eastAsia="Times New Roman" w:hAnsi="Garamond" w:cs="Times New Roman"/>
          <w:b/>
          <w:color w:val="00B0F0"/>
          <w:lang w:eastAsia="ar-SA"/>
        </w:rPr>
      </w:pPr>
      <w:r w:rsidRPr="00415FD3">
        <w:rPr>
          <w:rFonts w:ascii="Garamond" w:eastAsia="Times New Roman" w:hAnsi="Garamond" w:cs="Times New Roman"/>
          <w:b/>
          <w:color w:val="00B0F0"/>
          <w:lang w:eastAsia="ar-SA"/>
        </w:rPr>
        <w:t xml:space="preserve">Misure di sicurezza adottate dalla </w:t>
      </w:r>
      <w:r w:rsidR="00412D34">
        <w:rPr>
          <w:rFonts w:ascii="Garamond" w:eastAsia="Times New Roman" w:hAnsi="Garamond" w:cs="Times New Roman"/>
          <w:b/>
          <w:color w:val="00B0F0"/>
          <w:lang w:eastAsia="ar-SA"/>
        </w:rPr>
        <w:t>Azienda Servizi Pubblici S.p.A.</w:t>
      </w:r>
    </w:p>
    <w:p w14:paraId="38A3317C" w14:textId="77777777" w:rsidR="007A13C0" w:rsidRPr="00926488" w:rsidRDefault="007A13C0" w:rsidP="00763A43">
      <w:pPr>
        <w:suppressAutoHyphens/>
        <w:spacing w:after="0" w:line="240" w:lineRule="auto"/>
        <w:jc w:val="both"/>
        <w:rPr>
          <w:rFonts w:ascii="Garamond" w:eastAsia="Times New Roman" w:hAnsi="Garamond" w:cs="Times New Roman"/>
          <w:color w:val="000000"/>
          <w:lang w:eastAsia="ar-SA"/>
        </w:rPr>
      </w:pPr>
      <w:r w:rsidRPr="00926488">
        <w:rPr>
          <w:rFonts w:ascii="Garamond" w:eastAsia="Times New Roman" w:hAnsi="Garamond" w:cs="Times New Roman"/>
          <w:color w:val="000000"/>
          <w:lang w:eastAsia="ar-SA"/>
        </w:rPr>
        <w:t>La normativa in materia di Privacy prevede tutta una serie di obblighi a carico delle aziende (</w:t>
      </w:r>
      <w:r w:rsidRPr="000E3677">
        <w:rPr>
          <w:rFonts w:ascii="Garamond" w:eastAsia="Times New Roman" w:hAnsi="Garamond" w:cs="Times New Roman"/>
          <w:i/>
          <w:color w:val="000000"/>
          <w:lang w:eastAsia="ar-SA"/>
        </w:rPr>
        <w:t>Titolari del Trattamento</w:t>
      </w:r>
      <w:r w:rsidRPr="00926488">
        <w:rPr>
          <w:rFonts w:ascii="Garamond" w:eastAsia="Times New Roman" w:hAnsi="Garamond" w:cs="Times New Roman"/>
          <w:color w:val="000000"/>
          <w:lang w:eastAsia="ar-SA"/>
        </w:rPr>
        <w:t xml:space="preserve">) al fine di garantire la sicurezza dei dati trattati e dei sistemi informatici. In particolare </w:t>
      </w:r>
      <w:r w:rsidR="000E3677">
        <w:rPr>
          <w:rFonts w:ascii="Garamond" w:eastAsia="Times New Roman" w:hAnsi="Garamond" w:cs="Times New Roman"/>
          <w:color w:val="000000"/>
          <w:lang w:eastAsia="ar-SA"/>
        </w:rPr>
        <w:t>la normativa</w:t>
      </w:r>
      <w:r w:rsidRPr="00926488">
        <w:rPr>
          <w:rFonts w:ascii="Garamond" w:eastAsia="Times New Roman" w:hAnsi="Garamond" w:cs="Times New Roman"/>
          <w:color w:val="000000"/>
          <w:lang w:eastAsia="ar-SA"/>
        </w:rPr>
        <w:t xml:space="preserve"> prescrive che i dati personali oggetto di trattamento devono essere custoditi e controllati </w:t>
      </w:r>
      <w:r w:rsidR="000E3677">
        <w:rPr>
          <w:rFonts w:ascii="Garamond" w:eastAsia="Times New Roman" w:hAnsi="Garamond" w:cs="Times New Roman"/>
          <w:color w:val="000000"/>
          <w:lang w:eastAsia="ar-SA"/>
        </w:rPr>
        <w:t>-</w:t>
      </w:r>
      <w:r w:rsidRPr="00926488">
        <w:rPr>
          <w:rFonts w:ascii="Garamond" w:eastAsia="Times New Roman" w:hAnsi="Garamond" w:cs="Times New Roman"/>
          <w:color w:val="000000"/>
          <w:lang w:eastAsia="ar-SA"/>
        </w:rPr>
        <w:t xml:space="preserve"> anche in relazione alle conoscenze acquisite in base al progresso tecnico, alla natura dei dati e alle specifiche caratteristiche del trattamento - in modo da ridurre al minimo, mediante l’adozione di idonee e preventive misure di sicurezza, i rischi di distruzione o perdita, anche accidentale, dei dati stessi, di accesso non autorizzato o di trattamento non consentito o non conforme alla finalità della raccolta.</w:t>
      </w:r>
    </w:p>
    <w:p w14:paraId="67AE3E22" w14:textId="77777777" w:rsidR="007A13C0" w:rsidRPr="00926488" w:rsidRDefault="007A13C0" w:rsidP="00763A43">
      <w:pPr>
        <w:suppressAutoHyphens/>
        <w:spacing w:after="0" w:line="240" w:lineRule="auto"/>
        <w:jc w:val="both"/>
        <w:rPr>
          <w:rFonts w:ascii="Garamond" w:eastAsia="Times New Roman" w:hAnsi="Garamond" w:cs="Times New Roman"/>
          <w:color w:val="000000"/>
          <w:lang w:eastAsia="ar-SA"/>
        </w:rPr>
      </w:pPr>
      <w:r w:rsidRPr="00926488">
        <w:rPr>
          <w:rFonts w:ascii="Garamond" w:eastAsia="Times New Roman" w:hAnsi="Garamond" w:cs="Times New Roman"/>
          <w:color w:val="000000"/>
          <w:lang w:eastAsia="ar-SA"/>
        </w:rPr>
        <w:t xml:space="preserve">Quindi </w:t>
      </w:r>
      <w:r w:rsidR="000E3677">
        <w:rPr>
          <w:rFonts w:ascii="Garamond" w:eastAsia="Times New Roman" w:hAnsi="Garamond" w:cs="Times New Roman"/>
          <w:color w:val="000000"/>
          <w:lang w:eastAsia="ar-SA"/>
        </w:rPr>
        <w:t>la normativa nazionale ed internazionale sulla Privacy</w:t>
      </w:r>
      <w:r w:rsidRPr="00926488">
        <w:rPr>
          <w:rFonts w:ascii="Garamond" w:eastAsia="Times New Roman" w:hAnsi="Garamond" w:cs="Times New Roman"/>
          <w:color w:val="000000"/>
          <w:lang w:eastAsia="ar-SA"/>
        </w:rPr>
        <w:t xml:space="preserve"> prevede specificatamente l’adozione di quelle misure di sicurezza che costituiscono la base minima per la sicurezza e la protezione dei dati, alla cui adozione sono tenuti tutti i Titolari per il solo fatto di trattare dati personali; inoltre </w:t>
      </w:r>
      <w:r w:rsidR="000E3677">
        <w:rPr>
          <w:rFonts w:ascii="Garamond" w:eastAsia="Times New Roman" w:hAnsi="Garamond" w:cs="Times New Roman"/>
          <w:color w:val="000000"/>
          <w:lang w:eastAsia="ar-SA"/>
        </w:rPr>
        <w:t>la normativa</w:t>
      </w:r>
      <w:r w:rsidRPr="00926488">
        <w:rPr>
          <w:rFonts w:ascii="Garamond" w:eastAsia="Times New Roman" w:hAnsi="Garamond" w:cs="Times New Roman"/>
          <w:color w:val="000000"/>
          <w:lang w:eastAsia="ar-SA"/>
        </w:rPr>
        <w:t xml:space="preserve">  distingue le misure minime di sicurezza per i trattamenti con l’ausilio di strumenti elettronici e le misure minime di sicurezza per i trattamenti senza l’ausilio di strumenti elettronici</w:t>
      </w:r>
      <w:r w:rsidR="000E3677">
        <w:rPr>
          <w:rFonts w:ascii="Garamond" w:eastAsia="Times New Roman" w:hAnsi="Garamond" w:cs="Times New Roman"/>
          <w:color w:val="000000"/>
          <w:lang w:eastAsia="ar-SA"/>
        </w:rPr>
        <w:t xml:space="preserve"> </w:t>
      </w:r>
      <w:r w:rsidRPr="00926488">
        <w:rPr>
          <w:rFonts w:ascii="Garamond" w:eastAsia="Times New Roman" w:hAnsi="Garamond" w:cs="Times New Roman"/>
          <w:color w:val="000000"/>
          <w:lang w:eastAsia="ar-SA"/>
        </w:rPr>
        <w:t>(</w:t>
      </w:r>
      <w:r w:rsidRPr="000E3677">
        <w:rPr>
          <w:rFonts w:ascii="Garamond" w:eastAsia="Times New Roman" w:hAnsi="Garamond" w:cs="Times New Roman"/>
          <w:i/>
          <w:color w:val="000000"/>
          <w:lang w:eastAsia="ar-SA"/>
        </w:rPr>
        <w:t>ovvero ai sensi della normativa in materia di Privacy le misure minime di sicurezza si differenziano in base alle modalità del trattamento, cartaceo o elettronico</w:t>
      </w:r>
      <w:r w:rsidRPr="00926488">
        <w:rPr>
          <w:rFonts w:ascii="Garamond" w:eastAsia="Times New Roman" w:hAnsi="Garamond" w:cs="Times New Roman"/>
          <w:color w:val="000000"/>
          <w:lang w:eastAsia="ar-SA"/>
        </w:rPr>
        <w:t>).</w:t>
      </w:r>
    </w:p>
    <w:p w14:paraId="22928142" w14:textId="77777777" w:rsidR="007A13C0" w:rsidRPr="00926488" w:rsidRDefault="007A13C0" w:rsidP="00763A43">
      <w:pPr>
        <w:suppressAutoHyphens/>
        <w:spacing w:after="0" w:line="240" w:lineRule="auto"/>
        <w:jc w:val="both"/>
        <w:rPr>
          <w:rFonts w:ascii="Garamond" w:eastAsia="Times New Roman" w:hAnsi="Garamond" w:cs="Times New Roman"/>
          <w:color w:val="000000"/>
          <w:lang w:eastAsia="ar-SA"/>
        </w:rPr>
      </w:pPr>
      <w:r w:rsidRPr="00926488">
        <w:rPr>
          <w:rFonts w:ascii="Garamond" w:eastAsia="Times New Roman" w:hAnsi="Garamond" w:cs="Times New Roman"/>
          <w:color w:val="000000"/>
          <w:lang w:eastAsia="ar-SA"/>
        </w:rPr>
        <w:t>(Nota. Costituendo la garanzia della sicurezza dei dati un aspetto fondamentale del sistema-Privacy, il Codice contempla anche le misure di sicurezza idonee (</w:t>
      </w:r>
      <w:r w:rsidRPr="000E3677">
        <w:rPr>
          <w:rFonts w:ascii="Garamond" w:eastAsia="Times New Roman" w:hAnsi="Garamond" w:cs="Times New Roman"/>
          <w:i/>
          <w:color w:val="000000"/>
          <w:lang w:eastAsia="ar-SA"/>
        </w:rPr>
        <w:t>che si distinguono dalle misure di sicurezza minime che sono specificatamente previste</w:t>
      </w:r>
      <w:r w:rsidRPr="00926488">
        <w:rPr>
          <w:rFonts w:ascii="Garamond" w:eastAsia="Times New Roman" w:hAnsi="Garamond" w:cs="Times New Roman"/>
          <w:color w:val="000000"/>
          <w:lang w:eastAsia="ar-SA"/>
        </w:rPr>
        <w:t>) ossia quelle misure che, in base al progresso tecnico e allo stato dell’arte, risultano adeguate a evitare i rischi di distruzione, di perdita e di accesso non autorizzato dei dati).</w:t>
      </w:r>
    </w:p>
    <w:p w14:paraId="697591D2" w14:textId="77777777" w:rsidR="00457A36" w:rsidRPr="000E3677" w:rsidRDefault="007A13C0" w:rsidP="00763A43">
      <w:pPr>
        <w:suppressAutoHyphens/>
        <w:spacing w:after="0" w:line="240" w:lineRule="auto"/>
        <w:jc w:val="both"/>
        <w:rPr>
          <w:rFonts w:ascii="Garamond" w:eastAsia="Times New Roman" w:hAnsi="Garamond" w:cs="Times New Roman"/>
          <w:color w:val="000000"/>
          <w:lang w:eastAsia="ar-SA"/>
        </w:rPr>
      </w:pPr>
      <w:r w:rsidRPr="00926488">
        <w:rPr>
          <w:rFonts w:ascii="Garamond" w:eastAsia="Times New Roman" w:hAnsi="Garamond" w:cs="Times New Roman"/>
          <w:color w:val="000000"/>
          <w:lang w:eastAsia="ar-SA"/>
        </w:rPr>
        <w:t>Si elencano di seguito le mis</w:t>
      </w:r>
      <w:r w:rsidR="008E6CC5">
        <w:rPr>
          <w:rFonts w:ascii="Garamond" w:eastAsia="Times New Roman" w:hAnsi="Garamond" w:cs="Times New Roman"/>
          <w:color w:val="000000"/>
          <w:lang w:eastAsia="ar-SA"/>
        </w:rPr>
        <w:t>ure di sicurezza adottate dall’</w:t>
      </w:r>
      <w:r w:rsidR="00412D34">
        <w:rPr>
          <w:rFonts w:ascii="Garamond" w:eastAsia="Times New Roman" w:hAnsi="Garamond" w:cs="Times New Roman"/>
          <w:b/>
          <w:color w:val="000000"/>
          <w:lang w:eastAsia="ar-SA"/>
        </w:rPr>
        <w:t>Azienda Servizi Pubblici S.p.A.</w:t>
      </w:r>
      <w:r w:rsidR="000E3677">
        <w:rPr>
          <w:rFonts w:ascii="Garamond" w:eastAsia="Times New Roman" w:hAnsi="Garamond" w:cs="Times New Roman"/>
          <w:b/>
          <w:color w:val="000000"/>
          <w:lang w:eastAsia="ar-SA"/>
        </w:rPr>
        <w:t xml:space="preserve">, </w:t>
      </w:r>
      <w:r w:rsidR="000E3677" w:rsidRPr="000E3677">
        <w:rPr>
          <w:rFonts w:ascii="Garamond" w:eastAsia="Times New Roman" w:hAnsi="Garamond" w:cs="Times New Roman"/>
          <w:color w:val="000000"/>
          <w:lang w:eastAsia="ar-SA"/>
        </w:rPr>
        <w:t>per quanto n</w:t>
      </w:r>
      <w:r w:rsidR="000E3677">
        <w:rPr>
          <w:rFonts w:ascii="Garamond" w:eastAsia="Times New Roman" w:hAnsi="Garamond" w:cs="Times New Roman"/>
          <w:color w:val="000000"/>
          <w:lang w:eastAsia="ar-SA"/>
        </w:rPr>
        <w:t>on incluso nel presente Regola</w:t>
      </w:r>
      <w:r w:rsidR="000E3677" w:rsidRPr="000E3677">
        <w:rPr>
          <w:rFonts w:ascii="Garamond" w:eastAsia="Times New Roman" w:hAnsi="Garamond" w:cs="Times New Roman"/>
          <w:color w:val="000000"/>
          <w:lang w:eastAsia="ar-SA"/>
        </w:rPr>
        <w:t xml:space="preserve">mento si rinvia al </w:t>
      </w:r>
      <w:r w:rsidR="000E3677" w:rsidRPr="000E3677">
        <w:rPr>
          <w:rFonts w:ascii="Garamond" w:eastAsia="Times New Roman" w:hAnsi="Garamond" w:cs="Times New Roman"/>
          <w:b/>
          <w:color w:val="000000"/>
          <w:lang w:eastAsia="ar-SA"/>
        </w:rPr>
        <w:t>Sistema Privacy aziendale</w:t>
      </w:r>
    </w:p>
    <w:p w14:paraId="5E68251D" w14:textId="77777777" w:rsidR="00457A36" w:rsidRPr="00926488" w:rsidRDefault="00803C94" w:rsidP="00405214">
      <w:pPr>
        <w:suppressAutoHyphens/>
        <w:spacing w:before="120" w:after="120" w:line="240" w:lineRule="auto"/>
        <w:jc w:val="both"/>
        <w:rPr>
          <w:rFonts w:ascii="Garamond" w:eastAsia="Times New Roman" w:hAnsi="Garamond" w:cs="Times New Roman"/>
          <w:b/>
          <w:color w:val="08A1D9" w:themeColor="accent3"/>
          <w:kern w:val="2"/>
          <w:u w:val="single"/>
          <w:lang w:eastAsia="ar-SA"/>
        </w:rPr>
      </w:pPr>
      <w:r>
        <w:rPr>
          <w:rFonts w:ascii="Garamond" w:eastAsia="Times New Roman" w:hAnsi="Garamond" w:cs="Times New Roman"/>
          <w:b/>
          <w:color w:val="08A1D9" w:themeColor="accent3"/>
          <w:kern w:val="2"/>
          <w:u w:val="single"/>
          <w:lang w:eastAsia="ar-SA"/>
        </w:rPr>
        <w:t xml:space="preserve">A) </w:t>
      </w:r>
      <w:r w:rsidR="00457A36" w:rsidRPr="00926488">
        <w:rPr>
          <w:rFonts w:ascii="Garamond" w:eastAsia="Times New Roman" w:hAnsi="Garamond" w:cs="Times New Roman"/>
          <w:b/>
          <w:color w:val="08A1D9" w:themeColor="accent3"/>
          <w:kern w:val="2"/>
          <w:u w:val="single"/>
          <w:lang w:eastAsia="ar-SA"/>
        </w:rPr>
        <w:t>Misure di Sicurezza adottate in relazione ai Trattamenti effettuati con l’ausilio di strumenti elettronici</w:t>
      </w:r>
    </w:p>
    <w:p w14:paraId="5C64C517" w14:textId="77777777" w:rsidR="00457A36" w:rsidRPr="00926488" w:rsidRDefault="00457A36" w:rsidP="000E3677">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In adempimento delle prescrizioni </w:t>
      </w:r>
      <w:r w:rsidR="00AB1686">
        <w:rPr>
          <w:rFonts w:ascii="Garamond" w:eastAsia="Times New Roman" w:hAnsi="Garamond" w:cs="Times New Roman"/>
          <w:kern w:val="2"/>
          <w:lang w:eastAsia="ar-SA"/>
        </w:rPr>
        <w:t xml:space="preserve">nazionali e comunitarie, </w:t>
      </w:r>
      <w:r w:rsidRPr="00926488">
        <w:rPr>
          <w:rFonts w:ascii="Garamond" w:eastAsia="Times New Roman" w:hAnsi="Garamond" w:cs="Times New Roman"/>
          <w:kern w:val="2"/>
          <w:lang w:eastAsia="ar-SA"/>
        </w:rPr>
        <w:t>nonché</w:t>
      </w:r>
      <w:r w:rsidR="00AB1686">
        <w:rPr>
          <w:rFonts w:ascii="Garamond" w:eastAsia="Times New Roman" w:hAnsi="Garamond" w:cs="Times New Roman"/>
          <w:kern w:val="2"/>
          <w:lang w:eastAsia="ar-SA"/>
        </w:rPr>
        <w:t xml:space="preserve">, </w:t>
      </w:r>
      <w:r w:rsidRPr="00926488">
        <w:rPr>
          <w:rFonts w:ascii="Garamond" w:eastAsia="Times New Roman" w:hAnsi="Garamond" w:cs="Times New Roman"/>
          <w:kern w:val="2"/>
          <w:lang w:eastAsia="ar-SA"/>
        </w:rPr>
        <w:t xml:space="preserve">del </w:t>
      </w:r>
      <w:r w:rsidR="00AB1686">
        <w:rPr>
          <w:rFonts w:ascii="Garamond" w:eastAsia="Times New Roman" w:hAnsi="Garamond" w:cs="Times New Roman"/>
          <w:kern w:val="2"/>
          <w:lang w:eastAsia="ar-SA"/>
        </w:rPr>
        <w:t xml:space="preserve">Sistema Privacy </w:t>
      </w:r>
      <w:r w:rsidR="008E6CC5">
        <w:rPr>
          <w:rFonts w:ascii="Garamond" w:eastAsia="Times New Roman" w:hAnsi="Garamond" w:cs="Times New Roman"/>
          <w:kern w:val="2"/>
          <w:lang w:eastAsia="ar-SA"/>
        </w:rPr>
        <w:t>l’</w:t>
      </w:r>
      <w:r w:rsidR="00412D34">
        <w:rPr>
          <w:rFonts w:ascii="Garamond" w:eastAsia="Times New Roman" w:hAnsi="Garamond" w:cs="Times New Roman"/>
          <w:b/>
          <w:kern w:val="2"/>
          <w:lang w:eastAsia="ar-SA"/>
        </w:rPr>
        <w:t>Azienda Servizi Pubblici S.p.A.</w:t>
      </w:r>
      <w:r w:rsidR="00AB19C1">
        <w:rPr>
          <w:rFonts w:ascii="Garamond" w:eastAsia="Times New Roman" w:hAnsi="Garamond" w:cs="Times New Roman"/>
          <w:kern w:val="2"/>
          <w:lang w:eastAsia="ar-SA"/>
        </w:rPr>
        <w:t xml:space="preserve"> </w:t>
      </w:r>
      <w:r w:rsidRPr="00926488">
        <w:rPr>
          <w:rFonts w:ascii="Garamond" w:eastAsia="Times New Roman" w:hAnsi="Garamond" w:cs="Times New Roman"/>
          <w:kern w:val="2"/>
          <w:lang w:eastAsia="ar-SA"/>
        </w:rPr>
        <w:t>per i trattamenti effettuati con strumenti elettronici ha adottato le seguenti misure di sicurezza.</w:t>
      </w:r>
    </w:p>
    <w:p w14:paraId="20E9F15A"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(Nota. Per strumenti elettronici il legislatore intende gli elaboratori, i programmi per elaboratori e qualunque dispositivo elettronico o comunque automatizzato).</w:t>
      </w:r>
    </w:p>
    <w:p w14:paraId="49DCD60C" w14:textId="77777777" w:rsidR="00457A36" w:rsidRPr="00926488" w:rsidRDefault="00457A36" w:rsidP="00405214">
      <w:pPr>
        <w:suppressAutoHyphens/>
        <w:spacing w:before="120" w:after="120" w:line="240" w:lineRule="auto"/>
        <w:jc w:val="both"/>
        <w:rPr>
          <w:rFonts w:ascii="Garamond" w:eastAsia="Times New Roman" w:hAnsi="Garamond" w:cs="Times New Roman"/>
          <w:b/>
          <w:bCs/>
          <w:kern w:val="2"/>
          <w:lang w:eastAsia="ar-SA"/>
        </w:rPr>
      </w:pPr>
      <w:r w:rsidRPr="00415FD3">
        <w:rPr>
          <w:rFonts w:ascii="Garamond" w:eastAsia="Times New Roman" w:hAnsi="Garamond" w:cs="Times New Roman"/>
          <w:b/>
          <w:bCs/>
          <w:color w:val="00B0F0"/>
          <w:kern w:val="2"/>
          <w:lang w:eastAsia="ar-SA"/>
        </w:rPr>
        <w:t>Sistema di autenticazione informatica</w:t>
      </w:r>
    </w:p>
    <w:p w14:paraId="380C67B9" w14:textId="77777777" w:rsidR="00457A36" w:rsidRPr="00926488" w:rsidRDefault="00457A36" w:rsidP="00415FD3">
      <w:pPr>
        <w:suppressAutoHyphens/>
        <w:spacing w:after="0" w:line="240" w:lineRule="auto"/>
        <w:jc w:val="both"/>
        <w:rPr>
          <w:rFonts w:ascii="Garamond" w:eastAsia="Times New Roman" w:hAnsi="Garamond" w:cs="Times New Roman"/>
          <w:b/>
          <w:bCs/>
          <w:kern w:val="2"/>
          <w:lang w:eastAsia="ar-SA"/>
        </w:rPr>
      </w:pPr>
      <w:r w:rsidRPr="00926488">
        <w:rPr>
          <w:rFonts w:ascii="Garamond" w:eastAsia="Times New Roman" w:hAnsi="Garamond" w:cs="Times New Roman"/>
          <w:kern w:val="2"/>
          <w:lang w:eastAsia="ar-SA"/>
        </w:rPr>
        <w:t>L’azienda ha adottato un sistema di autenticazione informatica ossia un sistema mediante il quale lo strumento elettronico è in grado di riconoscere l’identità dell’utente (</w:t>
      </w:r>
      <w:r w:rsidRPr="00AB1686">
        <w:rPr>
          <w:rFonts w:ascii="Garamond" w:eastAsia="Times New Roman" w:hAnsi="Garamond" w:cs="Times New Roman"/>
          <w:i/>
          <w:kern w:val="2"/>
          <w:lang w:eastAsia="ar-SA"/>
        </w:rPr>
        <w:t>può essere una password o un altro codice segreto</w:t>
      </w:r>
      <w:r w:rsidRPr="00926488">
        <w:rPr>
          <w:rFonts w:ascii="Garamond" w:eastAsia="Times New Roman" w:hAnsi="Garamond" w:cs="Times New Roman"/>
          <w:kern w:val="2"/>
          <w:lang w:eastAsia="ar-SA"/>
        </w:rPr>
        <w:t>). Quindi il trattamento dei dati personali, effettuato con strumenti elettronici, è consentito solamente agli incaricati del trattamento (</w:t>
      </w:r>
      <w:r w:rsidRPr="00AB1686">
        <w:rPr>
          <w:rFonts w:ascii="Garamond" w:eastAsia="Times New Roman" w:hAnsi="Garamond" w:cs="Times New Roman"/>
          <w:i/>
          <w:kern w:val="2"/>
          <w:lang w:eastAsia="ar-SA"/>
        </w:rPr>
        <w:t>personale autorizzato</w:t>
      </w:r>
      <w:r w:rsidRPr="00926488">
        <w:rPr>
          <w:rFonts w:ascii="Garamond" w:eastAsia="Times New Roman" w:hAnsi="Garamond" w:cs="Times New Roman"/>
          <w:kern w:val="2"/>
          <w:lang w:eastAsia="ar-SA"/>
        </w:rPr>
        <w:t>) dotati di credenziali di autenticazione che consentono il superamento di una procedura di autenticazione relativa a u</w:t>
      </w:r>
      <w:r w:rsidR="00AB1686">
        <w:rPr>
          <w:rFonts w:ascii="Garamond" w:eastAsia="Times New Roman" w:hAnsi="Garamond" w:cs="Times New Roman"/>
          <w:kern w:val="2"/>
          <w:lang w:eastAsia="ar-SA"/>
        </w:rPr>
        <w:t xml:space="preserve">no specifico trattamento o a </w:t>
      </w:r>
      <w:proofErr w:type="spellStart"/>
      <w:r w:rsidR="00AB1686">
        <w:rPr>
          <w:rFonts w:ascii="Garamond" w:eastAsia="Times New Roman" w:hAnsi="Garamond" w:cs="Times New Roman"/>
          <w:kern w:val="2"/>
          <w:lang w:eastAsia="ar-SA"/>
        </w:rPr>
        <w:t>un’</w:t>
      </w:r>
      <w:r w:rsidRPr="00926488">
        <w:rPr>
          <w:rFonts w:ascii="Garamond" w:eastAsia="Times New Roman" w:hAnsi="Garamond" w:cs="Times New Roman"/>
          <w:kern w:val="2"/>
          <w:lang w:eastAsia="ar-SA"/>
        </w:rPr>
        <w:t>insieme</w:t>
      </w:r>
      <w:proofErr w:type="spellEnd"/>
      <w:r w:rsidRPr="00926488">
        <w:rPr>
          <w:rFonts w:ascii="Garamond" w:eastAsia="Times New Roman" w:hAnsi="Garamond" w:cs="Times New Roman"/>
          <w:kern w:val="2"/>
          <w:lang w:eastAsia="ar-SA"/>
        </w:rPr>
        <w:t xml:space="preserve"> di trattamenti (</w:t>
      </w:r>
      <w:r w:rsidR="008E6CC5">
        <w:rPr>
          <w:rFonts w:ascii="Garamond" w:eastAsia="Times New Roman" w:hAnsi="Garamond" w:cs="Times New Roman"/>
          <w:i/>
          <w:kern w:val="2"/>
          <w:lang w:eastAsia="ar-SA"/>
        </w:rPr>
        <w:t>tutto il personale dell’</w:t>
      </w:r>
      <w:r w:rsidR="00412D34">
        <w:rPr>
          <w:rFonts w:ascii="Garamond" w:eastAsia="Times New Roman" w:hAnsi="Garamond" w:cs="Times New Roman"/>
          <w:b/>
          <w:i/>
          <w:kern w:val="2"/>
          <w:lang w:eastAsia="ar-SA"/>
        </w:rPr>
        <w:t>Azienda Servizi Pubblici S.p.A.</w:t>
      </w:r>
      <w:r w:rsidRPr="00AB1686">
        <w:rPr>
          <w:rFonts w:ascii="Garamond" w:eastAsia="Times New Roman" w:hAnsi="Garamond" w:cs="Times New Roman"/>
          <w:i/>
          <w:kern w:val="2"/>
          <w:lang w:eastAsia="ar-SA"/>
        </w:rPr>
        <w:t xml:space="preserve"> in se</w:t>
      </w:r>
      <w:r w:rsidR="00AB1686">
        <w:rPr>
          <w:rFonts w:ascii="Garamond" w:eastAsia="Times New Roman" w:hAnsi="Garamond" w:cs="Times New Roman"/>
          <w:i/>
          <w:kern w:val="2"/>
          <w:lang w:eastAsia="ar-SA"/>
        </w:rPr>
        <w:t>rvizio presso la sede di via Pietro Nenni n. 13</w:t>
      </w:r>
      <w:r w:rsidRPr="00AB1686">
        <w:rPr>
          <w:rFonts w:ascii="Garamond" w:eastAsia="Times New Roman" w:hAnsi="Garamond" w:cs="Times New Roman"/>
          <w:i/>
          <w:kern w:val="2"/>
          <w:lang w:eastAsia="ar-SA"/>
        </w:rPr>
        <w:t xml:space="preserve"> risulta assegnatario di proprie credenziali di autenticazioni secondo la procedura di seguito indicata</w:t>
      </w:r>
      <w:r w:rsidRPr="00926488">
        <w:rPr>
          <w:rFonts w:ascii="Garamond" w:eastAsia="Times New Roman" w:hAnsi="Garamond" w:cs="Times New Roman"/>
          <w:kern w:val="2"/>
          <w:lang w:eastAsia="ar-SA"/>
        </w:rPr>
        <w:t xml:space="preserve">). </w:t>
      </w:r>
    </w:p>
    <w:p w14:paraId="4EF3E41F"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(N.B. Le disposizioni di cui al presente capo si applicano al personale in servizio presso la sede di </w:t>
      </w:r>
      <w:r w:rsidR="00CD2305" w:rsidRPr="00926488">
        <w:rPr>
          <w:rFonts w:ascii="Garamond" w:eastAsia="Times New Roman" w:hAnsi="Garamond" w:cs="Times New Roman"/>
          <w:kern w:val="2"/>
          <w:lang w:eastAsia="ar-SA"/>
        </w:rPr>
        <w:t xml:space="preserve">Pietro Nenni, 13 </w:t>
      </w:r>
      <w:r w:rsidRPr="00926488">
        <w:rPr>
          <w:rFonts w:ascii="Garamond" w:eastAsia="Times New Roman" w:hAnsi="Garamond" w:cs="Times New Roman"/>
          <w:kern w:val="2"/>
          <w:lang w:eastAsia="ar-SA"/>
        </w:rPr>
        <w:t>il quale utilizza computer di proprietà dell’azienda e, dunque, collegati al server az</w:t>
      </w:r>
      <w:r w:rsidR="008E6CC5">
        <w:rPr>
          <w:rFonts w:ascii="Garamond" w:eastAsia="Times New Roman" w:hAnsi="Garamond" w:cs="Times New Roman"/>
          <w:kern w:val="2"/>
          <w:lang w:eastAsia="ar-SA"/>
        </w:rPr>
        <w:t>iendale; per i dipendenti dell’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in servizio presso sedi diverse da via </w:t>
      </w:r>
      <w:r w:rsidR="00CD2305" w:rsidRPr="00926488">
        <w:rPr>
          <w:rFonts w:ascii="Garamond" w:eastAsia="Times New Roman" w:hAnsi="Garamond" w:cs="Times New Roman"/>
          <w:kern w:val="2"/>
          <w:lang w:eastAsia="ar-SA"/>
        </w:rPr>
        <w:t>Pietro Nenni</w:t>
      </w:r>
      <w:r w:rsidRPr="00926488">
        <w:rPr>
          <w:rFonts w:ascii="Garamond" w:eastAsia="Times New Roman" w:hAnsi="Garamond" w:cs="Times New Roman"/>
          <w:kern w:val="2"/>
          <w:lang w:eastAsia="ar-SA"/>
        </w:rPr>
        <w:t xml:space="preserve">, </w:t>
      </w:r>
      <w:r w:rsidR="00CD2305" w:rsidRPr="00926488">
        <w:rPr>
          <w:rFonts w:ascii="Garamond" w:eastAsia="Times New Roman" w:hAnsi="Garamond" w:cs="Times New Roman"/>
          <w:kern w:val="2"/>
          <w:lang w:eastAsia="ar-SA"/>
        </w:rPr>
        <w:t>13</w:t>
      </w:r>
      <w:r w:rsidRPr="00926488">
        <w:rPr>
          <w:rFonts w:ascii="Garamond" w:eastAsia="Times New Roman" w:hAnsi="Garamond" w:cs="Times New Roman"/>
          <w:kern w:val="2"/>
          <w:lang w:eastAsia="ar-SA"/>
        </w:rPr>
        <w:t xml:space="preserve"> </w:t>
      </w:r>
      <w:r w:rsidR="00CD2305" w:rsidRPr="00926488">
        <w:rPr>
          <w:rFonts w:ascii="Garamond" w:eastAsia="Times New Roman" w:hAnsi="Garamond" w:cs="Times New Roman"/>
          <w:kern w:val="2"/>
          <w:lang w:eastAsia="ar-SA"/>
        </w:rPr>
        <w:t>-</w:t>
      </w:r>
      <w:r w:rsidRPr="00926488">
        <w:rPr>
          <w:rFonts w:ascii="Garamond" w:eastAsia="Times New Roman" w:hAnsi="Garamond" w:cs="Times New Roman"/>
          <w:kern w:val="2"/>
          <w:lang w:eastAsia="ar-SA"/>
        </w:rPr>
        <w:t xml:space="preserve"> i quali  ut</w:t>
      </w:r>
      <w:r w:rsidR="00CD2305" w:rsidRPr="00926488">
        <w:rPr>
          <w:rFonts w:ascii="Garamond" w:eastAsia="Times New Roman" w:hAnsi="Garamond" w:cs="Times New Roman"/>
          <w:kern w:val="2"/>
          <w:lang w:eastAsia="ar-SA"/>
        </w:rPr>
        <w:t xml:space="preserve">ilizzano P.C. di proprietà del Comune di </w:t>
      </w:r>
      <w:r w:rsidR="0051139A">
        <w:rPr>
          <w:rFonts w:ascii="Garamond" w:eastAsia="Times New Roman" w:hAnsi="Garamond" w:cs="Times New Roman"/>
          <w:kern w:val="2"/>
          <w:lang w:eastAsia="ar-SA"/>
        </w:rPr>
        <w:t>Ciampino</w:t>
      </w:r>
      <w:r w:rsidRPr="00926488">
        <w:rPr>
          <w:rFonts w:ascii="Garamond" w:eastAsia="Times New Roman" w:hAnsi="Garamond" w:cs="Times New Roman"/>
          <w:kern w:val="2"/>
          <w:lang w:eastAsia="ar-SA"/>
        </w:rPr>
        <w:t>, quindi non collegati al server aziendale bensì ai Server e/o Sistemi Informativi della Pubblica Amministrazione - non si applica il presente regolamento nella parte in cui prevede operazioni di trattamento con strumenti elettronici e/o comunque prevede misure di sicurezza inerenti ai sistemi informatici e di rete aziendali.</w:t>
      </w:r>
    </w:p>
    <w:p w14:paraId="7D8350C6" w14:textId="77777777" w:rsidR="00457A36" w:rsidRPr="00AB19C1" w:rsidRDefault="00457A36" w:rsidP="00405214">
      <w:pPr>
        <w:suppressAutoHyphens/>
        <w:spacing w:before="120" w:after="120" w:line="240" w:lineRule="auto"/>
        <w:jc w:val="both"/>
        <w:rPr>
          <w:rFonts w:ascii="Garamond" w:eastAsia="Times New Roman" w:hAnsi="Garamond" w:cs="Times New Roman"/>
          <w:b/>
          <w:bCs/>
          <w:color w:val="00B0F0"/>
          <w:kern w:val="2"/>
          <w:lang w:eastAsia="ar-SA"/>
        </w:rPr>
      </w:pPr>
      <w:r w:rsidRPr="00AB19C1">
        <w:rPr>
          <w:rFonts w:ascii="Garamond" w:eastAsia="Times New Roman" w:hAnsi="Garamond" w:cs="Times New Roman"/>
          <w:b/>
          <w:bCs/>
          <w:color w:val="00B0F0"/>
          <w:kern w:val="2"/>
          <w:lang w:eastAsia="ar-SA"/>
        </w:rPr>
        <w:t>Procedura di identificazione e di gestione delle credenziali di autenticazione.</w:t>
      </w:r>
      <w:r w:rsidR="00AB19C1" w:rsidRPr="00AB19C1">
        <w:rPr>
          <w:rFonts w:ascii="Garamond" w:eastAsia="Times New Roman" w:hAnsi="Garamond" w:cs="Times New Roman"/>
          <w:b/>
          <w:bCs/>
          <w:color w:val="00B0F0"/>
          <w:kern w:val="2"/>
          <w:lang w:eastAsia="ar-SA"/>
        </w:rPr>
        <w:t xml:space="preserve"> </w:t>
      </w:r>
      <w:r w:rsidRPr="00AB19C1">
        <w:rPr>
          <w:rFonts w:ascii="Garamond" w:eastAsia="Times New Roman" w:hAnsi="Garamond" w:cs="Times New Roman"/>
          <w:b/>
          <w:bCs/>
          <w:color w:val="00B0F0"/>
          <w:kern w:val="2"/>
          <w:lang w:eastAsia="ar-SA"/>
        </w:rPr>
        <w:t>Utilizzazione di un sistema di autorizzazione.</w:t>
      </w:r>
    </w:p>
    <w:p w14:paraId="31BEC221"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In conformità a quanto disposto </w:t>
      </w:r>
      <w:r w:rsidR="00AB1686">
        <w:rPr>
          <w:rFonts w:ascii="Garamond" w:eastAsia="Times New Roman" w:hAnsi="Garamond" w:cs="Times New Roman"/>
          <w:kern w:val="2"/>
          <w:lang w:eastAsia="ar-SA"/>
        </w:rPr>
        <w:t>dal Sistema Privacy aziendale</w:t>
      </w:r>
      <w:r w:rsidRPr="00926488">
        <w:rPr>
          <w:rFonts w:ascii="Garamond" w:eastAsia="Times New Roman" w:hAnsi="Garamond" w:cs="Times New Roman"/>
          <w:kern w:val="2"/>
          <w:lang w:eastAsia="ar-SA"/>
        </w:rPr>
        <w:t xml:space="preserve"> in materia di misure minime di sicurezza l’Amministratore di Sistema (</w:t>
      </w:r>
      <w:r w:rsidRPr="00AB1686">
        <w:rPr>
          <w:rFonts w:ascii="Garamond" w:eastAsia="Times New Roman" w:hAnsi="Garamond" w:cs="Times New Roman"/>
          <w:i/>
          <w:kern w:val="2"/>
          <w:lang w:eastAsia="ar-SA"/>
        </w:rPr>
        <w:t>anche incaricato della custodia delle copie delle credenziali e della gestione e della manutenzione degli strumenti elettronici</w:t>
      </w:r>
      <w:r w:rsidRPr="00926488">
        <w:rPr>
          <w:rFonts w:ascii="Garamond" w:eastAsia="Times New Roman" w:hAnsi="Garamond" w:cs="Times New Roman"/>
          <w:kern w:val="2"/>
          <w:lang w:eastAsia="ar-SA"/>
        </w:rPr>
        <w:t>) assicura che il trattamento dei dati personali, effettuato con strumenti elettronici, sia consentito solamente al personale incaricato del trattamento dotato di una o più credenziali di autenticazione tra le seguenti:</w:t>
      </w:r>
    </w:p>
    <w:p w14:paraId="7E2A2BC0" w14:textId="77777777" w:rsidR="00457A36" w:rsidRPr="00AB19C1" w:rsidRDefault="00AB19C1" w:rsidP="00AB19C1">
      <w:pPr>
        <w:suppressAutoHyphens/>
        <w:spacing w:after="0" w:line="240" w:lineRule="auto"/>
        <w:ind w:left="720"/>
        <w:jc w:val="both"/>
        <w:rPr>
          <w:rFonts w:ascii="Garamond" w:eastAsia="Times New Roman" w:hAnsi="Garamond" w:cs="Times New Roman"/>
          <w:i/>
          <w:kern w:val="2"/>
          <w:lang w:eastAsia="ar-SA"/>
        </w:rPr>
      </w:pPr>
      <w:r>
        <w:rPr>
          <w:rFonts w:ascii="Garamond" w:eastAsia="Times New Roman" w:hAnsi="Garamond" w:cs="Times New Roman"/>
          <w:kern w:val="2"/>
          <w:lang w:eastAsia="ar-SA"/>
        </w:rPr>
        <w:t xml:space="preserve">- </w:t>
      </w:r>
      <w:r w:rsidR="00457A36" w:rsidRPr="00AB19C1">
        <w:rPr>
          <w:rFonts w:ascii="Garamond" w:eastAsia="Times New Roman" w:hAnsi="Garamond" w:cs="Times New Roman"/>
          <w:i/>
          <w:kern w:val="2"/>
          <w:lang w:eastAsia="ar-SA"/>
        </w:rPr>
        <w:t>codice per l'identificazione dell'incaricato associato a una parola chia</w:t>
      </w:r>
      <w:r w:rsidR="000F4CC4" w:rsidRPr="00AB19C1">
        <w:rPr>
          <w:rFonts w:ascii="Garamond" w:eastAsia="Times New Roman" w:hAnsi="Garamond" w:cs="Times New Roman"/>
          <w:i/>
          <w:kern w:val="2"/>
          <w:lang w:eastAsia="ar-SA"/>
        </w:rPr>
        <w:t>ve riservata e conosciuta sola</w:t>
      </w:r>
      <w:r w:rsidR="00457A36" w:rsidRPr="00AB19C1">
        <w:rPr>
          <w:rFonts w:ascii="Garamond" w:eastAsia="Times New Roman" w:hAnsi="Garamond" w:cs="Times New Roman"/>
          <w:i/>
          <w:kern w:val="2"/>
          <w:lang w:eastAsia="ar-SA"/>
        </w:rPr>
        <w:t>mente dal medesimo;</w:t>
      </w:r>
    </w:p>
    <w:p w14:paraId="32DD54B2" w14:textId="77777777" w:rsidR="00457A36" w:rsidRPr="00AB1686" w:rsidRDefault="00AB19C1" w:rsidP="00AB19C1">
      <w:pPr>
        <w:suppressAutoHyphens/>
        <w:spacing w:after="0" w:line="240" w:lineRule="auto"/>
        <w:ind w:left="720"/>
        <w:jc w:val="both"/>
        <w:rPr>
          <w:rFonts w:ascii="Garamond" w:eastAsia="Times New Roman" w:hAnsi="Garamond" w:cs="Times New Roman"/>
          <w:i/>
          <w:kern w:val="2"/>
          <w:lang w:eastAsia="ar-SA"/>
        </w:rPr>
      </w:pPr>
      <w:r w:rsidRPr="00AB1686">
        <w:rPr>
          <w:rFonts w:ascii="Garamond" w:eastAsia="Times New Roman" w:hAnsi="Garamond" w:cs="Times New Roman"/>
          <w:i/>
          <w:kern w:val="2"/>
          <w:lang w:eastAsia="ar-SA"/>
        </w:rPr>
        <w:t xml:space="preserve">- </w:t>
      </w:r>
      <w:r w:rsidR="00457A36" w:rsidRPr="00AB1686">
        <w:rPr>
          <w:rFonts w:ascii="Garamond" w:eastAsia="Times New Roman" w:hAnsi="Garamond" w:cs="Times New Roman"/>
          <w:i/>
          <w:kern w:val="2"/>
          <w:lang w:eastAsia="ar-SA"/>
        </w:rPr>
        <w:t>dispositivo di autenticazione in possesso e ad uso esclusivo dell'incaricato, eventualmente associato a un codice identif</w:t>
      </w:r>
      <w:r w:rsidRPr="00AB1686">
        <w:rPr>
          <w:rFonts w:ascii="Garamond" w:eastAsia="Times New Roman" w:hAnsi="Garamond" w:cs="Times New Roman"/>
          <w:i/>
          <w:kern w:val="2"/>
          <w:lang w:eastAsia="ar-SA"/>
        </w:rPr>
        <w:t>icativo o a una parola chiave.</w:t>
      </w:r>
    </w:p>
    <w:p w14:paraId="7006F286"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CB096B">
        <w:rPr>
          <w:rFonts w:ascii="Garamond" w:eastAsia="Times New Roman" w:hAnsi="Garamond" w:cs="Times New Roman"/>
          <w:kern w:val="2"/>
          <w:lang w:eastAsia="ar-SA"/>
        </w:rPr>
        <w:t xml:space="preserve">Inoltre, sempre in conformità a quanto disposto dal </w:t>
      </w:r>
      <w:r w:rsidR="00CB096B" w:rsidRPr="00CB096B">
        <w:rPr>
          <w:rFonts w:ascii="Garamond" w:eastAsia="Times New Roman" w:hAnsi="Garamond" w:cs="Times New Roman"/>
          <w:kern w:val="2"/>
          <w:lang w:eastAsia="ar-SA"/>
        </w:rPr>
        <w:t xml:space="preserve">Sistema Privacy aziendale </w:t>
      </w:r>
      <w:r w:rsidRPr="00CB096B">
        <w:rPr>
          <w:rFonts w:ascii="Garamond" w:eastAsia="Times New Roman" w:hAnsi="Garamond" w:cs="Times New Roman"/>
          <w:kern w:val="2"/>
          <w:lang w:eastAsia="ar-SA"/>
        </w:rPr>
        <w:t>in materia di misure minime di sicurezza, ad ogni incaricato del trattamento sono state assegnate o associate individualmente una o più credenziali per l'autenticazione nonché, in alcuni casi, uno o più profili di autorizzazione.</w:t>
      </w:r>
    </w:p>
    <w:p w14:paraId="5592F1EB"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244F00">
        <w:rPr>
          <w:rFonts w:ascii="Garamond" w:eastAsia="Times New Roman" w:hAnsi="Garamond" w:cs="Times New Roman"/>
          <w:kern w:val="2"/>
          <w:lang w:eastAsia="ar-SA"/>
        </w:rPr>
        <w:t xml:space="preserve">In conclusione, in osservanza della normativa in </w:t>
      </w:r>
      <w:r w:rsidR="008E6CC5">
        <w:rPr>
          <w:rFonts w:ascii="Garamond" w:eastAsia="Times New Roman" w:hAnsi="Garamond" w:cs="Times New Roman"/>
          <w:kern w:val="2"/>
          <w:lang w:eastAsia="ar-SA"/>
        </w:rPr>
        <w:t>materia di Privacy, l’</w:t>
      </w:r>
      <w:r w:rsidR="00412D34">
        <w:rPr>
          <w:rFonts w:ascii="Garamond" w:eastAsia="Times New Roman" w:hAnsi="Garamond" w:cs="Times New Roman"/>
          <w:b/>
          <w:kern w:val="2"/>
          <w:lang w:eastAsia="ar-SA"/>
        </w:rPr>
        <w:t>Azienda Servizi Pubblici S.p.A.</w:t>
      </w:r>
      <w:r w:rsidRPr="00244F00">
        <w:rPr>
          <w:rFonts w:ascii="Garamond" w:eastAsia="Times New Roman" w:hAnsi="Garamond" w:cs="Times New Roman"/>
          <w:kern w:val="2"/>
          <w:lang w:eastAsia="ar-SA"/>
        </w:rPr>
        <w:t xml:space="preserve"> si è dotata di un Sistema di Autenticazione (</w:t>
      </w:r>
      <w:r w:rsidRPr="00244F00">
        <w:rPr>
          <w:rFonts w:ascii="Garamond" w:eastAsia="Times New Roman" w:hAnsi="Garamond" w:cs="Times New Roman"/>
          <w:i/>
          <w:kern w:val="2"/>
          <w:lang w:eastAsia="ar-SA"/>
        </w:rPr>
        <w:t xml:space="preserve">user-id, </w:t>
      </w:r>
      <w:proofErr w:type="spellStart"/>
      <w:r w:rsidRPr="00244F00">
        <w:rPr>
          <w:rFonts w:ascii="Garamond" w:eastAsia="Times New Roman" w:hAnsi="Garamond" w:cs="Times New Roman"/>
          <w:i/>
          <w:kern w:val="2"/>
          <w:lang w:eastAsia="ar-SA"/>
        </w:rPr>
        <w:t>passward</w:t>
      </w:r>
      <w:proofErr w:type="spellEnd"/>
      <w:r w:rsidRPr="00244F00">
        <w:rPr>
          <w:rFonts w:ascii="Garamond" w:eastAsia="Times New Roman" w:hAnsi="Garamond" w:cs="Times New Roman"/>
          <w:kern w:val="2"/>
          <w:lang w:eastAsia="ar-SA"/>
        </w:rPr>
        <w:t>) nonché di un Sistema di Autorizzazione (</w:t>
      </w:r>
      <w:r w:rsidRPr="00921707">
        <w:rPr>
          <w:rFonts w:ascii="Garamond" w:eastAsia="Times New Roman" w:hAnsi="Garamond" w:cs="Times New Roman"/>
          <w:i/>
          <w:kern w:val="2"/>
          <w:lang w:eastAsia="ar-SA"/>
        </w:rPr>
        <w:t>ossia sono stati individuati profili di autorizzazione di ambito diverso individuati per classi omogenee di incaricati</w:t>
      </w:r>
      <w:r w:rsidRPr="00244F00">
        <w:rPr>
          <w:rFonts w:ascii="Garamond" w:eastAsia="Times New Roman" w:hAnsi="Garamond" w:cs="Times New Roman"/>
          <w:kern w:val="2"/>
          <w:lang w:eastAsia="ar-SA"/>
        </w:rPr>
        <w:t>).</w:t>
      </w:r>
      <w:r w:rsidRPr="00926488">
        <w:rPr>
          <w:rFonts w:ascii="Garamond" w:eastAsia="Times New Roman" w:hAnsi="Garamond" w:cs="Times New Roman"/>
          <w:kern w:val="2"/>
          <w:lang w:eastAsia="ar-SA"/>
        </w:rPr>
        <w:t xml:space="preserve"> In proposito risulta importante evidenziare che specifiche indicazioni circa le modalità di gestione del Sistema di Autenticazione sono previste nelle lettere di nomina degli incaricati del trattamento sottoscritte dai Responsabili e dal personale incaricato.</w:t>
      </w:r>
    </w:p>
    <w:p w14:paraId="0157AC4D" w14:textId="77777777" w:rsidR="00457A36" w:rsidRPr="00AB19C1" w:rsidRDefault="00457A36" w:rsidP="00405214">
      <w:pPr>
        <w:suppressAutoHyphens/>
        <w:spacing w:before="120" w:after="120" w:line="240" w:lineRule="auto"/>
        <w:jc w:val="both"/>
        <w:rPr>
          <w:rFonts w:ascii="Garamond" w:eastAsia="Times New Roman" w:hAnsi="Garamond" w:cs="Times New Roman"/>
          <w:b/>
          <w:bCs/>
          <w:color w:val="00B0F0"/>
          <w:kern w:val="2"/>
          <w:lang w:eastAsia="ar-SA"/>
        </w:rPr>
      </w:pPr>
      <w:r w:rsidRPr="00AB19C1">
        <w:rPr>
          <w:rFonts w:ascii="Garamond" w:eastAsia="Times New Roman" w:hAnsi="Garamond" w:cs="Times New Roman"/>
          <w:b/>
          <w:bCs/>
          <w:color w:val="00B0F0"/>
          <w:kern w:val="2"/>
          <w:lang w:eastAsia="ar-SA"/>
        </w:rPr>
        <w:t>Adozione di un Sistema di protezione degli strumenti elettronici e dei dati rispetto a trattamenti illeciti, accessi non consentiti e a determinati programmi informatici</w:t>
      </w:r>
    </w:p>
    <w:p w14:paraId="1B79B6FA" w14:textId="77777777" w:rsidR="00457A36" w:rsidRPr="00926488" w:rsidRDefault="00457A36" w:rsidP="00AB19C1">
      <w:pPr>
        <w:suppressAutoHyphens/>
        <w:spacing w:after="0" w:line="240" w:lineRule="auto"/>
        <w:jc w:val="both"/>
        <w:rPr>
          <w:rFonts w:ascii="Garamond" w:eastAsia="Times New Roman" w:hAnsi="Garamond" w:cs="Times New Roman"/>
          <w:bCs/>
          <w:kern w:val="2"/>
          <w:lang w:eastAsia="ar-SA"/>
        </w:rPr>
      </w:pPr>
      <w:r w:rsidRPr="00926488">
        <w:rPr>
          <w:rFonts w:ascii="Garamond" w:eastAsia="Times New Roman" w:hAnsi="Garamond" w:cs="Times New Roman"/>
          <w:bCs/>
          <w:kern w:val="2"/>
          <w:lang w:eastAsia="ar-SA"/>
        </w:rPr>
        <w:t xml:space="preserve">Nel dettaglio </w:t>
      </w:r>
    </w:p>
    <w:p w14:paraId="276D66B8" w14:textId="77777777" w:rsidR="00457A36" w:rsidRPr="00AB19C1" w:rsidRDefault="00457A36" w:rsidP="00405214">
      <w:pPr>
        <w:suppressAutoHyphens/>
        <w:spacing w:before="120" w:after="120" w:line="240" w:lineRule="auto"/>
        <w:jc w:val="both"/>
        <w:rPr>
          <w:rFonts w:ascii="Garamond" w:eastAsia="Times New Roman" w:hAnsi="Garamond" w:cs="Times New Roman"/>
          <w:b/>
          <w:bCs/>
          <w:color w:val="00B0F0"/>
          <w:kern w:val="2"/>
          <w:lang w:eastAsia="ar-SA"/>
        </w:rPr>
      </w:pPr>
      <w:r w:rsidRPr="00AB19C1">
        <w:rPr>
          <w:rFonts w:ascii="Garamond" w:eastAsia="Times New Roman" w:hAnsi="Garamond" w:cs="Times New Roman"/>
          <w:b/>
          <w:bCs/>
          <w:color w:val="00B0F0"/>
          <w:kern w:val="2"/>
          <w:lang w:eastAsia="ar-SA"/>
        </w:rPr>
        <w:t xml:space="preserve">Sicurezza PC e supporti rimovibili </w:t>
      </w:r>
    </w:p>
    <w:p w14:paraId="2B0A7447"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Sui com</w:t>
      </w:r>
      <w:r w:rsidR="008E6CC5">
        <w:rPr>
          <w:rFonts w:ascii="Garamond" w:eastAsia="Times New Roman" w:hAnsi="Garamond" w:cs="Times New Roman"/>
          <w:color w:val="000000"/>
          <w:kern w:val="2"/>
          <w:lang w:eastAsia="ar-SA"/>
        </w:rPr>
        <w:t>puter di proprietà dell’</w:t>
      </w:r>
      <w:r w:rsidR="00412D34">
        <w:rPr>
          <w:rFonts w:ascii="Garamond" w:eastAsia="Times New Roman" w:hAnsi="Garamond" w:cs="Times New Roman"/>
          <w:b/>
          <w:color w:val="000000"/>
          <w:kern w:val="2"/>
          <w:lang w:eastAsia="ar-SA"/>
        </w:rPr>
        <w:t>Azienda Servizi Pubblici S.p.A.</w:t>
      </w:r>
      <w:r w:rsidRPr="00926488">
        <w:rPr>
          <w:rFonts w:ascii="Garamond" w:eastAsia="Times New Roman" w:hAnsi="Garamond" w:cs="Times New Roman"/>
          <w:color w:val="000000"/>
          <w:kern w:val="2"/>
          <w:lang w:eastAsia="ar-SA"/>
        </w:rPr>
        <w:t xml:space="preserve"> (</w:t>
      </w:r>
      <w:r w:rsidRPr="00AB19C1">
        <w:rPr>
          <w:rFonts w:ascii="Garamond" w:eastAsia="Times New Roman" w:hAnsi="Garamond" w:cs="Times New Roman"/>
          <w:i/>
          <w:color w:val="000000"/>
          <w:kern w:val="2"/>
          <w:lang w:eastAsia="ar-SA"/>
        </w:rPr>
        <w:t>o in uso alla stessa</w:t>
      </w:r>
      <w:r w:rsidRPr="00926488">
        <w:rPr>
          <w:rFonts w:ascii="Garamond" w:eastAsia="Times New Roman" w:hAnsi="Garamond" w:cs="Times New Roman"/>
          <w:color w:val="000000"/>
          <w:kern w:val="2"/>
          <w:lang w:eastAsia="ar-SA"/>
        </w:rPr>
        <w:t xml:space="preserve">) sono istallati solo </w:t>
      </w:r>
      <w:r w:rsidRPr="00926488">
        <w:rPr>
          <w:rFonts w:ascii="Garamond" w:eastAsia="Times New Roman" w:hAnsi="Garamond" w:cs="Times New Roman"/>
          <w:i/>
          <w:iCs/>
          <w:color w:val="000000"/>
          <w:kern w:val="2"/>
          <w:lang w:eastAsia="ar-SA"/>
        </w:rPr>
        <w:t>software</w:t>
      </w:r>
      <w:r w:rsidRPr="00926488">
        <w:rPr>
          <w:rFonts w:ascii="Garamond" w:eastAsia="Times New Roman" w:hAnsi="Garamond" w:cs="Times New Roman"/>
          <w:color w:val="000000"/>
          <w:kern w:val="2"/>
          <w:lang w:eastAsia="ar-SA"/>
        </w:rPr>
        <w:t xml:space="preserve"> autorizzati ovvero </w:t>
      </w:r>
      <w:r w:rsidRPr="00926488">
        <w:rPr>
          <w:rFonts w:ascii="Garamond" w:eastAsia="Times New Roman" w:hAnsi="Garamond" w:cs="Times New Roman"/>
          <w:i/>
          <w:iCs/>
          <w:color w:val="000000"/>
          <w:kern w:val="2"/>
          <w:lang w:eastAsia="ar-SA"/>
        </w:rPr>
        <w:t>software</w:t>
      </w:r>
      <w:r w:rsidRPr="00926488">
        <w:rPr>
          <w:rFonts w:ascii="Garamond" w:eastAsia="Times New Roman" w:hAnsi="Garamond" w:cs="Times New Roman"/>
          <w:color w:val="000000"/>
          <w:kern w:val="2"/>
          <w:lang w:eastAsia="ar-SA"/>
        </w:rPr>
        <w:t xml:space="preserve"> valutati e adottati per i loro aspetti di funzionalità e sicurezza.</w:t>
      </w:r>
    </w:p>
    <w:p w14:paraId="4B1B984E"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Inoltre, l'azienda ha adottato le seguenti misure di sicurezza nonché le seguenti regole (queste ultime indicate sia nelle lettere di conferimento incarico del personale autorizzato al trattamento sia nel regolamento inerente all’utilizzo degli strumenti informatici e servizi di telefonia).</w:t>
      </w:r>
    </w:p>
    <w:p w14:paraId="7CAEB59F"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lastRenderedPageBreak/>
        <w:t xml:space="preserve">l'obbligo per i dipendenti di usare i PC aziendali (compresi i PC portatili) solo ed esclusivamente per scopi aziendali; </w:t>
      </w:r>
    </w:p>
    <w:p w14:paraId="557A8FA5"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 xml:space="preserve">l'obbligo per i dipendenti di </w:t>
      </w:r>
      <w:r w:rsidR="00AB19C1" w:rsidRPr="00921707">
        <w:rPr>
          <w:rFonts w:ascii="Garamond" w:eastAsia="Times New Roman" w:hAnsi="Garamond"/>
          <w:i/>
          <w:color w:val="000000"/>
          <w:kern w:val="2"/>
          <w:lang w:eastAsia="ar-SA"/>
        </w:rPr>
        <w:t xml:space="preserve">custodire il proprio PC, anche </w:t>
      </w:r>
      <w:r w:rsidRPr="00921707">
        <w:rPr>
          <w:rFonts w:ascii="Garamond" w:eastAsia="Times New Roman" w:hAnsi="Garamond"/>
          <w:i/>
          <w:color w:val="000000"/>
          <w:kern w:val="2"/>
          <w:lang w:eastAsia="ar-SA"/>
        </w:rPr>
        <w:t>portatile, con diligenza sia durante gli spostamenti nel caso dei PC portatili, sia durante l'utilizzo sul luogo di lavoro;</w:t>
      </w:r>
    </w:p>
    <w:p w14:paraId="59E58295"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 xml:space="preserve">la responsabilità, a carico del dipendente, </w:t>
      </w:r>
      <w:r w:rsidR="00921707" w:rsidRPr="00921707">
        <w:rPr>
          <w:rFonts w:ascii="Garamond" w:eastAsia="Times New Roman" w:hAnsi="Garamond"/>
          <w:i/>
          <w:color w:val="000000"/>
          <w:kern w:val="2"/>
          <w:lang w:eastAsia="ar-SA"/>
        </w:rPr>
        <w:t>del PC assegnatogli dal Settore Amministrativo</w:t>
      </w:r>
      <w:r w:rsidR="008E6CC5">
        <w:rPr>
          <w:rFonts w:ascii="Garamond" w:eastAsia="Times New Roman" w:hAnsi="Garamond"/>
          <w:i/>
          <w:color w:val="000000"/>
          <w:kern w:val="2"/>
          <w:lang w:eastAsia="ar-SA"/>
        </w:rPr>
        <w:t xml:space="preserve"> dell’</w:t>
      </w:r>
      <w:r w:rsidR="00412D34">
        <w:rPr>
          <w:rFonts w:ascii="Garamond" w:eastAsia="Times New Roman" w:hAnsi="Garamond"/>
          <w:b/>
          <w:i/>
          <w:color w:val="000000"/>
          <w:kern w:val="2"/>
          <w:lang w:eastAsia="ar-SA"/>
        </w:rPr>
        <w:t>Azienda Servizi Pubblici S.p.A.</w:t>
      </w:r>
      <w:r w:rsidRPr="00921707">
        <w:rPr>
          <w:rFonts w:ascii="Garamond" w:eastAsia="Times New Roman" w:hAnsi="Garamond"/>
          <w:i/>
          <w:color w:val="000000"/>
          <w:kern w:val="2"/>
          <w:lang w:eastAsia="ar-SA"/>
        </w:rPr>
        <w:t>;</w:t>
      </w:r>
    </w:p>
    <w:p w14:paraId="54CF7F92"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kern w:val="2"/>
          <w:lang w:eastAsia="ar-SA"/>
        </w:rPr>
        <w:t xml:space="preserve">sistema di autorizzazione a cura del Responsabile del </w:t>
      </w:r>
      <w:r w:rsidR="00921707" w:rsidRPr="00921707">
        <w:rPr>
          <w:rFonts w:ascii="Garamond" w:eastAsia="Times New Roman" w:hAnsi="Garamond"/>
          <w:i/>
          <w:color w:val="000000"/>
          <w:kern w:val="2"/>
          <w:lang w:eastAsia="ar-SA"/>
        </w:rPr>
        <w:t xml:space="preserve">Settore Amministrativo </w:t>
      </w:r>
      <w:r w:rsidRPr="00921707">
        <w:rPr>
          <w:rFonts w:ascii="Garamond" w:eastAsia="Times New Roman" w:hAnsi="Garamond"/>
          <w:i/>
          <w:kern w:val="2"/>
          <w:lang w:eastAsia="ar-SA"/>
        </w:rPr>
        <w:t>in ordine ad eventuali configurazioni di tipo ACCESSO REMOTO, dirette verso la rete aziendale, o attraverso Internet;</w:t>
      </w:r>
    </w:p>
    <w:p w14:paraId="375DDE07" w14:textId="77777777" w:rsidR="00457A36" w:rsidRPr="00921707" w:rsidRDefault="00921707"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 xml:space="preserve">tutti i PC, compresi gli </w:t>
      </w:r>
      <w:r w:rsidR="00457A36" w:rsidRPr="00921707">
        <w:rPr>
          <w:rFonts w:ascii="Garamond" w:eastAsia="Times New Roman" w:hAnsi="Garamond"/>
          <w:i/>
          <w:iCs/>
          <w:color w:val="000000"/>
          <w:kern w:val="2"/>
          <w:lang w:eastAsia="ar-SA"/>
        </w:rPr>
        <w:t>stand alone</w:t>
      </w:r>
      <w:r w:rsidR="00457A36" w:rsidRPr="00921707">
        <w:rPr>
          <w:rFonts w:ascii="Garamond" w:eastAsia="Times New Roman" w:hAnsi="Garamond"/>
          <w:i/>
          <w:color w:val="000000"/>
          <w:kern w:val="2"/>
          <w:lang w:eastAsia="ar-SA"/>
        </w:rPr>
        <w:t xml:space="preserve"> e i portatili, sono dotati della versione più aggiornata del software antivirus. Sono disponibili copie pulite di backup dei pacchetti software originali per la re</w:t>
      </w:r>
      <w:r w:rsidRPr="00921707">
        <w:rPr>
          <w:rFonts w:ascii="Garamond" w:eastAsia="Times New Roman" w:hAnsi="Garamond"/>
          <w:i/>
          <w:color w:val="000000"/>
          <w:kern w:val="2"/>
          <w:lang w:eastAsia="ar-SA"/>
        </w:rPr>
        <w:t>installazione in caso di virus;</w:t>
      </w:r>
    </w:p>
    <w:p w14:paraId="271B9227"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 xml:space="preserve">Obbligo a carico dei dipendenti di non trasferire sul proprio PC dati o programmi provenienti da </w:t>
      </w:r>
      <w:r w:rsidRPr="00921707">
        <w:rPr>
          <w:rFonts w:ascii="Garamond" w:eastAsia="Times New Roman" w:hAnsi="Garamond"/>
          <w:i/>
          <w:iCs/>
          <w:color w:val="000000"/>
          <w:kern w:val="2"/>
          <w:lang w:eastAsia="ar-SA"/>
        </w:rPr>
        <w:t>floppy</w:t>
      </w:r>
      <w:r w:rsidRPr="00921707">
        <w:rPr>
          <w:rFonts w:ascii="Garamond" w:eastAsia="Times New Roman" w:hAnsi="Garamond"/>
          <w:i/>
          <w:color w:val="000000"/>
          <w:kern w:val="2"/>
          <w:lang w:eastAsia="ar-SA"/>
        </w:rPr>
        <w:t>, o altre unità di immagazzinamento dati, non preventivamente monitorate dal</w:t>
      </w:r>
      <w:r w:rsidR="00921707" w:rsidRPr="00921707">
        <w:rPr>
          <w:rFonts w:ascii="Garamond" w:eastAsia="Times New Roman" w:hAnsi="Garamond"/>
          <w:i/>
          <w:color w:val="000000"/>
          <w:kern w:val="2"/>
          <w:lang w:eastAsia="ar-SA"/>
        </w:rPr>
        <w:t>l’antivirus;</w:t>
      </w:r>
    </w:p>
    <w:p w14:paraId="67C2B350"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Obbligo da parte dell’utilizzatore del PC, nel caso ritenga che quest’ultimo sia stato infettato da virus, di avvisare immediatamente il Responsabile del Trattamento dei dati e/o l'Amministratore di Sistema. Il PC potrà essere utilizzato solta</w:t>
      </w:r>
      <w:r w:rsidR="00921707" w:rsidRPr="00921707">
        <w:rPr>
          <w:rFonts w:ascii="Garamond" w:eastAsia="Times New Roman" w:hAnsi="Garamond"/>
          <w:i/>
          <w:color w:val="000000"/>
          <w:kern w:val="2"/>
          <w:lang w:eastAsia="ar-SA"/>
        </w:rPr>
        <w:t>nto dopo la rimozione dei virus;</w:t>
      </w:r>
    </w:p>
    <w:p w14:paraId="3365F967"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Obbligo, da parte degli utilizzatori di supporti rimovibili contenenti dati sensibili o giudiziari, di custodire e utilizzare questi ultimi in maniera tale da impedirne l’accesso a persone non autorizzate. Una volta cessato lo scopo di conservazione dei dati, i supporti devono essere resi inintelligibili in modo tale da non poter ricostruire i dati in essi contenuti, ossia si deve, se necessario, distruggere il supporto. Anche per i supporti contenenti dati personali di qualsiasi natura, anche comuni, si raccomanda di seguire le prescrizi</w:t>
      </w:r>
      <w:r w:rsidR="00921707" w:rsidRPr="00921707">
        <w:rPr>
          <w:rFonts w:ascii="Garamond" w:eastAsia="Times New Roman" w:hAnsi="Garamond"/>
          <w:i/>
          <w:color w:val="000000"/>
          <w:kern w:val="2"/>
          <w:lang w:eastAsia="ar-SA"/>
        </w:rPr>
        <w:t>oni valide per i dati sensibili;</w:t>
      </w:r>
      <w:r w:rsidRPr="00921707">
        <w:rPr>
          <w:rFonts w:ascii="Garamond" w:eastAsia="Times New Roman" w:hAnsi="Garamond"/>
          <w:i/>
          <w:color w:val="000000"/>
          <w:kern w:val="2"/>
          <w:lang w:eastAsia="ar-SA"/>
        </w:rPr>
        <w:t xml:space="preserve"> </w:t>
      </w:r>
    </w:p>
    <w:p w14:paraId="6A1DA920" w14:textId="77777777" w:rsidR="00457A36" w:rsidRPr="00921707" w:rsidRDefault="00457A36" w:rsidP="000023DD">
      <w:pPr>
        <w:pStyle w:val="Paragrafoelenco"/>
        <w:numPr>
          <w:ilvl w:val="0"/>
          <w:numId w:val="7"/>
        </w:numPr>
        <w:suppressAutoHyphens/>
        <w:contextualSpacing/>
        <w:jc w:val="both"/>
        <w:rPr>
          <w:rFonts w:ascii="Garamond" w:eastAsia="Times New Roman" w:hAnsi="Garamond"/>
          <w:i/>
          <w:color w:val="000000"/>
          <w:kern w:val="2"/>
          <w:lang w:eastAsia="ar-SA"/>
        </w:rPr>
      </w:pPr>
      <w:r w:rsidRPr="00921707">
        <w:rPr>
          <w:rFonts w:ascii="Garamond" w:eastAsia="Times New Roman" w:hAnsi="Garamond"/>
          <w:i/>
          <w:color w:val="000000"/>
          <w:kern w:val="2"/>
          <w:lang w:eastAsia="ar-SA"/>
        </w:rPr>
        <w:t>Divieto di eseguire copie non autorizzate dei dati trattati su supporti rimovibili (</w:t>
      </w:r>
      <w:r w:rsidRPr="00921707">
        <w:rPr>
          <w:rFonts w:ascii="Garamond" w:eastAsia="Times New Roman" w:hAnsi="Garamond"/>
          <w:i/>
          <w:iCs/>
          <w:color w:val="000000"/>
          <w:kern w:val="2"/>
          <w:lang w:eastAsia="ar-SA"/>
        </w:rPr>
        <w:t>floppy</w:t>
      </w:r>
      <w:r w:rsidRPr="00921707">
        <w:rPr>
          <w:rFonts w:ascii="Garamond" w:eastAsia="Times New Roman" w:hAnsi="Garamond"/>
          <w:i/>
          <w:color w:val="000000"/>
          <w:kern w:val="2"/>
          <w:lang w:eastAsia="ar-SA"/>
        </w:rPr>
        <w:t>, chiavi USB, ecc.) da parte degli incaricati del trattamento. Un’eventuale copia dei dati sensibili o giudiziari su supporto rimovibile, indispensabile per lo svolgimento dell’attività assegnata all’incaricato, dovrà essere effettuata solo seguendo le seguenti istruzioni:</w:t>
      </w:r>
    </w:p>
    <w:p w14:paraId="0EEE201F" w14:textId="77777777" w:rsidR="00921707"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Pr>
          <w:rFonts w:ascii="Garamond" w:eastAsia="Times New Roman" w:hAnsi="Garamond" w:cs="Times New Roman"/>
          <w:kern w:val="2"/>
          <w:lang w:eastAsia="ar-SA"/>
        </w:rPr>
        <w:t xml:space="preserve">1) </w:t>
      </w:r>
      <w:r w:rsidR="00457A36" w:rsidRPr="00921707">
        <w:rPr>
          <w:rFonts w:ascii="Garamond" w:eastAsia="Times New Roman" w:hAnsi="Garamond" w:cs="Times New Roman"/>
          <w:i/>
          <w:kern w:val="2"/>
          <w:lang w:eastAsia="ar-SA"/>
        </w:rPr>
        <w:t>il supporto che dovrà contenere la copia dei dati dovrà essere formattato inizialmente;</w:t>
      </w:r>
    </w:p>
    <w:p w14:paraId="60530387" w14:textId="77777777" w:rsidR="00921707"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sidRPr="00921707">
        <w:rPr>
          <w:rFonts w:ascii="Garamond" w:eastAsia="Times New Roman" w:hAnsi="Garamond" w:cs="Times New Roman"/>
          <w:i/>
          <w:kern w:val="2"/>
          <w:lang w:eastAsia="ar-SA"/>
        </w:rPr>
        <w:t xml:space="preserve">2) </w:t>
      </w:r>
      <w:r w:rsidR="00457A36" w:rsidRPr="00921707">
        <w:rPr>
          <w:rFonts w:ascii="Garamond" w:eastAsia="Times New Roman" w:hAnsi="Garamond" w:cs="Times New Roman"/>
          <w:i/>
          <w:kern w:val="2"/>
          <w:lang w:eastAsia="ar-SA"/>
        </w:rPr>
        <w:t>attivare la protezione per ulteriori scrittu</w:t>
      </w:r>
      <w:r w:rsidRPr="00921707">
        <w:rPr>
          <w:rFonts w:ascii="Garamond" w:eastAsia="Times New Roman" w:hAnsi="Garamond" w:cs="Times New Roman"/>
          <w:i/>
          <w:kern w:val="2"/>
          <w:lang w:eastAsia="ar-SA"/>
        </w:rPr>
        <w:t>re una volta eseguita la prima;</w:t>
      </w:r>
    </w:p>
    <w:p w14:paraId="6BBB29B5" w14:textId="77777777" w:rsidR="00921707"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sidRPr="00921707">
        <w:rPr>
          <w:rFonts w:ascii="Garamond" w:eastAsia="Times New Roman" w:hAnsi="Garamond" w:cs="Times New Roman"/>
          <w:i/>
          <w:kern w:val="2"/>
          <w:lang w:eastAsia="ar-SA"/>
        </w:rPr>
        <w:t xml:space="preserve">3) </w:t>
      </w:r>
      <w:r w:rsidR="00457A36" w:rsidRPr="00921707">
        <w:rPr>
          <w:rFonts w:ascii="Garamond" w:eastAsia="Times New Roman" w:hAnsi="Garamond" w:cs="Times New Roman"/>
          <w:i/>
          <w:kern w:val="2"/>
          <w:lang w:eastAsia="ar-SA"/>
        </w:rPr>
        <w:t>apporre una chiara etichetta sul supporto in modo tale da contraddistinguerlo da altri</w:t>
      </w:r>
      <w:r w:rsidRPr="00921707">
        <w:rPr>
          <w:rFonts w:ascii="Garamond" w:eastAsia="Times New Roman" w:hAnsi="Garamond" w:cs="Times New Roman"/>
          <w:i/>
          <w:kern w:val="2"/>
          <w:lang w:eastAsia="ar-SA"/>
        </w:rPr>
        <w:t xml:space="preserve"> ed identificarne il contenuto;</w:t>
      </w:r>
    </w:p>
    <w:p w14:paraId="063BF287" w14:textId="77777777" w:rsidR="00921707"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sidRPr="00921707">
        <w:rPr>
          <w:rFonts w:ascii="Garamond" w:eastAsia="Times New Roman" w:hAnsi="Garamond" w:cs="Times New Roman"/>
          <w:i/>
          <w:kern w:val="2"/>
          <w:lang w:eastAsia="ar-SA"/>
        </w:rPr>
        <w:t xml:space="preserve">4) </w:t>
      </w:r>
      <w:r w:rsidR="00457A36" w:rsidRPr="00921707">
        <w:rPr>
          <w:rFonts w:ascii="Garamond" w:eastAsia="Times New Roman" w:hAnsi="Garamond" w:cs="Times New Roman"/>
          <w:i/>
          <w:kern w:val="2"/>
          <w:lang w:eastAsia="ar-SA"/>
        </w:rPr>
        <w:t>il supporto contenente la copia dovrà essere custodito esclusivamente dall’I</w:t>
      </w:r>
      <w:r w:rsidRPr="00921707">
        <w:rPr>
          <w:rFonts w:ascii="Garamond" w:eastAsia="Times New Roman" w:hAnsi="Garamond" w:cs="Times New Roman"/>
          <w:i/>
          <w:kern w:val="2"/>
          <w:lang w:eastAsia="ar-SA"/>
        </w:rPr>
        <w:t>ncaricato che lo ha realizzato;</w:t>
      </w:r>
    </w:p>
    <w:p w14:paraId="44D3DC91" w14:textId="77777777" w:rsidR="00921707"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sidRPr="00921707">
        <w:rPr>
          <w:rFonts w:ascii="Garamond" w:eastAsia="Times New Roman" w:hAnsi="Garamond" w:cs="Times New Roman"/>
          <w:i/>
          <w:kern w:val="2"/>
          <w:lang w:eastAsia="ar-SA"/>
        </w:rPr>
        <w:t xml:space="preserve">5) </w:t>
      </w:r>
      <w:r w:rsidR="00457A36" w:rsidRPr="00921707">
        <w:rPr>
          <w:rFonts w:ascii="Garamond" w:eastAsia="Times New Roman" w:hAnsi="Garamond" w:cs="Times New Roman"/>
          <w:i/>
          <w:kern w:val="2"/>
          <w:lang w:eastAsia="ar-SA"/>
        </w:rPr>
        <w:t>in caso di comunicazione dei dati, assicurarsi che l’Incaricato di destinazione abbia lo stesso profilo di autorizzazione dell’Incaricato mittente, o che la busta contenente il supporto con i da</w:t>
      </w:r>
      <w:r w:rsidRPr="00921707">
        <w:rPr>
          <w:rFonts w:ascii="Garamond" w:eastAsia="Times New Roman" w:hAnsi="Garamond" w:cs="Times New Roman"/>
          <w:i/>
          <w:kern w:val="2"/>
          <w:lang w:eastAsia="ar-SA"/>
        </w:rPr>
        <w:t>ti sia adeguatamente sigillata;</w:t>
      </w:r>
    </w:p>
    <w:p w14:paraId="0EC17102" w14:textId="77777777" w:rsidR="00921707"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sidRPr="00921707">
        <w:rPr>
          <w:rFonts w:ascii="Garamond" w:eastAsia="Times New Roman" w:hAnsi="Garamond" w:cs="Times New Roman"/>
          <w:i/>
          <w:kern w:val="2"/>
          <w:lang w:eastAsia="ar-SA"/>
        </w:rPr>
        <w:t xml:space="preserve">6) </w:t>
      </w:r>
      <w:r w:rsidR="00457A36" w:rsidRPr="00921707">
        <w:rPr>
          <w:rFonts w:ascii="Garamond" w:eastAsia="Times New Roman" w:hAnsi="Garamond" w:cs="Times New Roman"/>
          <w:i/>
          <w:kern w:val="2"/>
          <w:lang w:eastAsia="ar-SA"/>
        </w:rPr>
        <w:t>concordare con l’Incaricato destinatario i tempi e le modalità di spedizione de</w:t>
      </w:r>
      <w:r w:rsidRPr="00921707">
        <w:rPr>
          <w:rFonts w:ascii="Garamond" w:eastAsia="Times New Roman" w:hAnsi="Garamond" w:cs="Times New Roman"/>
          <w:i/>
          <w:kern w:val="2"/>
          <w:lang w:eastAsia="ar-SA"/>
        </w:rPr>
        <w:t>lla copia prima di effettuarla;</w:t>
      </w:r>
    </w:p>
    <w:p w14:paraId="2E191466" w14:textId="77777777" w:rsidR="00457A36" w:rsidRPr="00921707" w:rsidRDefault="00921707" w:rsidP="00921707">
      <w:pPr>
        <w:suppressAutoHyphens/>
        <w:spacing w:after="0" w:line="240" w:lineRule="auto"/>
        <w:ind w:left="1068"/>
        <w:jc w:val="both"/>
        <w:rPr>
          <w:rFonts w:ascii="Garamond" w:eastAsia="Times New Roman" w:hAnsi="Garamond" w:cs="Times New Roman"/>
          <w:i/>
          <w:kern w:val="2"/>
          <w:lang w:eastAsia="ar-SA"/>
        </w:rPr>
      </w:pPr>
      <w:r w:rsidRPr="00921707">
        <w:rPr>
          <w:rFonts w:ascii="Garamond" w:eastAsia="Times New Roman" w:hAnsi="Garamond" w:cs="Times New Roman"/>
          <w:i/>
          <w:kern w:val="2"/>
          <w:lang w:eastAsia="ar-SA"/>
        </w:rPr>
        <w:t xml:space="preserve">7) </w:t>
      </w:r>
      <w:r w:rsidR="00457A36" w:rsidRPr="00921707">
        <w:rPr>
          <w:rFonts w:ascii="Garamond" w:eastAsia="Times New Roman" w:hAnsi="Garamond" w:cs="Times New Roman"/>
          <w:i/>
          <w:kern w:val="2"/>
          <w:lang w:eastAsia="ar-SA"/>
        </w:rPr>
        <w:t>non lasciare mai incustodito sulla scrivania, o in altri luoghi, il supporto contenente i dati, bensì assicurarsi che sia conservato sempre in custodia sicura, quando non utilizzato.</w:t>
      </w:r>
    </w:p>
    <w:p w14:paraId="13304926" w14:textId="77777777" w:rsidR="00457A36" w:rsidRPr="00CB096B" w:rsidRDefault="00457A36" w:rsidP="00405214">
      <w:pPr>
        <w:suppressAutoHyphens/>
        <w:spacing w:before="120" w:after="120" w:line="240" w:lineRule="auto"/>
        <w:jc w:val="both"/>
        <w:rPr>
          <w:rFonts w:ascii="Garamond" w:eastAsia="Times New Roman" w:hAnsi="Garamond" w:cs="Times New Roman"/>
          <w:b/>
          <w:bCs/>
          <w:color w:val="0070C0"/>
          <w:kern w:val="2"/>
          <w:lang w:eastAsia="ar-SA"/>
        </w:rPr>
      </w:pPr>
      <w:r w:rsidRPr="00CB096B">
        <w:rPr>
          <w:rFonts w:ascii="Garamond" w:eastAsia="Times New Roman" w:hAnsi="Garamond" w:cs="Times New Roman"/>
          <w:b/>
          <w:bCs/>
          <w:color w:val="0070C0"/>
          <w:kern w:val="2"/>
          <w:lang w:eastAsia="ar-SA"/>
        </w:rPr>
        <w:t>Gestione password</w:t>
      </w:r>
    </w:p>
    <w:p w14:paraId="3E730435" w14:textId="1D8E7A58"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Come meglio specificato sopra l’azienda ha adottato un sistema di autenticazione informatica in osservanza della normativa in materia di Privacy, ovvero ogni dipendente risulta essere dotato di una propria credenziale di autenticazione per l’utilizzo del proprio P.C., quindi, per l’accesso ai dati nello stesso contenuti. In particolare l’</w:t>
      </w:r>
      <w:r w:rsidR="008E6CC5">
        <w:rPr>
          <w:rFonts w:ascii="Garamond" w:eastAsia="Times New Roman" w:hAnsi="Garamond" w:cs="Times New Roman"/>
          <w:color w:val="000000"/>
          <w:kern w:val="2"/>
          <w:lang w:eastAsia="ar-SA"/>
        </w:rPr>
        <w:t>Amministratore di Sistema dell’</w:t>
      </w:r>
      <w:r w:rsidR="00412D34" w:rsidRPr="00FA426C">
        <w:rPr>
          <w:rFonts w:ascii="Garamond" w:eastAsia="Times New Roman" w:hAnsi="Garamond" w:cs="Times New Roman"/>
          <w:b/>
          <w:kern w:val="2"/>
          <w:lang w:eastAsia="ar-SA"/>
        </w:rPr>
        <w:t>Azienda Servizi Pubblici S.p.A.</w:t>
      </w:r>
      <w:r w:rsidRPr="00FA426C">
        <w:rPr>
          <w:rFonts w:ascii="Garamond" w:eastAsia="Times New Roman" w:hAnsi="Garamond" w:cs="Times New Roman"/>
          <w:b/>
          <w:kern w:val="2"/>
          <w:lang w:eastAsia="ar-SA"/>
        </w:rPr>
        <w:t xml:space="preserve"> </w:t>
      </w:r>
      <w:r w:rsidR="007C4A38">
        <w:rPr>
          <w:rFonts w:ascii="Garamond" w:eastAsia="Times New Roman" w:hAnsi="Garamond" w:cs="Times New Roman"/>
          <w:color w:val="000000"/>
          <w:kern w:val="2"/>
          <w:lang w:eastAsia="ar-SA"/>
        </w:rPr>
        <w:t>pr</w:t>
      </w:r>
      <w:r w:rsidRPr="00926488">
        <w:rPr>
          <w:rFonts w:ascii="Garamond" w:eastAsia="Times New Roman" w:hAnsi="Garamond" w:cs="Times New Roman"/>
          <w:color w:val="000000"/>
          <w:kern w:val="2"/>
          <w:lang w:eastAsia="ar-SA"/>
        </w:rPr>
        <w:t xml:space="preserve">ovvede ad assegnare ad ogni dipendente/utente una (o più) </w:t>
      </w:r>
      <w:r w:rsidRPr="00926488">
        <w:rPr>
          <w:rFonts w:ascii="Garamond" w:eastAsia="Times New Roman" w:hAnsi="Garamond" w:cs="Times New Roman"/>
          <w:i/>
          <w:iCs/>
          <w:color w:val="000000"/>
          <w:kern w:val="2"/>
          <w:lang w:eastAsia="ar-SA"/>
        </w:rPr>
        <w:t>password</w:t>
      </w:r>
      <w:r w:rsidRPr="00926488">
        <w:rPr>
          <w:rFonts w:ascii="Garamond" w:eastAsia="Times New Roman" w:hAnsi="Garamond" w:cs="Times New Roman"/>
          <w:color w:val="000000"/>
          <w:kern w:val="2"/>
          <w:lang w:eastAsia="ar-SA"/>
        </w:rPr>
        <w:t xml:space="preserve"> di almeno 8 caratteri (tali </w:t>
      </w:r>
      <w:r w:rsidRPr="00926488">
        <w:rPr>
          <w:rFonts w:ascii="Garamond" w:eastAsia="Times New Roman" w:hAnsi="Garamond" w:cs="Times New Roman"/>
          <w:i/>
          <w:iCs/>
          <w:color w:val="000000"/>
          <w:kern w:val="2"/>
          <w:lang w:eastAsia="ar-SA"/>
        </w:rPr>
        <w:t>password</w:t>
      </w:r>
      <w:r w:rsidRPr="00926488">
        <w:rPr>
          <w:rFonts w:ascii="Garamond" w:eastAsia="Times New Roman" w:hAnsi="Garamond" w:cs="Times New Roman"/>
          <w:color w:val="000000"/>
          <w:kern w:val="2"/>
          <w:lang w:eastAsia="ar-SA"/>
        </w:rPr>
        <w:t xml:space="preserve"> devono essere adeguatamente custodite come i dati personali).</w:t>
      </w:r>
    </w:p>
    <w:p w14:paraId="5D753114"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 xml:space="preserve">In ordine </w:t>
      </w:r>
      <w:r w:rsidRPr="00926488">
        <w:rPr>
          <w:rFonts w:ascii="Garamond" w:eastAsia="Times New Roman" w:hAnsi="Garamond" w:cs="Times New Roman"/>
          <w:color w:val="000000"/>
          <w:kern w:val="2"/>
          <w:u w:val="single"/>
          <w:lang w:eastAsia="ar-SA"/>
        </w:rPr>
        <w:t>all’utilizzo delle password</w:t>
      </w:r>
      <w:r w:rsidRPr="00926488">
        <w:rPr>
          <w:rFonts w:ascii="Garamond" w:eastAsia="Times New Roman" w:hAnsi="Garamond" w:cs="Times New Roman"/>
          <w:color w:val="000000"/>
          <w:kern w:val="2"/>
          <w:lang w:eastAsia="ar-SA"/>
        </w:rPr>
        <w:t xml:space="preserve"> l’azienda ha adottato le seguenti misure e </w:t>
      </w:r>
      <w:r w:rsidRPr="00926488">
        <w:rPr>
          <w:rFonts w:ascii="Garamond" w:eastAsia="Courier" w:hAnsi="Garamond" w:cs="Times New Roman"/>
          <w:color w:val="000000"/>
          <w:kern w:val="2"/>
          <w:lang w:bidi="en-US"/>
        </w:rPr>
        <w:t>cautele al fine di assicurarne la segretezza (</w:t>
      </w:r>
      <w:r w:rsidRPr="00CB096B">
        <w:rPr>
          <w:rFonts w:ascii="Garamond" w:eastAsia="Courier" w:hAnsi="Garamond" w:cs="Times New Roman"/>
          <w:i/>
          <w:color w:val="000000"/>
          <w:kern w:val="2"/>
          <w:lang w:bidi="en-US"/>
        </w:rPr>
        <w:t>indicate anche nelle lettere di conferimento incarico al personale autorizzato al trattamento dei dati</w:t>
      </w:r>
      <w:r w:rsidR="00CB096B">
        <w:rPr>
          <w:rFonts w:ascii="Garamond" w:eastAsia="Courier" w:hAnsi="Garamond" w:cs="Times New Roman"/>
          <w:color w:val="000000"/>
          <w:kern w:val="2"/>
          <w:lang w:bidi="en-US"/>
        </w:rPr>
        <w:t>).</w:t>
      </w:r>
    </w:p>
    <w:p w14:paraId="73E8C592" w14:textId="77777777" w:rsidR="00457A36" w:rsidRPr="00926488" w:rsidRDefault="00457A36" w:rsidP="00CB096B">
      <w:pPr>
        <w:suppressAutoHyphens/>
        <w:spacing w:after="0" w:line="240" w:lineRule="auto"/>
        <w:jc w:val="both"/>
        <w:rPr>
          <w:rFonts w:ascii="Garamond" w:eastAsia="Courier" w:hAnsi="Garamond"/>
          <w:color w:val="000000"/>
          <w:kern w:val="2"/>
          <w:lang w:bidi="en-US"/>
        </w:rPr>
      </w:pPr>
      <w:r w:rsidRPr="00926488">
        <w:rPr>
          <w:rFonts w:ascii="Garamond" w:eastAsia="Courier" w:hAnsi="Garamond"/>
          <w:color w:val="000000"/>
          <w:kern w:val="2"/>
          <w:lang w:bidi="en-US"/>
        </w:rPr>
        <w:t>Nel dettaglio</w:t>
      </w:r>
    </w:p>
    <w:p w14:paraId="43F0752A"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la parola chiave, quando è prevista dal sistema di autenticazione, è composta da almeno otto caratteri, di questi almeno quatto devono essere di natura numerica;</w:t>
      </w:r>
    </w:p>
    <w:p w14:paraId="7ACBA14C"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risulta necessario che la parola chiave non contenga riferimenti agevolmente riconducibili all’utente; quindi, la parola chiave non deve essere: il nome o il cognome, il soprannome, la data di nascita propria, dei figli o degli amici, il nome di un hobby o di una passione conosciuta o facilmente conoscibile dai colleghi, il nome e cognome di personaggi famosi, etc.;</w:t>
      </w:r>
    </w:p>
    <w:p w14:paraId="70F7E707"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la parola chiave deve essere modificata almeno ogni sei mesi; in caso di trattamento di dati sensibili e/o di dati giudiziari la parola chiave deve essere modificata almeno ogni tre mesi;</w:t>
      </w:r>
    </w:p>
    <w:p w14:paraId="7166F2A6"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l’utente ha l’obbligo di terminare la sessione di lavoro, al computer, ogni volta che si deve allontanare, anche solo per poco tempo, dal proprio ufficio;</w:t>
      </w:r>
    </w:p>
    <w:p w14:paraId="1577B4EE"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spetta all’utente mettere in atto gli accorgimenti</w:t>
      </w:r>
      <w:r w:rsidR="00CB096B">
        <w:rPr>
          <w:rFonts w:ascii="Garamond" w:eastAsia="Courier" w:hAnsi="Garamond"/>
          <w:i/>
          <w:color w:val="000000"/>
          <w:kern w:val="2"/>
          <w:lang w:bidi="en-US"/>
        </w:rPr>
        <w:t xml:space="preserve"> ritenuti più opportuni affinché</w:t>
      </w:r>
      <w:r w:rsidRPr="00CB096B">
        <w:rPr>
          <w:rFonts w:ascii="Garamond" w:eastAsia="Courier" w:hAnsi="Garamond"/>
          <w:i/>
          <w:color w:val="000000"/>
          <w:kern w:val="2"/>
          <w:lang w:bidi="en-US"/>
        </w:rPr>
        <w:t>, anche in sua assenza, il computer non resti incustodito e/o accessibile a terzi non autorizzati;</w:t>
      </w:r>
    </w:p>
    <w:p w14:paraId="2C64D438"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 xml:space="preserve">in ogni caso deve essere attivata la funzione </w:t>
      </w:r>
      <w:r w:rsidRPr="00CB096B">
        <w:rPr>
          <w:rFonts w:ascii="Garamond" w:eastAsia="Courier" w:hAnsi="Garamond"/>
          <w:i/>
          <w:iCs/>
          <w:color w:val="000000"/>
          <w:kern w:val="2"/>
          <w:lang w:bidi="en-US"/>
        </w:rPr>
        <w:t>screen saver</w:t>
      </w:r>
      <w:r w:rsidRPr="00CB096B">
        <w:rPr>
          <w:rFonts w:ascii="Garamond" w:eastAsia="Courier" w:hAnsi="Garamond"/>
          <w:i/>
          <w:color w:val="000000"/>
          <w:kern w:val="2"/>
          <w:lang w:bidi="en-US"/>
        </w:rPr>
        <w:t xml:space="preserve"> qualora l'utente si allontani, anche solo per pochi minuti, dal proprio ufficio;</w:t>
      </w:r>
    </w:p>
    <w:p w14:paraId="332E464E" w14:textId="77777777" w:rsidR="00457A36" w:rsidRPr="00CB096B" w:rsidRDefault="00457A36" w:rsidP="000023DD">
      <w:pPr>
        <w:pStyle w:val="Paragrafoelenco"/>
        <w:widowControl w:val="0"/>
        <w:numPr>
          <w:ilvl w:val="0"/>
          <w:numId w:val="13"/>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 xml:space="preserve">risulta, inoltre, importante curare la conservazione e la segretezza della parola chiave evitando di trascriverla sul classico </w:t>
      </w:r>
      <w:r w:rsidRPr="00CB096B">
        <w:rPr>
          <w:rFonts w:ascii="Garamond" w:eastAsia="Courier" w:hAnsi="Garamond"/>
          <w:i/>
          <w:iCs/>
          <w:color w:val="000000"/>
          <w:kern w:val="2"/>
          <w:lang w:bidi="en-US"/>
        </w:rPr>
        <w:t>post-it</w:t>
      </w:r>
      <w:r w:rsidRPr="00CB096B">
        <w:rPr>
          <w:rFonts w:ascii="Garamond" w:eastAsia="Courier" w:hAnsi="Garamond"/>
          <w:i/>
          <w:color w:val="000000"/>
          <w:kern w:val="2"/>
          <w:lang w:bidi="en-US"/>
        </w:rPr>
        <w:t xml:space="preserve"> oppure di tenerla nel portafoglio o trascritta nella prima pagina dell’agenda o della rubrica di ufficio o in qualunque altro posto facilmente intuibile;</w:t>
      </w:r>
    </w:p>
    <w:p w14:paraId="114BEFA3" w14:textId="77777777" w:rsidR="00457A36" w:rsidRPr="00926488" w:rsidRDefault="00457A36" w:rsidP="00CB096B">
      <w:pPr>
        <w:widowControl w:val="0"/>
        <w:suppressAutoHyphens/>
        <w:autoSpaceDE w:val="0"/>
        <w:spacing w:after="0" w:line="240" w:lineRule="auto"/>
        <w:jc w:val="both"/>
        <w:rPr>
          <w:rFonts w:ascii="Garamond" w:eastAsia="Courier" w:hAnsi="Garamond" w:cs="Times New Roman"/>
          <w:color w:val="000000"/>
          <w:kern w:val="2"/>
          <w:lang w:bidi="en-US"/>
        </w:rPr>
      </w:pPr>
      <w:r w:rsidRPr="00926488">
        <w:rPr>
          <w:rFonts w:ascii="Garamond" w:eastAsia="Courier" w:hAnsi="Garamond" w:cs="Times New Roman"/>
          <w:color w:val="000000"/>
          <w:kern w:val="2"/>
          <w:lang w:bidi="en-US"/>
        </w:rPr>
        <w:t>Risulta vietato</w:t>
      </w:r>
    </w:p>
    <w:p w14:paraId="2934F6C4" w14:textId="77777777" w:rsidR="00457A36" w:rsidRPr="00CB096B" w:rsidRDefault="00457A36" w:rsidP="000023DD">
      <w:pPr>
        <w:pStyle w:val="Paragrafoelenco"/>
        <w:widowControl w:val="0"/>
        <w:numPr>
          <w:ilvl w:val="0"/>
          <w:numId w:val="38"/>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rivelare la parola chiave attraverso il telefono;</w:t>
      </w:r>
    </w:p>
    <w:p w14:paraId="6FEB79AB" w14:textId="77777777" w:rsidR="00457A36" w:rsidRPr="00CB096B" w:rsidRDefault="00457A36" w:rsidP="000023DD">
      <w:pPr>
        <w:pStyle w:val="Paragrafoelenco"/>
        <w:widowControl w:val="0"/>
        <w:numPr>
          <w:ilvl w:val="0"/>
          <w:numId w:val="38"/>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scrivere la parola chiave in un messaggio di posta elettronica;</w:t>
      </w:r>
    </w:p>
    <w:p w14:paraId="37A7855D" w14:textId="77777777" w:rsidR="00457A36" w:rsidRPr="00CB096B" w:rsidRDefault="00457A36" w:rsidP="000023DD">
      <w:pPr>
        <w:pStyle w:val="Paragrafoelenco"/>
        <w:widowControl w:val="0"/>
        <w:numPr>
          <w:ilvl w:val="0"/>
          <w:numId w:val="38"/>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rivelare la parola chiave al superiore;</w:t>
      </w:r>
    </w:p>
    <w:p w14:paraId="30B41E86" w14:textId="77777777" w:rsidR="00457A36" w:rsidRPr="00CB096B" w:rsidRDefault="00457A36" w:rsidP="000023DD">
      <w:pPr>
        <w:pStyle w:val="Paragrafoelenco"/>
        <w:widowControl w:val="0"/>
        <w:numPr>
          <w:ilvl w:val="0"/>
          <w:numId w:val="38"/>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rivelare la parola chiave a terzi;</w:t>
      </w:r>
    </w:p>
    <w:p w14:paraId="0903B713" w14:textId="77777777" w:rsidR="00457A36" w:rsidRPr="00CB096B" w:rsidRDefault="00457A36" w:rsidP="000023DD">
      <w:pPr>
        <w:pStyle w:val="Paragrafoelenco"/>
        <w:widowControl w:val="0"/>
        <w:numPr>
          <w:ilvl w:val="0"/>
          <w:numId w:val="38"/>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dare indicazione in merito al formato ed alla lunghezza della parola chiave;</w:t>
      </w:r>
    </w:p>
    <w:p w14:paraId="6E9316D0" w14:textId="77777777" w:rsidR="00457A36" w:rsidRPr="00CB096B" w:rsidRDefault="00457A36" w:rsidP="000023DD">
      <w:pPr>
        <w:pStyle w:val="Paragrafoelenco"/>
        <w:widowControl w:val="0"/>
        <w:numPr>
          <w:ilvl w:val="0"/>
          <w:numId w:val="38"/>
        </w:numPr>
        <w:suppressAutoHyphens/>
        <w:autoSpaceDE w:val="0"/>
        <w:contextualSpacing/>
        <w:jc w:val="both"/>
        <w:rPr>
          <w:rFonts w:ascii="Garamond" w:eastAsia="Courier" w:hAnsi="Garamond"/>
          <w:i/>
          <w:color w:val="000000"/>
          <w:kern w:val="2"/>
          <w:lang w:bidi="en-US"/>
        </w:rPr>
      </w:pPr>
      <w:r w:rsidRPr="00CB096B">
        <w:rPr>
          <w:rFonts w:ascii="Garamond" w:eastAsia="Courier" w:hAnsi="Garamond"/>
          <w:i/>
          <w:color w:val="000000"/>
          <w:kern w:val="2"/>
          <w:lang w:bidi="en-US"/>
        </w:rPr>
        <w:t>svelare la parola chiave su questionar</w:t>
      </w:r>
      <w:r w:rsidR="00CB096B">
        <w:rPr>
          <w:rFonts w:ascii="Garamond" w:eastAsia="Courier" w:hAnsi="Garamond"/>
          <w:i/>
          <w:color w:val="000000"/>
          <w:kern w:val="2"/>
          <w:lang w:bidi="en-US"/>
        </w:rPr>
        <w:t>i e/o su formulari di sicurezza.</w:t>
      </w:r>
    </w:p>
    <w:p w14:paraId="1BDF0B46"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w:t>
      </w:r>
      <w:r w:rsidRPr="00B8067A">
        <w:rPr>
          <w:rFonts w:ascii="Garamond" w:eastAsia="Times New Roman" w:hAnsi="Garamond" w:cs="Times New Roman"/>
          <w:i/>
          <w:color w:val="000000"/>
          <w:kern w:val="2"/>
          <w:lang w:eastAsia="ar-SA"/>
        </w:rPr>
        <w:t xml:space="preserve">N.B. Le lettere di nomina degli incaricati del trattamento forniscono le giuste indicazioni agli utilizzatori dei PC nella scelta delle </w:t>
      </w:r>
      <w:r w:rsidRPr="00B8067A">
        <w:rPr>
          <w:rFonts w:ascii="Garamond" w:eastAsia="Times New Roman" w:hAnsi="Garamond" w:cs="Times New Roman"/>
          <w:i/>
          <w:iCs/>
          <w:color w:val="000000"/>
          <w:kern w:val="2"/>
          <w:lang w:eastAsia="ar-SA"/>
        </w:rPr>
        <w:t>password</w:t>
      </w:r>
      <w:r w:rsidRPr="00B8067A">
        <w:rPr>
          <w:rFonts w:ascii="Garamond" w:eastAsia="Times New Roman" w:hAnsi="Garamond" w:cs="Times New Roman"/>
          <w:i/>
          <w:color w:val="000000"/>
          <w:kern w:val="2"/>
          <w:lang w:eastAsia="ar-SA"/>
        </w:rPr>
        <w:t xml:space="preserve"> e nel loro utilizzo</w:t>
      </w:r>
      <w:r w:rsidRPr="00926488">
        <w:rPr>
          <w:rFonts w:ascii="Garamond" w:eastAsia="Times New Roman" w:hAnsi="Garamond" w:cs="Times New Roman"/>
          <w:color w:val="000000"/>
          <w:kern w:val="2"/>
          <w:lang w:eastAsia="ar-SA"/>
        </w:rPr>
        <w:t>).</w:t>
      </w:r>
    </w:p>
    <w:p w14:paraId="56C02A82" w14:textId="77777777" w:rsidR="00457A36" w:rsidRPr="00CB096B" w:rsidRDefault="00457A36" w:rsidP="00405214">
      <w:pPr>
        <w:suppressAutoHyphens/>
        <w:spacing w:before="120" w:after="120" w:line="240" w:lineRule="auto"/>
        <w:jc w:val="both"/>
        <w:rPr>
          <w:rFonts w:ascii="Garamond" w:eastAsia="Times New Roman" w:hAnsi="Garamond" w:cs="Times New Roman"/>
          <w:b/>
          <w:bCs/>
          <w:color w:val="0070C0"/>
          <w:kern w:val="2"/>
          <w:lang w:eastAsia="ar-SA"/>
        </w:rPr>
      </w:pPr>
      <w:r w:rsidRPr="00CB096B">
        <w:rPr>
          <w:rFonts w:ascii="Garamond" w:eastAsia="Times New Roman" w:hAnsi="Garamond" w:cs="Times New Roman"/>
          <w:b/>
          <w:bCs/>
          <w:color w:val="0070C0"/>
          <w:kern w:val="2"/>
          <w:lang w:eastAsia="ar-SA"/>
        </w:rPr>
        <w:t>Adozione di procedure per la custodia di copie di sicurezza, il ripristino della disponibilità dei dati e dei sistemi.</w:t>
      </w:r>
    </w:p>
    <w:p w14:paraId="252BB244" w14:textId="77777777" w:rsidR="00457A36" w:rsidRPr="00926488" w:rsidRDefault="00457A36" w:rsidP="00CB096B">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Nel dettaglio</w:t>
      </w:r>
      <w:r w:rsidR="00CB096B">
        <w:rPr>
          <w:rFonts w:ascii="Garamond" w:eastAsia="Times New Roman" w:hAnsi="Garamond" w:cs="Times New Roman"/>
          <w:color w:val="000000"/>
          <w:kern w:val="2"/>
          <w:lang w:eastAsia="ar-SA"/>
        </w:rPr>
        <w:t xml:space="preserve">: </w:t>
      </w:r>
    </w:p>
    <w:p w14:paraId="1862A9E8" w14:textId="77777777" w:rsidR="00457A36" w:rsidRPr="001267EE" w:rsidRDefault="00CB096B" w:rsidP="00405214">
      <w:pPr>
        <w:suppressAutoHyphens/>
        <w:spacing w:before="120" w:after="120" w:line="240" w:lineRule="auto"/>
        <w:jc w:val="both"/>
        <w:rPr>
          <w:rFonts w:ascii="Garamond" w:eastAsia="Times New Roman" w:hAnsi="Garamond" w:cs="Times New Roman"/>
          <w:b/>
          <w:bCs/>
          <w:color w:val="0070C0"/>
          <w:kern w:val="2"/>
          <w:lang w:eastAsia="ar-SA"/>
        </w:rPr>
      </w:pPr>
      <w:r w:rsidRPr="001267EE">
        <w:rPr>
          <w:rFonts w:ascii="Garamond" w:eastAsia="Times New Roman" w:hAnsi="Garamond" w:cs="Times New Roman"/>
          <w:b/>
          <w:bCs/>
          <w:color w:val="0070C0"/>
          <w:kern w:val="2"/>
          <w:lang w:eastAsia="ar-SA"/>
        </w:rPr>
        <w:t xml:space="preserve">1) </w:t>
      </w:r>
      <w:r w:rsidR="00457A36" w:rsidRPr="001267EE">
        <w:rPr>
          <w:rFonts w:ascii="Garamond" w:eastAsia="Times New Roman" w:hAnsi="Garamond" w:cs="Times New Roman"/>
          <w:b/>
          <w:bCs/>
          <w:color w:val="0070C0"/>
          <w:kern w:val="2"/>
          <w:lang w:eastAsia="ar-SA"/>
        </w:rPr>
        <w:t>Sicurezza elettronica degli elaboratori in rete</w:t>
      </w:r>
    </w:p>
    <w:p w14:paraId="1C1CDC89" w14:textId="77777777" w:rsidR="00457A36" w:rsidRPr="00926488" w:rsidRDefault="00457A36" w:rsidP="00763A43">
      <w:pPr>
        <w:suppressAutoHyphens/>
        <w:spacing w:after="0" w:line="240" w:lineRule="auto"/>
        <w:jc w:val="both"/>
        <w:rPr>
          <w:rFonts w:ascii="Garamond" w:eastAsia="Times New Roman" w:hAnsi="Garamond" w:cs="Times New Roman"/>
          <w:b/>
          <w:color w:val="000000"/>
          <w:kern w:val="2"/>
          <w:lang w:eastAsia="ar-SA"/>
        </w:rPr>
      </w:pPr>
      <w:r w:rsidRPr="00926488">
        <w:rPr>
          <w:rFonts w:ascii="Garamond" w:eastAsia="Times New Roman" w:hAnsi="Garamond" w:cs="Times New Roman"/>
          <w:color w:val="000000"/>
          <w:kern w:val="2"/>
          <w:lang w:eastAsia="ar-SA"/>
        </w:rPr>
        <w:t>Per gli elaboratori collegati in rete, l’Amministratore di Sistema ha provveduto ad assegnare un codice identificativo personale ad ogni Incaricato del Trattamento (</w:t>
      </w:r>
      <w:r w:rsidRPr="00CB096B">
        <w:rPr>
          <w:rFonts w:ascii="Garamond" w:eastAsia="Times New Roman" w:hAnsi="Garamond" w:cs="Times New Roman"/>
          <w:i/>
          <w:color w:val="000000"/>
          <w:kern w:val="2"/>
          <w:lang w:eastAsia="ar-SA"/>
        </w:rPr>
        <w:t>che è unico e non può quindi essere assegnato a persone diverse</w:t>
      </w:r>
      <w:r w:rsidR="00CB096B">
        <w:rPr>
          <w:rFonts w:ascii="Garamond" w:eastAsia="Times New Roman" w:hAnsi="Garamond" w:cs="Times New Roman"/>
          <w:color w:val="000000"/>
          <w:kern w:val="2"/>
          <w:lang w:eastAsia="ar-SA"/>
        </w:rPr>
        <w:t>). È,</w:t>
      </w:r>
      <w:r w:rsidRPr="00926488">
        <w:rPr>
          <w:rFonts w:ascii="Garamond" w:eastAsia="Times New Roman" w:hAnsi="Garamond" w:cs="Times New Roman"/>
          <w:color w:val="000000"/>
          <w:kern w:val="2"/>
          <w:lang w:eastAsia="ar-SA"/>
        </w:rPr>
        <w:t xml:space="preserve"> inoltre</w:t>
      </w:r>
      <w:r w:rsidR="00CB096B">
        <w:rPr>
          <w:rFonts w:ascii="Garamond" w:eastAsia="Times New Roman" w:hAnsi="Garamond" w:cs="Times New Roman"/>
          <w:color w:val="000000"/>
          <w:kern w:val="2"/>
          <w:lang w:eastAsia="ar-SA"/>
        </w:rPr>
        <w:t>,</w:t>
      </w:r>
      <w:r w:rsidRPr="00926488">
        <w:rPr>
          <w:rFonts w:ascii="Garamond" w:eastAsia="Times New Roman" w:hAnsi="Garamond" w:cs="Times New Roman"/>
          <w:color w:val="000000"/>
          <w:kern w:val="2"/>
          <w:lang w:eastAsia="ar-SA"/>
        </w:rPr>
        <w:t xml:space="preserve"> prevista la disattivazione di detti codici in caso di mancato utilizzo per un periodo di tempo superiore ai sei mesi. </w:t>
      </w:r>
      <w:r w:rsidRPr="00CB096B">
        <w:rPr>
          <w:rFonts w:ascii="Garamond" w:eastAsia="Times New Roman" w:hAnsi="Garamond" w:cs="Times New Roman"/>
          <w:color w:val="000000"/>
          <w:kern w:val="2"/>
          <w:lang w:eastAsia="ar-SA"/>
        </w:rPr>
        <w:t xml:space="preserve">Tutti gli elaboratori collegati in rete sono muniti di </w:t>
      </w:r>
      <w:r w:rsidRPr="00CB096B">
        <w:rPr>
          <w:rFonts w:ascii="Garamond" w:eastAsia="Times New Roman" w:hAnsi="Garamond" w:cs="Times New Roman"/>
          <w:i/>
          <w:iCs/>
          <w:color w:val="000000"/>
          <w:kern w:val="2"/>
          <w:u w:val="single"/>
          <w:lang w:eastAsia="ar-SA"/>
        </w:rPr>
        <w:t>software</w:t>
      </w:r>
      <w:r w:rsidRPr="00CB096B">
        <w:rPr>
          <w:rFonts w:ascii="Garamond" w:eastAsia="Times New Roman" w:hAnsi="Garamond" w:cs="Times New Roman"/>
          <w:color w:val="000000"/>
          <w:kern w:val="2"/>
          <w:u w:val="single"/>
          <w:lang w:eastAsia="ar-SA"/>
        </w:rPr>
        <w:t xml:space="preserve"> antivirus aggiornato</w:t>
      </w:r>
      <w:r w:rsidRPr="00CB096B">
        <w:rPr>
          <w:rFonts w:ascii="Garamond" w:eastAsia="Times New Roman" w:hAnsi="Garamond" w:cs="Times New Roman"/>
          <w:color w:val="000000"/>
          <w:kern w:val="2"/>
          <w:lang w:eastAsia="ar-SA"/>
        </w:rPr>
        <w:t xml:space="preserve">. Per i server di rete è previsto un </w:t>
      </w:r>
      <w:r w:rsidRPr="00CB096B">
        <w:rPr>
          <w:rFonts w:ascii="Garamond" w:eastAsia="Times New Roman" w:hAnsi="Garamond" w:cs="Times New Roman"/>
          <w:color w:val="000000"/>
          <w:kern w:val="2"/>
          <w:u w:val="single"/>
          <w:lang w:eastAsia="ar-SA"/>
        </w:rPr>
        <w:t xml:space="preserve">sistema di </w:t>
      </w:r>
      <w:r w:rsidRPr="00CB096B">
        <w:rPr>
          <w:rFonts w:ascii="Garamond" w:eastAsia="Times New Roman" w:hAnsi="Garamond" w:cs="Times New Roman"/>
          <w:i/>
          <w:iCs/>
          <w:color w:val="000000"/>
          <w:kern w:val="2"/>
          <w:u w:val="single"/>
          <w:lang w:eastAsia="ar-SA"/>
        </w:rPr>
        <w:t>backup</w:t>
      </w:r>
      <w:r w:rsidRPr="00CB096B">
        <w:rPr>
          <w:rFonts w:ascii="Garamond" w:eastAsia="Times New Roman" w:hAnsi="Garamond" w:cs="Times New Roman"/>
          <w:color w:val="000000"/>
          <w:kern w:val="2"/>
          <w:u w:val="single"/>
          <w:lang w:eastAsia="ar-SA"/>
        </w:rPr>
        <w:t xml:space="preserve"> automatico</w:t>
      </w:r>
      <w:r w:rsidRPr="00CB096B">
        <w:rPr>
          <w:rFonts w:ascii="Garamond" w:eastAsia="Times New Roman" w:hAnsi="Garamond" w:cs="Times New Roman"/>
          <w:color w:val="000000"/>
          <w:kern w:val="2"/>
          <w:lang w:eastAsia="ar-SA"/>
        </w:rPr>
        <w:t xml:space="preserve"> che assicura il recupero dei dati in caso di malfunzionamento del sistema. In particolare, per ogni server è previsto un ciclo di </w:t>
      </w:r>
      <w:r w:rsidRPr="00CB096B">
        <w:rPr>
          <w:rFonts w:ascii="Garamond" w:eastAsia="Times New Roman" w:hAnsi="Garamond" w:cs="Times New Roman"/>
          <w:i/>
          <w:iCs/>
          <w:color w:val="000000"/>
          <w:kern w:val="2"/>
          <w:lang w:eastAsia="ar-SA"/>
        </w:rPr>
        <w:t>backup</w:t>
      </w:r>
      <w:r w:rsidRPr="00CB096B">
        <w:rPr>
          <w:rFonts w:ascii="Garamond" w:eastAsia="Times New Roman" w:hAnsi="Garamond" w:cs="Times New Roman"/>
          <w:color w:val="000000"/>
          <w:kern w:val="2"/>
          <w:lang w:eastAsia="ar-SA"/>
        </w:rPr>
        <w:t xml:space="preserve">. Le copie di </w:t>
      </w:r>
      <w:r w:rsidRPr="00CB096B">
        <w:rPr>
          <w:rFonts w:ascii="Garamond" w:eastAsia="Times New Roman" w:hAnsi="Garamond" w:cs="Times New Roman"/>
          <w:i/>
          <w:iCs/>
          <w:color w:val="000000"/>
          <w:kern w:val="2"/>
          <w:lang w:eastAsia="ar-SA"/>
        </w:rPr>
        <w:t>backup</w:t>
      </w:r>
      <w:r w:rsidRPr="00CB096B">
        <w:rPr>
          <w:rFonts w:ascii="Garamond" w:eastAsia="Times New Roman" w:hAnsi="Garamond" w:cs="Times New Roman"/>
          <w:color w:val="000000"/>
          <w:kern w:val="2"/>
          <w:lang w:eastAsia="ar-SA"/>
        </w:rPr>
        <w:t xml:space="preserve"> sono custodite in armadi chiusi a chiave presso la sede della Società.</w:t>
      </w:r>
    </w:p>
    <w:p w14:paraId="1A45308A" w14:textId="77777777" w:rsidR="00457A36" w:rsidRPr="001267EE" w:rsidRDefault="00CB096B" w:rsidP="00405214">
      <w:pPr>
        <w:suppressAutoHyphens/>
        <w:spacing w:before="120" w:after="120" w:line="240" w:lineRule="auto"/>
        <w:jc w:val="both"/>
        <w:rPr>
          <w:rFonts w:ascii="Garamond" w:eastAsia="Times New Roman" w:hAnsi="Garamond" w:cs="Times New Roman"/>
          <w:b/>
          <w:bCs/>
          <w:color w:val="0070C0"/>
          <w:kern w:val="2"/>
          <w:lang w:eastAsia="ar-SA"/>
        </w:rPr>
      </w:pPr>
      <w:r w:rsidRPr="001267EE">
        <w:rPr>
          <w:rFonts w:ascii="Garamond" w:eastAsia="Times New Roman" w:hAnsi="Garamond" w:cs="Times New Roman"/>
          <w:b/>
          <w:bCs/>
          <w:color w:val="0070C0"/>
          <w:kern w:val="2"/>
          <w:lang w:eastAsia="ar-SA"/>
        </w:rPr>
        <w:t xml:space="preserve">2) </w:t>
      </w:r>
      <w:r w:rsidR="00457A36" w:rsidRPr="001267EE">
        <w:rPr>
          <w:rFonts w:ascii="Garamond" w:eastAsia="Times New Roman" w:hAnsi="Garamond" w:cs="Times New Roman"/>
          <w:b/>
          <w:bCs/>
          <w:color w:val="0070C0"/>
          <w:kern w:val="2"/>
          <w:lang w:eastAsia="ar-SA"/>
        </w:rPr>
        <w:t>Sicurezza elettronica degli elaboratori in rete pubblica</w:t>
      </w:r>
    </w:p>
    <w:p w14:paraId="6B63DD85" w14:textId="77777777" w:rsidR="00457A36" w:rsidRPr="00926488" w:rsidRDefault="00457A36" w:rsidP="00763A43">
      <w:pPr>
        <w:suppressAutoHyphens/>
        <w:spacing w:after="0" w:line="240" w:lineRule="auto"/>
        <w:jc w:val="both"/>
        <w:rPr>
          <w:rFonts w:ascii="Garamond" w:eastAsia="Times New Roman" w:hAnsi="Garamond" w:cs="Times New Roman"/>
          <w:bCs/>
          <w:kern w:val="2"/>
          <w:lang w:eastAsia="ar-SA"/>
        </w:rPr>
      </w:pPr>
      <w:r w:rsidRPr="00926488">
        <w:rPr>
          <w:rFonts w:ascii="Garamond" w:eastAsia="Times New Roman" w:hAnsi="Garamond" w:cs="Times New Roman"/>
          <w:bCs/>
          <w:kern w:val="2"/>
          <w:lang w:eastAsia="ar-SA"/>
        </w:rPr>
        <w:t xml:space="preserve">La connessione di un PC aziendale ad una rete pubblica deve essere autorizzata dall’Amministratore di Sistema. Tali connessioni con l’esterno sono protette da adeguati </w:t>
      </w:r>
      <w:r w:rsidRPr="00926488">
        <w:rPr>
          <w:rFonts w:ascii="Garamond" w:eastAsia="Times New Roman" w:hAnsi="Garamond" w:cs="Times New Roman"/>
          <w:b/>
          <w:bCs/>
          <w:kern w:val="2"/>
          <w:u w:val="single"/>
          <w:lang w:eastAsia="ar-SA"/>
        </w:rPr>
        <w:t xml:space="preserve">sistemi </w:t>
      </w:r>
      <w:r w:rsidRPr="00926488">
        <w:rPr>
          <w:rFonts w:ascii="Garamond" w:eastAsia="Times New Roman" w:hAnsi="Garamond" w:cs="Times New Roman"/>
          <w:b/>
          <w:bCs/>
          <w:i/>
          <w:kern w:val="2"/>
          <w:u w:val="single"/>
          <w:lang w:eastAsia="ar-SA"/>
        </w:rPr>
        <w:t xml:space="preserve">firewall o hardware </w:t>
      </w:r>
      <w:r w:rsidRPr="00926488">
        <w:rPr>
          <w:rFonts w:ascii="Garamond" w:eastAsia="Times New Roman" w:hAnsi="Garamond" w:cs="Times New Roman"/>
          <w:bCs/>
          <w:kern w:val="2"/>
          <w:lang w:eastAsia="ar-SA"/>
        </w:rPr>
        <w:t>disposti nei punti di interconnessione tra reti distinte (</w:t>
      </w:r>
      <w:r w:rsidRPr="00CB096B">
        <w:rPr>
          <w:rFonts w:ascii="Garamond" w:eastAsia="Times New Roman" w:hAnsi="Garamond" w:cs="Times New Roman"/>
          <w:bCs/>
          <w:i/>
          <w:kern w:val="2"/>
          <w:lang w:eastAsia="ar-SA"/>
        </w:rPr>
        <w:t>es tra una rete intranet e una rete internet</w:t>
      </w:r>
      <w:r w:rsidRPr="00926488">
        <w:rPr>
          <w:rFonts w:ascii="Garamond" w:eastAsia="Times New Roman" w:hAnsi="Garamond" w:cs="Times New Roman"/>
          <w:bCs/>
          <w:kern w:val="2"/>
          <w:lang w:eastAsia="ar-SA"/>
        </w:rPr>
        <w:t>) in grado di controllare automaticamente gli accessi alla rete ed eventualmente bloccare quelli non desiderati (il tutto in linea con i parametri di sicurezza adottati).</w:t>
      </w:r>
    </w:p>
    <w:p w14:paraId="23D7407E" w14:textId="39B09F59" w:rsidR="00457A36" w:rsidRPr="001267EE" w:rsidRDefault="00511B93" w:rsidP="00405214">
      <w:pPr>
        <w:suppressAutoHyphens/>
        <w:spacing w:before="120" w:after="120" w:line="240" w:lineRule="auto"/>
        <w:jc w:val="both"/>
        <w:rPr>
          <w:rFonts w:ascii="Garamond" w:eastAsia="Times New Roman" w:hAnsi="Garamond" w:cs="Times New Roman"/>
          <w:b/>
          <w:bCs/>
          <w:color w:val="0070C0"/>
          <w:kern w:val="2"/>
          <w:lang w:eastAsia="ar-SA"/>
        </w:rPr>
      </w:pPr>
      <w:r>
        <w:rPr>
          <w:rFonts w:ascii="Garamond" w:eastAsia="Times New Roman" w:hAnsi="Garamond" w:cs="Times New Roman"/>
          <w:b/>
          <w:bCs/>
          <w:color w:val="0070C0"/>
          <w:kern w:val="2"/>
          <w:lang w:eastAsia="ar-SA"/>
        </w:rPr>
        <w:t>3</w:t>
      </w:r>
      <w:r w:rsidR="00CB096B" w:rsidRPr="001267EE">
        <w:rPr>
          <w:rFonts w:ascii="Garamond" w:eastAsia="Times New Roman" w:hAnsi="Garamond" w:cs="Times New Roman"/>
          <w:b/>
          <w:bCs/>
          <w:color w:val="0070C0"/>
          <w:kern w:val="2"/>
          <w:lang w:eastAsia="ar-SA"/>
        </w:rPr>
        <w:t xml:space="preserve">) </w:t>
      </w:r>
      <w:r w:rsidR="00457A36" w:rsidRPr="001267EE">
        <w:rPr>
          <w:rFonts w:ascii="Garamond" w:eastAsia="Times New Roman" w:hAnsi="Garamond" w:cs="Times New Roman"/>
          <w:b/>
          <w:bCs/>
          <w:color w:val="0070C0"/>
          <w:kern w:val="2"/>
          <w:lang w:eastAsia="ar-SA"/>
        </w:rPr>
        <w:t>Protezione locali server</w:t>
      </w:r>
    </w:p>
    <w:p w14:paraId="13D1DAA6"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 xml:space="preserve">I </w:t>
      </w:r>
      <w:r w:rsidRPr="00926488">
        <w:rPr>
          <w:rFonts w:ascii="Garamond" w:eastAsia="Times New Roman" w:hAnsi="Garamond" w:cs="Times New Roman"/>
          <w:i/>
          <w:iCs/>
          <w:color w:val="000000"/>
          <w:kern w:val="2"/>
          <w:lang w:eastAsia="ar-SA"/>
        </w:rPr>
        <w:t>server</w:t>
      </w:r>
      <w:r w:rsidR="00B8067A">
        <w:rPr>
          <w:rFonts w:ascii="Garamond" w:eastAsia="Times New Roman" w:hAnsi="Garamond" w:cs="Times New Roman"/>
          <w:color w:val="000000"/>
          <w:kern w:val="2"/>
          <w:lang w:eastAsia="ar-SA"/>
        </w:rPr>
        <w:t xml:space="preserve"> dell’</w:t>
      </w:r>
      <w:r w:rsidR="00412D34">
        <w:rPr>
          <w:rFonts w:ascii="Garamond" w:eastAsia="Times New Roman" w:hAnsi="Garamond" w:cs="Times New Roman"/>
          <w:b/>
          <w:color w:val="000000"/>
          <w:kern w:val="2"/>
          <w:lang w:eastAsia="ar-SA"/>
        </w:rPr>
        <w:t>Azienda Servizi Pubblici S.p.A.</w:t>
      </w:r>
      <w:r w:rsidR="007C5971">
        <w:rPr>
          <w:rFonts w:ascii="Garamond" w:eastAsia="Times New Roman" w:hAnsi="Garamond" w:cs="Times New Roman"/>
          <w:color w:val="000000"/>
          <w:kern w:val="2"/>
          <w:lang w:eastAsia="ar-SA"/>
        </w:rPr>
        <w:t xml:space="preserve"> </w:t>
      </w:r>
      <w:r w:rsidRPr="00926488">
        <w:rPr>
          <w:rFonts w:ascii="Garamond" w:eastAsia="Times New Roman" w:hAnsi="Garamond" w:cs="Times New Roman"/>
          <w:color w:val="000000"/>
          <w:kern w:val="2"/>
          <w:lang w:eastAsia="ar-SA"/>
        </w:rPr>
        <w:t xml:space="preserve">sono posizionati in locali adeguatamente protetti. L’alimentazione elettrica risulta essere a norma di legge e sono stati installati idonei controlli per permettere l’accesso alle sole persone autorizzate. Per la sicurezza passiva sono installati dispositivi come rilevatori di fumo o calore, sirena di allarme antincendio, estintore, uscita di sicurezza. La protezione dei dati contenuti nei dispositivi di immagazzinamento dati dei server è garantita dall’Amministratore di Sistema e dal Responsabile del Trattamento. </w:t>
      </w:r>
    </w:p>
    <w:p w14:paraId="74BDC09C" w14:textId="29A6E692" w:rsidR="007C5971" w:rsidRPr="001267EE" w:rsidRDefault="00511B93" w:rsidP="00405214">
      <w:pPr>
        <w:suppressAutoHyphens/>
        <w:spacing w:before="120" w:after="120" w:line="240" w:lineRule="auto"/>
        <w:jc w:val="both"/>
        <w:rPr>
          <w:rFonts w:ascii="Garamond" w:eastAsia="Times New Roman" w:hAnsi="Garamond"/>
          <w:b/>
          <w:color w:val="0070C0"/>
          <w:kern w:val="2"/>
          <w:lang w:eastAsia="ar-SA"/>
        </w:rPr>
      </w:pPr>
      <w:r>
        <w:rPr>
          <w:rFonts w:ascii="Garamond" w:eastAsia="Times New Roman" w:hAnsi="Garamond"/>
          <w:b/>
          <w:color w:val="0070C0"/>
          <w:kern w:val="2"/>
          <w:lang w:eastAsia="ar-SA"/>
        </w:rPr>
        <w:t>4</w:t>
      </w:r>
      <w:r w:rsidR="007C5971" w:rsidRPr="001267EE">
        <w:rPr>
          <w:rFonts w:ascii="Garamond" w:eastAsia="Times New Roman" w:hAnsi="Garamond"/>
          <w:b/>
          <w:color w:val="0070C0"/>
          <w:kern w:val="2"/>
          <w:lang w:eastAsia="ar-SA"/>
        </w:rPr>
        <w:t xml:space="preserve">) </w:t>
      </w:r>
      <w:r w:rsidR="00457A36" w:rsidRPr="001267EE">
        <w:rPr>
          <w:rFonts w:ascii="Garamond" w:eastAsia="Times New Roman" w:hAnsi="Garamond"/>
          <w:b/>
          <w:color w:val="0070C0"/>
          <w:kern w:val="2"/>
          <w:lang w:eastAsia="ar-SA"/>
        </w:rPr>
        <w:t>Adozione di un sistema/procedura ai fin</w:t>
      </w:r>
      <w:r w:rsidR="002C6CD3" w:rsidRPr="001267EE">
        <w:rPr>
          <w:rFonts w:ascii="Garamond" w:eastAsia="Times New Roman" w:hAnsi="Garamond"/>
          <w:b/>
          <w:color w:val="0070C0"/>
          <w:kern w:val="2"/>
          <w:lang w:eastAsia="ar-SA"/>
        </w:rPr>
        <w:t xml:space="preserve">i dell’aggiornamento periodico </w:t>
      </w:r>
      <w:r w:rsidR="00457A36" w:rsidRPr="001267EE">
        <w:rPr>
          <w:rFonts w:ascii="Garamond" w:eastAsia="Times New Roman" w:hAnsi="Garamond"/>
          <w:b/>
          <w:color w:val="0070C0"/>
          <w:kern w:val="2"/>
          <w:lang w:eastAsia="ar-SA"/>
        </w:rPr>
        <w:t>dell’ambito del trattamento consentito ai singoli incaricati e addetti alla gestione e alla manutenzione degli strumenti elettronici.</w:t>
      </w:r>
    </w:p>
    <w:p w14:paraId="2E930441" w14:textId="2201CB47" w:rsidR="00457A36" w:rsidRPr="001267EE" w:rsidRDefault="00511B93" w:rsidP="00405214">
      <w:pPr>
        <w:suppressAutoHyphens/>
        <w:spacing w:before="120" w:after="120" w:line="240" w:lineRule="auto"/>
        <w:jc w:val="both"/>
        <w:rPr>
          <w:rFonts w:ascii="Garamond" w:eastAsia="Times New Roman" w:hAnsi="Garamond"/>
          <w:b/>
          <w:color w:val="0070C0"/>
          <w:kern w:val="2"/>
          <w:lang w:eastAsia="ar-SA"/>
        </w:rPr>
      </w:pPr>
      <w:r>
        <w:rPr>
          <w:rFonts w:ascii="Garamond" w:eastAsia="Times New Roman" w:hAnsi="Garamond"/>
          <w:b/>
          <w:color w:val="0070C0"/>
          <w:kern w:val="2"/>
          <w:lang w:eastAsia="ar-SA"/>
        </w:rPr>
        <w:t>5</w:t>
      </w:r>
      <w:r w:rsidR="007C5971" w:rsidRPr="001267EE">
        <w:rPr>
          <w:rFonts w:ascii="Garamond" w:eastAsia="Times New Roman" w:hAnsi="Garamond"/>
          <w:b/>
          <w:color w:val="0070C0"/>
          <w:kern w:val="2"/>
          <w:lang w:eastAsia="ar-SA"/>
        </w:rPr>
        <w:t xml:space="preserve">) </w:t>
      </w:r>
      <w:r w:rsidR="00457A36" w:rsidRPr="001267EE">
        <w:rPr>
          <w:rFonts w:ascii="Garamond" w:eastAsia="Times New Roman" w:hAnsi="Garamond"/>
          <w:b/>
          <w:color w:val="0070C0"/>
          <w:kern w:val="2"/>
          <w:lang w:eastAsia="ar-SA"/>
        </w:rPr>
        <w:t>Adozione di un Regolamento Aziendale in ordine all’utilizzo degli strumenti informatici e dei servizi di telefonia pubblicato sul portale dei dipendenti nell’apposita sezione dedicata alla Privacy.</w:t>
      </w:r>
    </w:p>
    <w:p w14:paraId="5916F486"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lastRenderedPageBreak/>
        <w:t xml:space="preserve">In particolare il citato regolamento </w:t>
      </w:r>
      <w:r w:rsidR="007C5971">
        <w:rPr>
          <w:rFonts w:ascii="Garamond" w:eastAsia="Times New Roman" w:hAnsi="Garamond" w:cs="Times New Roman"/>
          <w:color w:val="000000"/>
          <w:kern w:val="2"/>
          <w:lang w:eastAsia="ar-SA"/>
        </w:rPr>
        <w:t>-</w:t>
      </w:r>
      <w:r w:rsidRPr="00926488">
        <w:rPr>
          <w:rFonts w:ascii="Garamond" w:eastAsia="Times New Roman" w:hAnsi="Garamond" w:cs="Times New Roman"/>
          <w:color w:val="000000"/>
          <w:kern w:val="2"/>
          <w:lang w:eastAsia="ar-SA"/>
        </w:rPr>
        <w:t xml:space="preserve"> in linea con quanto previsto dalla normativa vigente </w:t>
      </w:r>
      <w:r w:rsidR="007C5971">
        <w:rPr>
          <w:rFonts w:ascii="Garamond" w:eastAsia="Times New Roman" w:hAnsi="Garamond" w:cs="Times New Roman"/>
          <w:color w:val="000000"/>
          <w:kern w:val="2"/>
          <w:lang w:eastAsia="ar-SA"/>
        </w:rPr>
        <w:t>-</w:t>
      </w:r>
      <w:r w:rsidRPr="00926488">
        <w:rPr>
          <w:rFonts w:ascii="Garamond" w:eastAsia="Times New Roman" w:hAnsi="Garamond" w:cs="Times New Roman"/>
          <w:color w:val="000000"/>
          <w:kern w:val="2"/>
          <w:lang w:eastAsia="ar-SA"/>
        </w:rPr>
        <w:t xml:space="preserve"> indica in modo particolareggiato le modalità di utilizzo degli strumenti elettronici messi a disposizione del personale ritenute corrette e se, in che misura e con quali modalità, vengono effettuati controlli. </w:t>
      </w:r>
    </w:p>
    <w:p w14:paraId="60AF9A62"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In linea di principio l’azienda con l’adozione di un regolamento sull’</w:t>
      </w:r>
      <w:r w:rsidR="002C6CD3" w:rsidRPr="00926488">
        <w:rPr>
          <w:rFonts w:ascii="Garamond" w:eastAsia="Times New Roman" w:hAnsi="Garamond" w:cs="Times New Roman"/>
          <w:color w:val="000000"/>
          <w:kern w:val="2"/>
          <w:lang w:eastAsia="ar-SA"/>
        </w:rPr>
        <w:t xml:space="preserve">utilizzo dei mezzi informatici </w:t>
      </w:r>
      <w:r w:rsidRPr="00926488">
        <w:rPr>
          <w:rFonts w:ascii="Garamond" w:eastAsia="Times New Roman" w:hAnsi="Garamond" w:cs="Times New Roman"/>
          <w:color w:val="000000"/>
          <w:kern w:val="2"/>
          <w:lang w:eastAsia="ar-SA"/>
        </w:rPr>
        <w:t>si propone il raggiungimento dei seguenti principali obiettivi:</w:t>
      </w:r>
    </w:p>
    <w:p w14:paraId="4BC29C69" w14:textId="77777777" w:rsidR="00457A36" w:rsidRPr="007C5971" w:rsidRDefault="007C5971" w:rsidP="007C5971">
      <w:pPr>
        <w:suppressAutoHyphens/>
        <w:spacing w:after="0" w:line="240" w:lineRule="auto"/>
        <w:contextualSpacing/>
        <w:jc w:val="both"/>
        <w:rPr>
          <w:rFonts w:ascii="Garamond" w:eastAsia="Times New Roman" w:hAnsi="Garamond"/>
          <w:i/>
          <w:kern w:val="2"/>
          <w:lang w:eastAsia="ar-SA"/>
        </w:rPr>
      </w:pPr>
      <w:r>
        <w:rPr>
          <w:rFonts w:ascii="Garamond" w:eastAsia="Times New Roman" w:hAnsi="Garamond" w:cs="Times New Roman"/>
          <w:bCs/>
          <w:kern w:val="2"/>
          <w:lang w:eastAsia="ar-SA"/>
        </w:rPr>
        <w:t xml:space="preserve">- </w:t>
      </w:r>
      <w:r w:rsidR="00457A36" w:rsidRPr="007C5971">
        <w:rPr>
          <w:rFonts w:ascii="Garamond" w:eastAsia="Times New Roman" w:hAnsi="Garamond"/>
          <w:i/>
          <w:kern w:val="2"/>
          <w:lang w:eastAsia="ar-SA"/>
        </w:rPr>
        <w:t>Assicurare un elevato livello di tutela dei diritti e delle libertà dei lavoratori interessati - in quanto le informazioni e/o dati trattati con l’utilizzo dei predetti mezzi potrebbero riguardare non solo l’attività lavorativa ma anche la sfera personale e privata dei lavoratori stessi o di terzi - nel rispetto dei principi di semplificazione, armonizzazione ed efficacia delle modalità previste per i trattamenti dei dati personali nonché per l’adempimento degli obblighi previsti dalla legge da parte dei Titolari del Trattamento</w:t>
      </w:r>
      <w:r>
        <w:rPr>
          <w:rFonts w:ascii="Garamond" w:eastAsia="Times New Roman" w:hAnsi="Garamond"/>
          <w:i/>
          <w:kern w:val="2"/>
          <w:lang w:eastAsia="ar-SA"/>
        </w:rPr>
        <w:t>;</w:t>
      </w:r>
    </w:p>
    <w:p w14:paraId="03F736D3" w14:textId="77777777" w:rsidR="007C5971" w:rsidRPr="007C5971" w:rsidRDefault="007C5971" w:rsidP="007C5971">
      <w:pPr>
        <w:suppressAutoHyphens/>
        <w:spacing w:after="0" w:line="240" w:lineRule="auto"/>
        <w:contextualSpacing/>
        <w:jc w:val="both"/>
        <w:rPr>
          <w:rFonts w:ascii="Garamond" w:eastAsia="Times New Roman" w:hAnsi="Garamond"/>
          <w:i/>
          <w:kern w:val="2"/>
          <w:lang w:eastAsia="ar-SA"/>
        </w:rPr>
      </w:pPr>
      <w:r w:rsidRPr="007C5971">
        <w:rPr>
          <w:rFonts w:ascii="Garamond" w:eastAsia="Times New Roman" w:hAnsi="Garamond"/>
          <w:i/>
          <w:kern w:val="2"/>
          <w:lang w:eastAsia="ar-SA"/>
        </w:rPr>
        <w:t xml:space="preserve">- </w:t>
      </w:r>
      <w:r w:rsidR="00457A36" w:rsidRPr="007C5971">
        <w:rPr>
          <w:rFonts w:ascii="Garamond" w:eastAsia="Times New Roman" w:hAnsi="Garamond"/>
          <w:i/>
          <w:kern w:val="2"/>
          <w:lang w:eastAsia="ar-SA"/>
        </w:rPr>
        <w:t>Assicurare la funzionalità e il corretto impiego di tali mezzi da parte dei lavoratori, definendone le modalità d’uso nell’organizzazione dell’attività lavorativ</w:t>
      </w:r>
      <w:r>
        <w:rPr>
          <w:rFonts w:ascii="Garamond" w:eastAsia="Times New Roman" w:hAnsi="Garamond"/>
          <w:i/>
          <w:kern w:val="2"/>
          <w:lang w:eastAsia="ar-SA"/>
        </w:rPr>
        <w:t>a tenendo conto della disciplina</w:t>
      </w:r>
      <w:r w:rsidR="00457A36" w:rsidRPr="007C5971">
        <w:rPr>
          <w:rFonts w:ascii="Garamond" w:eastAsia="Times New Roman" w:hAnsi="Garamond"/>
          <w:i/>
          <w:kern w:val="2"/>
          <w:lang w:eastAsia="ar-SA"/>
        </w:rPr>
        <w:t xml:space="preserve"> in tema di diritti e relazioni sindacali.</w:t>
      </w:r>
    </w:p>
    <w:p w14:paraId="3DFEE57D" w14:textId="77777777" w:rsidR="00457A36" w:rsidRPr="007C5971" w:rsidRDefault="007C5971" w:rsidP="007C5971">
      <w:pPr>
        <w:suppressAutoHyphens/>
        <w:spacing w:after="0" w:line="240" w:lineRule="auto"/>
        <w:contextualSpacing/>
        <w:jc w:val="both"/>
        <w:rPr>
          <w:rFonts w:ascii="Garamond" w:eastAsia="Times New Roman" w:hAnsi="Garamond"/>
          <w:i/>
          <w:kern w:val="2"/>
          <w:lang w:eastAsia="ar-SA"/>
        </w:rPr>
      </w:pPr>
      <w:r w:rsidRPr="007C5971">
        <w:rPr>
          <w:rFonts w:ascii="Garamond" w:eastAsia="Times New Roman" w:hAnsi="Garamond"/>
          <w:i/>
          <w:kern w:val="2"/>
          <w:lang w:eastAsia="ar-SA"/>
        </w:rPr>
        <w:t xml:space="preserve">- </w:t>
      </w:r>
      <w:r w:rsidR="00457A36" w:rsidRPr="007C5971">
        <w:rPr>
          <w:rFonts w:ascii="Garamond" w:eastAsia="Times New Roman" w:hAnsi="Garamond"/>
          <w:i/>
          <w:kern w:val="2"/>
          <w:lang w:eastAsia="ar-SA"/>
        </w:rPr>
        <w:t>Assicurare la disponibilità e l’integrità dei sistemi informativi anche al fine di prevenire utilizzi indebiti che possono essere fonte di res</w:t>
      </w:r>
      <w:r>
        <w:rPr>
          <w:rFonts w:ascii="Garamond" w:eastAsia="Times New Roman" w:hAnsi="Garamond"/>
          <w:i/>
          <w:kern w:val="2"/>
          <w:lang w:eastAsia="ar-SA"/>
        </w:rPr>
        <w:t>ponsabilità;</w:t>
      </w:r>
    </w:p>
    <w:p w14:paraId="76B6C605"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Nel dettaglio il citato regolamento elenca e descrive in maniera dettagliata:</w:t>
      </w:r>
    </w:p>
    <w:p w14:paraId="5CD7B74F" w14:textId="77777777" w:rsidR="00457A36" w:rsidRPr="007C5971" w:rsidRDefault="007C5971" w:rsidP="007C5971">
      <w:pPr>
        <w:suppressAutoHyphens/>
        <w:contextualSpacing/>
        <w:jc w:val="both"/>
        <w:rPr>
          <w:rFonts w:ascii="Garamond" w:eastAsia="Times New Roman" w:hAnsi="Garamond"/>
          <w:i/>
          <w:kern w:val="2"/>
          <w:lang w:eastAsia="ar-SA"/>
        </w:rPr>
      </w:pPr>
      <w:r>
        <w:rPr>
          <w:rFonts w:ascii="Garamond" w:eastAsia="Times New Roman" w:hAnsi="Garamond"/>
          <w:kern w:val="2"/>
          <w:lang w:eastAsia="ar-SA"/>
        </w:rPr>
        <w:t xml:space="preserve">- </w:t>
      </w:r>
      <w:r w:rsidR="00457A36" w:rsidRPr="007C5971">
        <w:rPr>
          <w:rFonts w:ascii="Garamond" w:eastAsia="Times New Roman" w:hAnsi="Garamond"/>
          <w:i/>
          <w:kern w:val="2"/>
          <w:lang w:eastAsia="ar-SA"/>
        </w:rPr>
        <w:t>le modalità di utilizzo da parte dei lavoratori degli strumenti telematici nonché delle tecnologie informatiche ritenute corrette;</w:t>
      </w:r>
    </w:p>
    <w:p w14:paraId="5AA03787" w14:textId="77777777" w:rsidR="00457A36" w:rsidRPr="007C5971" w:rsidRDefault="007C5971" w:rsidP="007C5971">
      <w:pPr>
        <w:suppressAutoHyphens/>
        <w:contextualSpacing/>
        <w:jc w:val="both"/>
        <w:rPr>
          <w:rFonts w:ascii="Garamond" w:eastAsia="Times New Roman" w:hAnsi="Garamond"/>
          <w:i/>
          <w:kern w:val="2"/>
          <w:lang w:eastAsia="ar-SA"/>
        </w:rPr>
      </w:pPr>
      <w:r w:rsidRPr="007C5971">
        <w:rPr>
          <w:rFonts w:ascii="Garamond" w:eastAsia="Times New Roman" w:hAnsi="Garamond"/>
          <w:i/>
          <w:kern w:val="2"/>
          <w:lang w:eastAsia="ar-SA"/>
        </w:rPr>
        <w:t xml:space="preserve">- </w:t>
      </w:r>
      <w:r w:rsidR="00457A36" w:rsidRPr="007C5971">
        <w:rPr>
          <w:rFonts w:ascii="Garamond" w:eastAsia="Times New Roman" w:hAnsi="Garamond"/>
          <w:i/>
          <w:kern w:val="2"/>
          <w:lang w:eastAsia="ar-SA"/>
        </w:rPr>
        <w:t>in che misura e con quali modalità vengono effettuati i controlli da parte dell’azienda.</w:t>
      </w:r>
    </w:p>
    <w:p w14:paraId="4F7F0A1D"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r w:rsidRPr="00926488">
        <w:rPr>
          <w:rFonts w:ascii="Garamond" w:eastAsia="Times New Roman" w:hAnsi="Garamond" w:cs="Times New Roman"/>
          <w:color w:val="000000"/>
          <w:kern w:val="2"/>
          <w:lang w:eastAsia="ar-SA"/>
        </w:rPr>
        <w:t>(Per ulteriori dettagli si rinvia al regolamento in questione)</w:t>
      </w:r>
    </w:p>
    <w:p w14:paraId="57B3CCBB" w14:textId="677ADE71" w:rsidR="00457A36" w:rsidRPr="001267EE" w:rsidRDefault="00511B93" w:rsidP="00405214">
      <w:pPr>
        <w:suppressAutoHyphens/>
        <w:spacing w:before="120" w:after="120" w:line="240" w:lineRule="auto"/>
        <w:jc w:val="both"/>
        <w:rPr>
          <w:rFonts w:ascii="Garamond" w:eastAsia="Times New Roman" w:hAnsi="Garamond"/>
          <w:b/>
          <w:color w:val="0070C0"/>
          <w:kern w:val="2"/>
          <w:lang w:eastAsia="ar-SA"/>
        </w:rPr>
      </w:pPr>
      <w:r>
        <w:rPr>
          <w:rFonts w:ascii="Garamond" w:eastAsia="Times New Roman" w:hAnsi="Garamond"/>
          <w:b/>
          <w:color w:val="0070C0"/>
          <w:kern w:val="2"/>
          <w:lang w:eastAsia="ar-SA"/>
        </w:rPr>
        <w:t>6</w:t>
      </w:r>
      <w:r w:rsidR="007C5971" w:rsidRPr="001267EE">
        <w:rPr>
          <w:rFonts w:ascii="Garamond" w:eastAsia="Times New Roman" w:hAnsi="Garamond"/>
          <w:b/>
          <w:color w:val="0070C0"/>
          <w:kern w:val="2"/>
          <w:lang w:eastAsia="ar-SA"/>
        </w:rPr>
        <w:t xml:space="preserve">) </w:t>
      </w:r>
      <w:r w:rsidR="00457A36" w:rsidRPr="001267EE">
        <w:rPr>
          <w:rFonts w:ascii="Garamond" w:eastAsia="Times New Roman" w:hAnsi="Garamond"/>
          <w:b/>
          <w:color w:val="0070C0"/>
          <w:kern w:val="2"/>
          <w:lang w:eastAsia="ar-SA"/>
        </w:rPr>
        <w:t>Misure di sicurezza adottate in riferimento ai trattamenti dei dati personali inerenti all’utilizzo, da parte dei lavoratori, della posta elettronica ed internet.</w:t>
      </w:r>
    </w:p>
    <w:p w14:paraId="27C205BD"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In riferimento all’utilizzo nel rapporto di lavoro della posta elett</w:t>
      </w:r>
      <w:r w:rsidR="00B8067A">
        <w:rPr>
          <w:rFonts w:ascii="Garamond" w:eastAsia="Times New Roman" w:hAnsi="Garamond" w:cs="Times New Roman"/>
          <w:kern w:val="2"/>
          <w:lang w:eastAsia="ar-SA"/>
        </w:rPr>
        <w:t>ronica e della rete internet 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si conforma alle prescrizioni di cui alla normativa in materia di Privacy (</w:t>
      </w:r>
      <w:r w:rsidR="007C5971" w:rsidRPr="007C5971">
        <w:rPr>
          <w:rFonts w:ascii="Garamond" w:eastAsia="Times New Roman" w:hAnsi="Garamond" w:cs="Times New Roman"/>
          <w:i/>
          <w:kern w:val="2"/>
          <w:lang w:eastAsia="ar-SA"/>
        </w:rPr>
        <w:t>nazionale e internazionale</w:t>
      </w:r>
      <w:r w:rsidRPr="00926488">
        <w:rPr>
          <w:rFonts w:ascii="Garamond" w:eastAsia="Times New Roman" w:hAnsi="Garamond" w:cs="Times New Roman"/>
          <w:kern w:val="2"/>
          <w:lang w:eastAsia="ar-SA"/>
        </w:rPr>
        <w:t xml:space="preserve">) </w:t>
      </w:r>
      <w:r w:rsidR="007C5971">
        <w:rPr>
          <w:rFonts w:ascii="Garamond" w:eastAsia="Times New Roman" w:hAnsi="Garamond" w:cs="Times New Roman"/>
          <w:kern w:val="2"/>
          <w:lang w:eastAsia="ar-SA"/>
        </w:rPr>
        <w:t xml:space="preserve">nonché ai principi di cui alle </w:t>
      </w:r>
      <w:r w:rsidRPr="007C5971">
        <w:rPr>
          <w:rFonts w:ascii="Garamond" w:eastAsia="Times New Roman" w:hAnsi="Garamond" w:cs="Times New Roman"/>
          <w:i/>
          <w:kern w:val="2"/>
          <w:lang w:eastAsia="ar-SA"/>
        </w:rPr>
        <w:t>Linee Guida sull’utilizzo della posta elettronica ed internet</w:t>
      </w:r>
      <w:r w:rsidRPr="00926488">
        <w:rPr>
          <w:rFonts w:ascii="Garamond" w:eastAsia="Times New Roman" w:hAnsi="Garamond" w:cs="Times New Roman"/>
          <w:kern w:val="2"/>
          <w:lang w:eastAsia="ar-SA"/>
        </w:rPr>
        <w:t xml:space="preserve"> adottate dall’Autorità Garante per la protezione dei dati e pubblicate nella Gazzetta ufficiale n. 58 del 10 Marzo 2007.</w:t>
      </w:r>
    </w:p>
    <w:p w14:paraId="5962FB66"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In particolare </w:t>
      </w:r>
      <w:r w:rsidR="007C5971">
        <w:rPr>
          <w:rFonts w:ascii="Garamond" w:eastAsia="Times New Roman" w:hAnsi="Garamond" w:cs="Times New Roman"/>
          <w:kern w:val="2"/>
          <w:lang w:eastAsia="ar-SA"/>
        </w:rPr>
        <w:t>-</w:t>
      </w:r>
      <w:r w:rsidRPr="00926488">
        <w:rPr>
          <w:rFonts w:ascii="Garamond" w:eastAsia="Times New Roman" w:hAnsi="Garamond" w:cs="Times New Roman"/>
          <w:kern w:val="2"/>
          <w:lang w:eastAsia="ar-SA"/>
        </w:rPr>
        <w:t xml:space="preserve"> considerato che l’utilizzo dei mezzi informatici per inviare e/o ricevere posta elettronica e/o per navigare in internet da parte dei lavoratori potrebbe essere suscettibili di controllo da parte dei datori di lavoro (</w:t>
      </w:r>
      <w:r w:rsidRPr="007C5971">
        <w:rPr>
          <w:rFonts w:ascii="Garamond" w:eastAsia="Times New Roman" w:hAnsi="Garamond" w:cs="Times New Roman"/>
          <w:i/>
          <w:kern w:val="2"/>
          <w:lang w:eastAsia="ar-SA"/>
        </w:rPr>
        <w:t>es attraverso proxy server o di altri strumenti di registrazione delle informazioni</w:t>
      </w:r>
      <w:r w:rsidRPr="00926488">
        <w:rPr>
          <w:rFonts w:ascii="Garamond" w:eastAsia="Times New Roman" w:hAnsi="Garamond" w:cs="Times New Roman"/>
          <w:kern w:val="2"/>
          <w:lang w:eastAsia="ar-SA"/>
        </w:rPr>
        <w:t>) - la normativa in materia di Privacy nonché le richiamate linee guida dell’Autorità Garante prescrivono ai Titolari dei Trattamenti dei dati personali l’adozione delle misure necessarie a garanzia degli interessati riguardanti l’onere di specificare le modalità di utilizzo della posta elettronica e della rete internet da parte dei lavoratori, le indicazioni circa  le modalità di uso degli strumenti telematici messi a disposizione e se, in che misura e con quali modalità, vengono effettuati i controlli.</w:t>
      </w:r>
    </w:p>
    <w:p w14:paraId="45536CCB"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Pertanto, come specificato sopra, </w:t>
      </w:r>
      <w:r w:rsidR="00B8067A">
        <w:rPr>
          <w:rFonts w:ascii="Garamond" w:eastAsia="Times New Roman" w:hAnsi="Garamond" w:cs="Times New Roman"/>
          <w:kern w:val="2"/>
          <w:lang w:eastAsia="ar-SA"/>
        </w:rPr>
        <w:t>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ha adottato un “Regolamento aziendale per l’utilizzo degli strumenti informatici e dei servizi di telefonia” </w:t>
      </w:r>
      <w:r w:rsidR="007543A0">
        <w:rPr>
          <w:rFonts w:ascii="Garamond" w:eastAsia="Times New Roman" w:hAnsi="Garamond" w:cs="Times New Roman"/>
          <w:kern w:val="2"/>
          <w:lang w:eastAsia="ar-SA"/>
        </w:rPr>
        <w:t>-</w:t>
      </w:r>
      <w:r w:rsidRPr="00926488">
        <w:rPr>
          <w:rFonts w:ascii="Garamond" w:eastAsia="Times New Roman" w:hAnsi="Garamond" w:cs="Times New Roman"/>
          <w:kern w:val="2"/>
          <w:lang w:eastAsia="ar-SA"/>
        </w:rPr>
        <w:t xml:space="preserve"> nel quale sono specificate le modalità di utilizzo della posta elettronica e della rete internet da parte dei lavoratori </w:t>
      </w:r>
      <w:r w:rsidR="007543A0">
        <w:rPr>
          <w:rFonts w:ascii="Garamond" w:eastAsia="Times New Roman" w:hAnsi="Garamond" w:cs="Times New Roman"/>
          <w:kern w:val="2"/>
          <w:lang w:eastAsia="ar-SA"/>
        </w:rPr>
        <w:t xml:space="preserve">-nonché un documento denominato </w:t>
      </w:r>
      <w:r w:rsidR="007543A0">
        <w:rPr>
          <w:rFonts w:ascii="Garamond" w:eastAsia="Times New Roman" w:hAnsi="Garamond" w:cs="Times New Roman"/>
          <w:i/>
          <w:kern w:val="2"/>
          <w:lang w:eastAsia="ar-SA"/>
        </w:rPr>
        <w:t>Sistema Privacy</w:t>
      </w:r>
      <w:r w:rsidRPr="00926488">
        <w:rPr>
          <w:rFonts w:ascii="Garamond" w:eastAsia="Times New Roman" w:hAnsi="Garamond" w:cs="Times New Roman"/>
          <w:kern w:val="2"/>
          <w:lang w:eastAsia="ar-SA"/>
        </w:rPr>
        <w:t xml:space="preserve"> </w:t>
      </w:r>
      <w:proofErr w:type="gramStart"/>
      <w:r w:rsidRPr="00926488">
        <w:rPr>
          <w:rFonts w:ascii="Garamond" w:eastAsia="Times New Roman" w:hAnsi="Garamond" w:cs="Times New Roman"/>
          <w:kern w:val="2"/>
          <w:lang w:eastAsia="ar-SA"/>
        </w:rPr>
        <w:t>-  il</w:t>
      </w:r>
      <w:proofErr w:type="gramEnd"/>
      <w:r w:rsidRPr="00926488">
        <w:rPr>
          <w:rFonts w:ascii="Garamond" w:eastAsia="Times New Roman" w:hAnsi="Garamond" w:cs="Times New Roman"/>
          <w:kern w:val="2"/>
          <w:lang w:eastAsia="ar-SA"/>
        </w:rPr>
        <w:t xml:space="preserve"> quale illustra i principi e le regole a cui i dipendenti devono conformarsi nell’utilizzare la rete internet.</w:t>
      </w:r>
    </w:p>
    <w:p w14:paraId="2C818170"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Per completezza informativa si ritiene opportuno elencare di seguito i principi generali e le linee guida osservate dall’azienda (</w:t>
      </w:r>
      <w:r w:rsidRPr="007543A0">
        <w:rPr>
          <w:rFonts w:ascii="Garamond" w:eastAsia="Times New Roman" w:hAnsi="Garamond" w:cs="Times New Roman"/>
          <w:i/>
          <w:kern w:val="2"/>
          <w:lang w:eastAsia="ar-SA"/>
        </w:rPr>
        <w:t>quindi recepite nella predisposizione del suindicato Regolamento</w:t>
      </w:r>
      <w:r w:rsidRPr="00926488">
        <w:rPr>
          <w:rFonts w:ascii="Garamond" w:eastAsia="Times New Roman" w:hAnsi="Garamond" w:cs="Times New Roman"/>
          <w:kern w:val="2"/>
          <w:lang w:eastAsia="ar-SA"/>
        </w:rPr>
        <w:t xml:space="preserve">) nel regolamentare l’utilizzo da parte dei dipendenti della posta elettronica e della rete internet  </w:t>
      </w:r>
    </w:p>
    <w:p w14:paraId="7F4F696B" w14:textId="77777777" w:rsidR="00457A36" w:rsidRPr="007543A0" w:rsidRDefault="00457A36" w:rsidP="00405214">
      <w:pPr>
        <w:suppressAutoHyphens/>
        <w:spacing w:before="120" w:after="120" w:line="240" w:lineRule="auto"/>
        <w:jc w:val="both"/>
        <w:rPr>
          <w:rFonts w:ascii="Garamond" w:eastAsia="Times New Roman" w:hAnsi="Garamond"/>
          <w:b/>
          <w:kern w:val="2"/>
          <w:lang w:eastAsia="ar-SA"/>
        </w:rPr>
      </w:pPr>
      <w:r w:rsidRPr="007543A0">
        <w:rPr>
          <w:rFonts w:ascii="Garamond" w:eastAsia="Times New Roman" w:hAnsi="Garamond"/>
          <w:b/>
          <w:color w:val="0070C0"/>
          <w:kern w:val="2"/>
          <w:lang w:eastAsia="ar-SA"/>
        </w:rPr>
        <w:t>Principi Generali</w:t>
      </w:r>
    </w:p>
    <w:p w14:paraId="248C35DE"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Nell’organizzare l’attività lavorativa, l’utilizzo della posta elettronica e della rete internet e, più in generale, l’utilizzo degli strumenti inform</w:t>
      </w:r>
      <w:r w:rsidR="00B8067A">
        <w:rPr>
          <w:rFonts w:ascii="Garamond" w:eastAsia="Times New Roman" w:hAnsi="Garamond" w:cs="Times New Roman"/>
          <w:kern w:val="2"/>
          <w:lang w:eastAsia="ar-SA"/>
        </w:rPr>
        <w:t>atici da parte del personale, 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w:t>
      </w:r>
      <w:r w:rsidR="007543A0">
        <w:rPr>
          <w:rFonts w:ascii="Garamond" w:eastAsia="Times New Roman" w:hAnsi="Garamond" w:cs="Times New Roman"/>
          <w:kern w:val="2"/>
          <w:lang w:eastAsia="ar-SA"/>
        </w:rPr>
        <w:t>-</w:t>
      </w:r>
      <w:r w:rsidRPr="00926488">
        <w:rPr>
          <w:rFonts w:ascii="Garamond" w:eastAsia="Times New Roman" w:hAnsi="Garamond" w:cs="Times New Roman"/>
          <w:kern w:val="2"/>
          <w:lang w:eastAsia="ar-SA"/>
        </w:rPr>
        <w:t xml:space="preserve"> in osservanza della disciplina in materia di protezione dei dati nonché dei divieti e limiti imposti dalle disposizioni di settore riguardanti il rapporto di lavoro e il connesso utilizzo di tecnologie informatiche (</w:t>
      </w:r>
      <w:r w:rsidRPr="007543A0">
        <w:rPr>
          <w:rFonts w:ascii="Garamond" w:eastAsia="Times New Roman" w:hAnsi="Garamond" w:cs="Times New Roman"/>
          <w:i/>
          <w:kern w:val="2"/>
          <w:lang w:eastAsia="ar-SA"/>
        </w:rPr>
        <w:t>Statuto dei Lavoratori e Codice dell’Amministrazione Digitale</w:t>
      </w:r>
      <w:r w:rsidRPr="00926488">
        <w:rPr>
          <w:rFonts w:ascii="Garamond" w:eastAsia="Times New Roman" w:hAnsi="Garamond" w:cs="Times New Roman"/>
          <w:kern w:val="2"/>
          <w:lang w:eastAsia="ar-SA"/>
        </w:rPr>
        <w:t xml:space="preserve">) </w:t>
      </w:r>
      <w:r w:rsidR="007543A0">
        <w:rPr>
          <w:rFonts w:ascii="Garamond" w:eastAsia="Times New Roman" w:hAnsi="Garamond" w:cs="Times New Roman"/>
          <w:kern w:val="2"/>
          <w:lang w:eastAsia="ar-SA"/>
        </w:rPr>
        <w:t>-</w:t>
      </w:r>
      <w:r w:rsidRPr="00926488">
        <w:rPr>
          <w:rFonts w:ascii="Garamond" w:eastAsia="Times New Roman" w:hAnsi="Garamond" w:cs="Times New Roman"/>
          <w:kern w:val="2"/>
          <w:lang w:eastAsia="ar-SA"/>
        </w:rPr>
        <w:t xml:space="preserve"> nel trattamento dei dati dei lavoratori/interessati osserva i seguenti principi:</w:t>
      </w:r>
    </w:p>
    <w:p w14:paraId="31FB5333" w14:textId="77777777" w:rsidR="00457A36" w:rsidRPr="001267EE" w:rsidRDefault="00457A36" w:rsidP="000023DD">
      <w:pPr>
        <w:pStyle w:val="Paragrafoelenco"/>
        <w:numPr>
          <w:ilvl w:val="0"/>
          <w:numId w:val="14"/>
        </w:numPr>
        <w:suppressAutoHyphens/>
        <w:contextualSpacing/>
        <w:jc w:val="both"/>
        <w:rPr>
          <w:rFonts w:ascii="Garamond" w:eastAsia="Times New Roman" w:hAnsi="Garamond"/>
          <w:i/>
          <w:kern w:val="2"/>
          <w:lang w:eastAsia="ar-SA"/>
        </w:rPr>
      </w:pPr>
      <w:r w:rsidRPr="001267EE">
        <w:rPr>
          <w:rFonts w:ascii="Garamond" w:eastAsia="Times New Roman" w:hAnsi="Garamond"/>
          <w:i/>
          <w:kern w:val="2"/>
          <w:lang w:eastAsia="ar-SA"/>
        </w:rPr>
        <w:t>Principio di necessità, secondo cui i sistemi informativi e i programmi informatici devono essere configurati riducendo al minimo l’utilizzazione di dati personali e di dati identificativi in relazione alle finalità perseguite (art. 3 D.Lgs 196/2003)</w:t>
      </w:r>
      <w:r w:rsidR="001267EE">
        <w:rPr>
          <w:rFonts w:ascii="Garamond" w:eastAsia="Times New Roman" w:hAnsi="Garamond"/>
          <w:i/>
          <w:kern w:val="2"/>
          <w:lang w:eastAsia="ar-SA"/>
        </w:rPr>
        <w:t>;</w:t>
      </w:r>
    </w:p>
    <w:p w14:paraId="11B3A54B" w14:textId="77777777" w:rsidR="00457A36" w:rsidRPr="001267EE" w:rsidRDefault="00457A36" w:rsidP="000023DD">
      <w:pPr>
        <w:pStyle w:val="Paragrafoelenco"/>
        <w:numPr>
          <w:ilvl w:val="0"/>
          <w:numId w:val="14"/>
        </w:numPr>
        <w:suppressAutoHyphens/>
        <w:contextualSpacing/>
        <w:jc w:val="both"/>
        <w:rPr>
          <w:rFonts w:ascii="Garamond" w:eastAsia="Times New Roman" w:hAnsi="Garamond"/>
          <w:i/>
          <w:kern w:val="2"/>
          <w:lang w:eastAsia="ar-SA"/>
        </w:rPr>
      </w:pPr>
      <w:r w:rsidRPr="001267EE">
        <w:rPr>
          <w:rFonts w:ascii="Garamond" w:eastAsia="Times New Roman" w:hAnsi="Garamond"/>
          <w:i/>
          <w:kern w:val="2"/>
          <w:lang w:eastAsia="ar-SA"/>
        </w:rPr>
        <w:t xml:space="preserve">Principio di correttezza, secondo cui le caratteristiche essenziali dei trattamenti devono essere rese note ai lavoratori (art. 11, comma 1, </w:t>
      </w:r>
      <w:proofErr w:type="spellStart"/>
      <w:r w:rsidRPr="001267EE">
        <w:rPr>
          <w:rFonts w:ascii="Garamond" w:eastAsia="Times New Roman" w:hAnsi="Garamond"/>
          <w:i/>
          <w:kern w:val="2"/>
          <w:lang w:eastAsia="ar-SA"/>
        </w:rPr>
        <w:t>lett</w:t>
      </w:r>
      <w:proofErr w:type="spellEnd"/>
      <w:r w:rsidRPr="001267EE">
        <w:rPr>
          <w:rFonts w:ascii="Garamond" w:eastAsia="Times New Roman" w:hAnsi="Garamond"/>
          <w:bCs/>
          <w:i/>
          <w:kern w:val="2"/>
          <w:lang w:eastAsia="ar-SA"/>
        </w:rPr>
        <w:t xml:space="preserve"> </w:t>
      </w:r>
      <w:r w:rsidRPr="001267EE">
        <w:rPr>
          <w:rFonts w:ascii="Garamond" w:eastAsia="Times New Roman" w:hAnsi="Garamond"/>
          <w:i/>
          <w:kern w:val="2"/>
          <w:lang w:eastAsia="ar-SA"/>
        </w:rPr>
        <w:t>a) D.Lgs 196/2003). In particolare eventuali trattamenti effettuati dall’azienda con i mezzi informatici devono essere ispirati ad un canone di trasparenza come prevede anche la disciplina di settore (Statuto dei lavoratori, etc.), quindi risulta vietato effettuare controlli informatici all’insaputa dei lavoratori i quali devono avere piena consapevolezza di tutti i trattamenti che potrebbero essere effettuati con i mezzi in</w:t>
      </w:r>
      <w:r w:rsidR="001267EE">
        <w:rPr>
          <w:rFonts w:ascii="Garamond" w:eastAsia="Times New Roman" w:hAnsi="Garamond"/>
          <w:i/>
          <w:kern w:val="2"/>
          <w:lang w:eastAsia="ar-SA"/>
        </w:rPr>
        <w:t>formatici utilizzati in azienda;</w:t>
      </w:r>
    </w:p>
    <w:p w14:paraId="33D8F8F3" w14:textId="77777777" w:rsidR="00457A36" w:rsidRPr="001267EE" w:rsidRDefault="00457A36" w:rsidP="001267EE">
      <w:pPr>
        <w:suppressAutoHyphens/>
        <w:spacing w:after="0" w:line="240" w:lineRule="auto"/>
        <w:ind w:left="357"/>
        <w:jc w:val="both"/>
        <w:rPr>
          <w:rFonts w:ascii="Garamond" w:eastAsia="Times New Roman" w:hAnsi="Garamond"/>
          <w:i/>
          <w:kern w:val="2"/>
          <w:lang w:eastAsia="ar-SA"/>
        </w:rPr>
      </w:pPr>
      <w:r w:rsidRPr="001267EE">
        <w:rPr>
          <w:rFonts w:ascii="Garamond" w:eastAsia="Times New Roman" w:hAnsi="Garamond"/>
          <w:i/>
          <w:kern w:val="2"/>
          <w:lang w:eastAsia="ar-SA"/>
        </w:rPr>
        <w:t>(Nota. Si specifica che le tecnologie informatiche/telematiche permettono trattamenti ulteriori rispetto a quelli connessi ordinariamente all’attività lavorativa ovvero potrebbero includere potenziali applicazioni di regola non adeguatamente conosciute dagli interessati).</w:t>
      </w:r>
    </w:p>
    <w:p w14:paraId="25D35FCA" w14:textId="77777777" w:rsidR="00457A36" w:rsidRPr="001267EE" w:rsidRDefault="00457A36" w:rsidP="000023DD">
      <w:pPr>
        <w:pStyle w:val="Paragrafoelenco"/>
        <w:numPr>
          <w:ilvl w:val="0"/>
          <w:numId w:val="14"/>
        </w:numPr>
        <w:suppressAutoHyphens/>
        <w:contextualSpacing/>
        <w:jc w:val="both"/>
        <w:rPr>
          <w:rFonts w:ascii="Garamond" w:eastAsia="Times New Roman" w:hAnsi="Garamond"/>
          <w:i/>
          <w:kern w:val="2"/>
          <w:lang w:eastAsia="ar-SA"/>
        </w:rPr>
      </w:pPr>
      <w:r w:rsidRPr="001267EE">
        <w:rPr>
          <w:rFonts w:ascii="Garamond" w:eastAsia="Times New Roman" w:hAnsi="Garamond"/>
          <w:i/>
          <w:kern w:val="2"/>
          <w:lang w:eastAsia="ar-SA"/>
        </w:rPr>
        <w:t xml:space="preserve">Principio di pertinenza e non eccedenza secondo cui i trattamenti devono essere effettuati per finalità determinate, esplicite e legittime (art. 11, comma 1, lett. b), del </w:t>
      </w:r>
      <w:proofErr w:type="spellStart"/>
      <w:r w:rsidRPr="001267EE">
        <w:rPr>
          <w:rFonts w:ascii="Garamond" w:eastAsia="Times New Roman" w:hAnsi="Garamond"/>
          <w:i/>
          <w:kern w:val="2"/>
          <w:lang w:eastAsia="ar-SA"/>
        </w:rPr>
        <w:t>D.Lgs.</w:t>
      </w:r>
      <w:proofErr w:type="spellEnd"/>
      <w:r w:rsidRPr="001267EE">
        <w:rPr>
          <w:rFonts w:ascii="Garamond" w:eastAsia="Times New Roman" w:hAnsi="Garamond"/>
          <w:i/>
          <w:kern w:val="2"/>
          <w:lang w:eastAsia="ar-SA"/>
        </w:rPr>
        <w:t xml:space="preserve"> 196/2003). In particolare il datore di lavoro deve trattare i dati nella misura meno invasiva possibile, quindi le attività di monitoraggio (informatico) devono essere svolte solo da soggetti preposti ed essere mirate sull’area di rischio, tenendo conto della normativa sulla protezione dei dati e, se pertinente, del principio di segretezza della corrispondenza (il datore di lavoro nell’effettuare controlli sull’uso degli strumenti elettronici deve evitare un’interferenza ingiustificata sui diritti e sulle libertà fondamentali dei lavoratori)</w:t>
      </w:r>
      <w:r w:rsidR="001267EE">
        <w:rPr>
          <w:rFonts w:ascii="Garamond" w:eastAsia="Times New Roman" w:hAnsi="Garamond"/>
          <w:i/>
          <w:kern w:val="2"/>
          <w:lang w:eastAsia="ar-SA"/>
        </w:rPr>
        <w:t>.</w:t>
      </w:r>
    </w:p>
    <w:p w14:paraId="390E963C" w14:textId="77777777" w:rsidR="00457A36" w:rsidRPr="001267EE" w:rsidRDefault="00457A36" w:rsidP="00405214">
      <w:pPr>
        <w:suppressAutoHyphens/>
        <w:spacing w:before="120" w:after="120" w:line="240" w:lineRule="auto"/>
        <w:jc w:val="both"/>
        <w:rPr>
          <w:rFonts w:ascii="Garamond" w:eastAsia="Times New Roman" w:hAnsi="Garamond"/>
          <w:b/>
          <w:kern w:val="2"/>
          <w:lang w:eastAsia="ar-SA"/>
        </w:rPr>
      </w:pPr>
      <w:r w:rsidRPr="001267EE">
        <w:rPr>
          <w:rFonts w:ascii="Garamond" w:eastAsia="Times New Roman" w:hAnsi="Garamond"/>
          <w:b/>
          <w:color w:val="0070C0"/>
          <w:kern w:val="2"/>
          <w:lang w:eastAsia="ar-SA"/>
        </w:rPr>
        <w:t xml:space="preserve">Linee guida inerenti al trattamento dei dati personali effettuato dalla </w:t>
      </w:r>
      <w:r w:rsidR="00412D34">
        <w:rPr>
          <w:rFonts w:ascii="Garamond" w:eastAsia="Times New Roman" w:hAnsi="Garamond"/>
          <w:b/>
          <w:color w:val="0070C0"/>
          <w:kern w:val="2"/>
          <w:lang w:eastAsia="ar-SA"/>
        </w:rPr>
        <w:t>Azienda Servizi Pubblici S.p.A.</w:t>
      </w:r>
      <w:r w:rsidR="00803C94" w:rsidRPr="001267EE">
        <w:rPr>
          <w:rFonts w:ascii="Garamond" w:eastAsia="Times New Roman" w:hAnsi="Garamond"/>
          <w:b/>
          <w:color w:val="0070C0"/>
          <w:kern w:val="2"/>
          <w:lang w:eastAsia="ar-SA"/>
        </w:rPr>
        <w:t xml:space="preserve"> </w:t>
      </w:r>
      <w:r w:rsidRPr="001267EE">
        <w:rPr>
          <w:rFonts w:ascii="Garamond" w:eastAsia="Times New Roman" w:hAnsi="Garamond"/>
          <w:b/>
          <w:color w:val="0070C0"/>
          <w:kern w:val="2"/>
          <w:lang w:eastAsia="ar-SA"/>
        </w:rPr>
        <w:t xml:space="preserve">in riferimento al corretto utilizzo della posta elettronica e della rete internet nel rapporto di lavoro </w:t>
      </w:r>
    </w:p>
    <w:p w14:paraId="7FA64B11" w14:textId="77777777" w:rsidR="00457A36" w:rsidRPr="00926488" w:rsidRDefault="00457A36" w:rsidP="00763A43">
      <w:pPr>
        <w:suppressAutoHyphens/>
        <w:spacing w:after="0" w:line="240" w:lineRule="auto"/>
        <w:jc w:val="both"/>
        <w:rPr>
          <w:rFonts w:ascii="Garamond" w:eastAsia="Times New Roman" w:hAnsi="Garamond" w:cs="Times New Roman"/>
          <w:bCs/>
          <w:kern w:val="2"/>
          <w:lang w:eastAsia="ar-SA"/>
        </w:rPr>
      </w:pPr>
      <w:r w:rsidRPr="00926488">
        <w:rPr>
          <w:rFonts w:ascii="Garamond" w:eastAsia="Times New Roman" w:hAnsi="Garamond" w:cs="Times New Roman"/>
          <w:kern w:val="2"/>
          <w:lang w:eastAsia="ar-SA"/>
        </w:rPr>
        <w:t>In ordine alle indicazioni e alle modalità circa il corretto utilizzo da parte del personale degli strumenti informatici per navigare su internet e utilizzare la posta elettronica nonché circa i controlli effettuati da parte del</w:t>
      </w:r>
      <w:r w:rsidR="00803C94">
        <w:rPr>
          <w:rFonts w:ascii="Garamond" w:eastAsia="Times New Roman" w:hAnsi="Garamond" w:cs="Times New Roman"/>
          <w:kern w:val="2"/>
          <w:lang w:eastAsia="ar-SA"/>
        </w:rPr>
        <w:t xml:space="preserve">l’azienda si rinvia al citato </w:t>
      </w:r>
      <w:r w:rsidRPr="00803C94">
        <w:rPr>
          <w:rFonts w:ascii="Garamond" w:eastAsia="Times New Roman" w:hAnsi="Garamond" w:cs="Times New Roman"/>
          <w:i/>
          <w:kern w:val="2"/>
          <w:lang w:eastAsia="ar-SA"/>
        </w:rPr>
        <w:t>Regolamento aziendale per l’utilizzo degli strumenti informatici e telematici e dei</w:t>
      </w:r>
      <w:r w:rsidRPr="00803C94">
        <w:rPr>
          <w:rFonts w:ascii="Garamond" w:eastAsia="Times New Roman" w:hAnsi="Garamond" w:cs="Times New Roman"/>
          <w:bCs/>
          <w:i/>
          <w:kern w:val="2"/>
          <w:lang w:eastAsia="ar-SA"/>
        </w:rPr>
        <w:t xml:space="preserve"> </w:t>
      </w:r>
      <w:r w:rsidRPr="00803C94">
        <w:rPr>
          <w:rFonts w:ascii="Garamond" w:eastAsia="Times New Roman" w:hAnsi="Garamond" w:cs="Times New Roman"/>
          <w:i/>
          <w:kern w:val="2"/>
          <w:lang w:eastAsia="ar-SA"/>
        </w:rPr>
        <w:t>servizi di telefonia</w:t>
      </w:r>
      <w:r w:rsidRPr="00926488">
        <w:rPr>
          <w:rFonts w:ascii="Garamond" w:eastAsia="Times New Roman" w:hAnsi="Garamond" w:cs="Times New Roman"/>
          <w:kern w:val="2"/>
          <w:lang w:eastAsia="ar-SA"/>
        </w:rPr>
        <w:t>. Tuttavia si ritiene opportuno, per chiarezza espositiva, evidenziare le seguenti linee guida a cui il citato regolamento e, quindi, l’azienda si conforma.</w:t>
      </w:r>
    </w:p>
    <w:p w14:paraId="299AD220" w14:textId="77777777" w:rsidR="00E65DCF" w:rsidRPr="001267EE" w:rsidRDefault="00B8067A" w:rsidP="000023DD">
      <w:pPr>
        <w:pStyle w:val="Paragrafoelenco"/>
        <w:numPr>
          <w:ilvl w:val="0"/>
          <w:numId w:val="15"/>
        </w:numPr>
        <w:suppressAutoHyphens/>
        <w:jc w:val="both"/>
        <w:rPr>
          <w:rFonts w:ascii="Garamond" w:eastAsia="Times New Roman" w:hAnsi="Garamond"/>
          <w:i/>
          <w:kern w:val="2"/>
          <w:lang w:eastAsia="ar-SA"/>
        </w:rPr>
      </w:pPr>
      <w:r>
        <w:rPr>
          <w:rFonts w:ascii="Garamond" w:eastAsia="Times New Roman" w:hAnsi="Garamond"/>
          <w:i/>
          <w:kern w:val="2"/>
          <w:lang w:eastAsia="ar-SA"/>
        </w:rPr>
        <w:t>L’</w:t>
      </w:r>
      <w:r w:rsidR="00412D34">
        <w:rPr>
          <w:rFonts w:ascii="Garamond" w:eastAsia="Times New Roman" w:hAnsi="Garamond"/>
          <w:b/>
          <w:i/>
          <w:kern w:val="2"/>
          <w:lang w:eastAsia="ar-SA"/>
        </w:rPr>
        <w:t>Azienda Servizi Pubblici S.p.A.</w:t>
      </w:r>
      <w:r w:rsidR="00457A36" w:rsidRPr="001267EE">
        <w:rPr>
          <w:rFonts w:ascii="Garamond" w:eastAsia="Times New Roman" w:hAnsi="Garamond"/>
          <w:i/>
          <w:kern w:val="2"/>
          <w:lang w:eastAsia="ar-SA"/>
        </w:rPr>
        <w:t>, in osservanza della normativa in materia di Privacy nonché delle disposizioni di settore, ha regolamentato l’utilizzo da parte del personale della posta elettronica e della rete internet conformandosi alle seguenti indicazioni e/o informazioni</w:t>
      </w:r>
      <w:r w:rsidR="001267EE">
        <w:rPr>
          <w:rFonts w:ascii="Garamond" w:eastAsia="Times New Roman" w:hAnsi="Garamond"/>
          <w:i/>
          <w:kern w:val="2"/>
          <w:lang w:eastAsia="ar-SA"/>
        </w:rPr>
        <w:t>;</w:t>
      </w:r>
      <w:r w:rsidR="00E65DCF" w:rsidRPr="001267EE">
        <w:rPr>
          <w:rFonts w:ascii="Garamond" w:eastAsia="Times New Roman" w:hAnsi="Garamond"/>
          <w:i/>
          <w:kern w:val="2"/>
          <w:lang w:eastAsia="ar-SA"/>
        </w:rPr>
        <w:t xml:space="preserve"> </w:t>
      </w:r>
    </w:p>
    <w:p w14:paraId="337BCE59" w14:textId="77777777" w:rsidR="00E65DCF" w:rsidRPr="001267EE" w:rsidRDefault="00E65DCF"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indicazioni circa i comportamenti non tollerati rispetto alla navigazione in internet oppure alla tenuta di file nella rete interna;</w:t>
      </w:r>
    </w:p>
    <w:p w14:paraId="2FA7F311" w14:textId="77777777" w:rsidR="00E65DCF" w:rsidRPr="001267EE" w:rsidRDefault="00E65DCF"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indicazioni circa l’utilizzo consentito dei servizi di posta elettronica o di rete per ragioni personali;</w:t>
      </w:r>
    </w:p>
    <w:p w14:paraId="592498A2" w14:textId="77777777" w:rsidR="00E65DCF" w:rsidRPr="001267EE" w:rsidRDefault="00E65DCF"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indicazioni circa i dati e le informazioni memorizzate temporaneamente dal sistema (es le componenti di file di log eventualmente registrati) e chi vi può accedere.</w:t>
      </w:r>
    </w:p>
    <w:p w14:paraId="6C00674D" w14:textId="77777777" w:rsidR="00E65DCF" w:rsidRPr="001267EE" w:rsidRDefault="001267EE" w:rsidP="000023DD">
      <w:pPr>
        <w:pStyle w:val="Paragrafoelenco"/>
        <w:numPr>
          <w:ilvl w:val="0"/>
          <w:numId w:val="15"/>
        </w:numPr>
        <w:suppressAutoHyphens/>
        <w:jc w:val="both"/>
        <w:rPr>
          <w:rFonts w:ascii="Garamond" w:eastAsia="Times New Roman" w:hAnsi="Garamond"/>
          <w:i/>
          <w:kern w:val="2"/>
          <w:lang w:eastAsia="ar-SA"/>
        </w:rPr>
      </w:pPr>
      <w:r>
        <w:rPr>
          <w:rFonts w:ascii="Garamond" w:eastAsia="Times New Roman" w:hAnsi="Garamond"/>
          <w:i/>
          <w:kern w:val="2"/>
          <w:lang w:eastAsia="ar-SA"/>
        </w:rPr>
        <w:t>i</w:t>
      </w:r>
      <w:r w:rsidR="00E65DCF" w:rsidRPr="001267EE">
        <w:rPr>
          <w:rFonts w:ascii="Garamond" w:eastAsia="Times New Roman" w:hAnsi="Garamond"/>
          <w:i/>
          <w:kern w:val="2"/>
          <w:lang w:eastAsia="ar-SA"/>
        </w:rPr>
        <w:t xml:space="preserve">ndicazioni circa i controlli che l’azienda si riserva di effettuare in conformità della legge. In particolare l’azienda si riserva la facoltà di effettuare controlli saltuari e/o occasionali indicandone </w:t>
      </w:r>
      <w:r>
        <w:rPr>
          <w:rFonts w:ascii="Garamond" w:eastAsia="Times New Roman" w:hAnsi="Garamond"/>
          <w:i/>
          <w:kern w:val="2"/>
          <w:lang w:eastAsia="ar-SA"/>
        </w:rPr>
        <w:t>-</w:t>
      </w:r>
      <w:r w:rsidR="00E65DCF" w:rsidRPr="001267EE">
        <w:rPr>
          <w:rFonts w:ascii="Garamond" w:eastAsia="Times New Roman" w:hAnsi="Garamond"/>
          <w:i/>
          <w:kern w:val="2"/>
          <w:lang w:eastAsia="ar-SA"/>
        </w:rPr>
        <w:t xml:space="preserve"> in maniera specifica e non generica </w:t>
      </w:r>
      <w:proofErr w:type="gramStart"/>
      <w:r w:rsidR="00E65DCF" w:rsidRPr="001267EE">
        <w:rPr>
          <w:rFonts w:ascii="Garamond" w:eastAsia="Times New Roman" w:hAnsi="Garamond"/>
          <w:i/>
          <w:kern w:val="2"/>
          <w:lang w:eastAsia="ar-SA"/>
        </w:rPr>
        <w:t>-  le</w:t>
      </w:r>
      <w:proofErr w:type="gramEnd"/>
      <w:r w:rsidR="00E65DCF" w:rsidRPr="001267EE">
        <w:rPr>
          <w:rFonts w:ascii="Garamond" w:eastAsia="Times New Roman" w:hAnsi="Garamond"/>
          <w:i/>
          <w:kern w:val="2"/>
          <w:lang w:eastAsia="ar-SA"/>
        </w:rPr>
        <w:t xml:space="preserve"> ragioni legittime (ad es</w:t>
      </w:r>
      <w:r>
        <w:rPr>
          <w:rFonts w:ascii="Garamond" w:eastAsia="Times New Roman" w:hAnsi="Garamond"/>
          <w:i/>
          <w:kern w:val="2"/>
          <w:lang w:eastAsia="ar-SA"/>
        </w:rPr>
        <w:t>.</w:t>
      </w:r>
      <w:r w:rsidR="00E65DCF" w:rsidRPr="001267EE">
        <w:rPr>
          <w:rFonts w:ascii="Garamond" w:eastAsia="Times New Roman" w:hAnsi="Garamond"/>
          <w:i/>
          <w:kern w:val="2"/>
          <w:lang w:eastAsia="ar-SA"/>
        </w:rPr>
        <w:t xml:space="preserve"> per verificare la funzionalità e la sicurezza dei sistemi informativi).</w:t>
      </w:r>
    </w:p>
    <w:p w14:paraId="6687D6C1" w14:textId="77777777" w:rsidR="00E65DCF" w:rsidRPr="001267EE" w:rsidRDefault="00E65DCF"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Indicazioni circa le modalità con le quali l’azienda potrebbe effettuare i predetti controlli (ad es</w:t>
      </w:r>
      <w:r w:rsidR="001267EE">
        <w:rPr>
          <w:rFonts w:ascii="Garamond" w:eastAsia="Times New Roman" w:hAnsi="Garamond"/>
          <w:i/>
          <w:kern w:val="2"/>
          <w:lang w:eastAsia="ar-SA"/>
        </w:rPr>
        <w:t>.</w:t>
      </w:r>
      <w:r w:rsidRPr="001267EE">
        <w:rPr>
          <w:rFonts w:ascii="Garamond" w:eastAsia="Times New Roman" w:hAnsi="Garamond"/>
          <w:i/>
          <w:kern w:val="2"/>
          <w:lang w:eastAsia="ar-SA"/>
        </w:rPr>
        <w:t xml:space="preserve"> in caso di abusi</w:t>
      </w:r>
      <w:r w:rsidR="008F2463" w:rsidRPr="001267EE">
        <w:rPr>
          <w:rFonts w:ascii="Garamond" w:eastAsia="Times New Roman" w:hAnsi="Garamond"/>
          <w:i/>
          <w:kern w:val="2"/>
          <w:lang w:eastAsia="ar-SA"/>
        </w:rPr>
        <w:t xml:space="preserve"> singoli o reiterati l’azienda </w:t>
      </w:r>
      <w:r w:rsidRPr="001267EE">
        <w:rPr>
          <w:rFonts w:ascii="Garamond" w:eastAsia="Times New Roman" w:hAnsi="Garamond"/>
          <w:i/>
          <w:kern w:val="2"/>
          <w:lang w:eastAsia="ar-SA"/>
        </w:rPr>
        <w:t>precisa se vengono inoltrati preventivi avvisi collettivi o individuali e se vengono effettuati controlli nominativi o su singoli dispositivi e postazioni);</w:t>
      </w:r>
    </w:p>
    <w:p w14:paraId="0446859B" w14:textId="77777777" w:rsidR="00E65DCF" w:rsidRPr="001267EE" w:rsidRDefault="00E65DCF"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Indicazioni circa le sanzioni disciplinari conseguenti ad un utilizzo indebito della posta elettronica e della rete internet da parte dei lavoratori;</w:t>
      </w:r>
    </w:p>
    <w:p w14:paraId="20803678" w14:textId="77777777" w:rsidR="00E65DCF" w:rsidRPr="001267EE" w:rsidRDefault="00E65DCF"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Indicazioni circa l’utilizzo – se consentito o meno - dei m</w:t>
      </w:r>
      <w:r w:rsidR="008F2463" w:rsidRPr="001267EE">
        <w:rPr>
          <w:rFonts w:ascii="Garamond" w:eastAsia="Times New Roman" w:hAnsi="Garamond"/>
          <w:i/>
          <w:kern w:val="2"/>
          <w:lang w:eastAsia="ar-SA"/>
        </w:rPr>
        <w:t xml:space="preserve">ezzi telematici per effettuare </w:t>
      </w:r>
      <w:r w:rsidRPr="001267EE">
        <w:rPr>
          <w:rFonts w:ascii="Garamond" w:eastAsia="Times New Roman" w:hAnsi="Garamond"/>
          <w:i/>
          <w:kern w:val="2"/>
          <w:lang w:eastAsia="ar-SA"/>
        </w:rPr>
        <w:t>pagamenti o fatturazioni a carico dell’interessato;</w:t>
      </w:r>
    </w:p>
    <w:p w14:paraId="71B6650B" w14:textId="77777777" w:rsidR="00457A36" w:rsidRPr="001267EE" w:rsidRDefault="00457A36" w:rsidP="000023DD">
      <w:pPr>
        <w:pStyle w:val="Paragrafoelenco"/>
        <w:numPr>
          <w:ilvl w:val="0"/>
          <w:numId w:val="15"/>
        </w:numPr>
        <w:suppressAutoHyphens/>
        <w:jc w:val="both"/>
        <w:rPr>
          <w:rFonts w:ascii="Garamond" w:eastAsia="Times New Roman" w:hAnsi="Garamond"/>
          <w:i/>
          <w:kern w:val="2"/>
          <w:lang w:eastAsia="ar-SA"/>
        </w:rPr>
      </w:pPr>
      <w:r w:rsidRPr="001267EE">
        <w:rPr>
          <w:rFonts w:ascii="Garamond" w:eastAsia="Times New Roman" w:hAnsi="Garamond"/>
          <w:i/>
          <w:kern w:val="2"/>
          <w:lang w:eastAsia="ar-SA"/>
        </w:rPr>
        <w:t xml:space="preserve">Indicazioni circa le misure adottate per particolari realtà lavorative in cui debba essere rispettato l’eventuale segreto professionale nonché per garantire la continuità dell’attività lavorativa in caso di assenza del lavoratore con particolare riferimento all’attivazione di sistemi di risposta automatica ai messaggi di posta elettronica ricevuti.  </w:t>
      </w:r>
    </w:p>
    <w:p w14:paraId="7D4F53D3" w14:textId="77777777" w:rsidR="00457A36" w:rsidRPr="001267EE" w:rsidRDefault="00457A36" w:rsidP="001267EE">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In conclusione</w:t>
      </w:r>
      <w:r w:rsidR="00490D5A">
        <w:rPr>
          <w:rFonts w:ascii="Garamond" w:eastAsia="Times New Roman" w:hAnsi="Garamond"/>
          <w:kern w:val="2"/>
          <w:lang w:eastAsia="ar-SA"/>
        </w:rPr>
        <w:t>,</w:t>
      </w:r>
      <w:r w:rsidRPr="001267EE">
        <w:rPr>
          <w:rFonts w:ascii="Garamond" w:eastAsia="Times New Roman" w:hAnsi="Garamond"/>
          <w:kern w:val="2"/>
          <w:lang w:eastAsia="ar-SA"/>
        </w:rPr>
        <w:t xml:space="preserve"> </w:t>
      </w:r>
      <w:r w:rsidR="001267EE">
        <w:rPr>
          <w:rFonts w:ascii="Garamond" w:eastAsia="Times New Roman" w:hAnsi="Garamond"/>
          <w:kern w:val="2"/>
          <w:lang w:eastAsia="ar-SA"/>
        </w:rPr>
        <w:t>l</w:t>
      </w:r>
      <w:r w:rsidR="00490D5A">
        <w:rPr>
          <w:rFonts w:ascii="Garamond" w:eastAsia="Times New Roman" w:hAnsi="Garamond"/>
          <w:kern w:val="2"/>
          <w:lang w:eastAsia="ar-SA"/>
        </w:rPr>
        <w:t>’</w:t>
      </w:r>
      <w:r w:rsidR="00412D34">
        <w:rPr>
          <w:rFonts w:ascii="Garamond" w:eastAsia="Times New Roman" w:hAnsi="Garamond"/>
          <w:b/>
          <w:kern w:val="2"/>
          <w:lang w:eastAsia="ar-SA"/>
        </w:rPr>
        <w:t>Azienda Servizi Pubblici S.p.A.</w:t>
      </w:r>
      <w:r w:rsidRPr="001267EE">
        <w:rPr>
          <w:rFonts w:ascii="Garamond" w:eastAsia="Times New Roman" w:hAnsi="Garamond"/>
          <w:kern w:val="2"/>
          <w:lang w:eastAsia="ar-SA"/>
        </w:rPr>
        <w:t xml:space="preserve"> - Titolare del Trattamento dei dati personali </w:t>
      </w:r>
      <w:r w:rsidR="001267EE">
        <w:rPr>
          <w:rFonts w:ascii="Garamond" w:eastAsia="Times New Roman" w:hAnsi="Garamond"/>
          <w:kern w:val="2"/>
          <w:lang w:eastAsia="ar-SA"/>
        </w:rPr>
        <w:t>-</w:t>
      </w:r>
      <w:r w:rsidRPr="001267EE">
        <w:rPr>
          <w:rFonts w:ascii="Garamond" w:eastAsia="Times New Roman" w:hAnsi="Garamond"/>
          <w:kern w:val="2"/>
          <w:lang w:eastAsia="ar-SA"/>
        </w:rPr>
        <w:t xml:space="preserve"> osserva i principi e le linee guida sopra elencate al fine di assicurare che il trattamento dei dati effettuato mediante l’uso di tecnologie telematiche sia conforme al rispetto dei diritti e delle libertà fondamentali, nonché della dignità dei lavoratori interessati, con particolare riferimento alla riservatezza, all’identità personale e al diritto alla protezione dei dati personali.</w:t>
      </w:r>
    </w:p>
    <w:p w14:paraId="674FB72B" w14:textId="77777777" w:rsidR="00457A36" w:rsidRPr="001267EE" w:rsidRDefault="00457A36" w:rsidP="00405214">
      <w:pPr>
        <w:suppressAutoHyphens/>
        <w:spacing w:before="120" w:after="120" w:line="240" w:lineRule="auto"/>
        <w:jc w:val="both"/>
        <w:rPr>
          <w:rFonts w:ascii="Garamond" w:eastAsia="Times New Roman" w:hAnsi="Garamond"/>
          <w:b/>
          <w:color w:val="0070C0"/>
          <w:kern w:val="2"/>
          <w:u w:val="single"/>
          <w:lang w:eastAsia="ar-SA"/>
        </w:rPr>
      </w:pPr>
      <w:r w:rsidRPr="001267EE">
        <w:rPr>
          <w:rFonts w:ascii="Garamond" w:eastAsia="Times New Roman" w:hAnsi="Garamond"/>
          <w:b/>
          <w:color w:val="0070C0"/>
          <w:kern w:val="2"/>
          <w:u w:val="single"/>
          <w:lang w:eastAsia="ar-SA"/>
        </w:rPr>
        <w:t>Trattamenti dei dati personali effettuati tramite l’utilizzo del sistema di videosorveglianza.</w:t>
      </w:r>
    </w:p>
    <w:p w14:paraId="7832CDA6" w14:textId="77777777" w:rsidR="00457A36" w:rsidRPr="001267EE"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 xml:space="preserve">Il trattamento dei </w:t>
      </w:r>
      <w:r w:rsidR="00B8067A">
        <w:rPr>
          <w:rFonts w:ascii="Garamond" w:eastAsia="Times New Roman" w:hAnsi="Garamond"/>
          <w:kern w:val="2"/>
          <w:lang w:eastAsia="ar-SA"/>
        </w:rPr>
        <w:t>dati personali effettuato dall’</w:t>
      </w:r>
      <w:r w:rsidR="00412D34">
        <w:rPr>
          <w:rFonts w:ascii="Garamond" w:eastAsia="Times New Roman" w:hAnsi="Garamond"/>
          <w:b/>
          <w:kern w:val="2"/>
          <w:lang w:eastAsia="ar-SA"/>
        </w:rPr>
        <w:t>Azienda Servizi Pubblici S.p.A.</w:t>
      </w:r>
      <w:r w:rsidRPr="001267EE">
        <w:rPr>
          <w:rFonts w:ascii="Garamond" w:eastAsia="Times New Roman" w:hAnsi="Garamond"/>
          <w:kern w:val="2"/>
          <w:lang w:eastAsia="ar-SA"/>
        </w:rPr>
        <w:t xml:space="preserve"> mediante sistemi di videosorveglianza si conforma ai principi e alle prescrizioni di cui alla normativa in materia di Privacy – D.Lgs </w:t>
      </w:r>
      <w:r w:rsidR="001267EE">
        <w:rPr>
          <w:rFonts w:ascii="Garamond" w:eastAsia="Times New Roman" w:hAnsi="Garamond"/>
          <w:kern w:val="2"/>
          <w:lang w:eastAsia="ar-SA"/>
        </w:rPr>
        <w:t>101/2018</w:t>
      </w:r>
      <w:r w:rsidRPr="001267EE">
        <w:rPr>
          <w:rFonts w:ascii="Garamond" w:eastAsia="Times New Roman" w:hAnsi="Garamond"/>
          <w:kern w:val="2"/>
          <w:lang w:eastAsia="ar-SA"/>
        </w:rPr>
        <w:t xml:space="preserve"> e </w:t>
      </w:r>
      <w:proofErr w:type="spellStart"/>
      <w:r w:rsidRPr="001267EE">
        <w:rPr>
          <w:rFonts w:ascii="Garamond" w:eastAsia="Times New Roman" w:hAnsi="Garamond"/>
          <w:kern w:val="2"/>
          <w:lang w:eastAsia="ar-SA"/>
        </w:rPr>
        <w:t>s.m.i.</w:t>
      </w:r>
      <w:proofErr w:type="spellEnd"/>
      <w:r w:rsidRPr="001267EE">
        <w:rPr>
          <w:rFonts w:ascii="Garamond" w:eastAsia="Times New Roman" w:hAnsi="Garamond"/>
          <w:kern w:val="2"/>
          <w:lang w:eastAsia="ar-SA"/>
        </w:rPr>
        <w:t>, Provvedimento dell’Autorità Garante della protezione dei dati in materia di videosorveglianza del 8 aprile 2010 pubblicata in Gazzetta Ufficiale n. 99 del 29 aprile 2010 – nonché alle vigenti normative di settore  applicabili (Statuto dei Lavoratori in materia di controllo a distanza, normativa penale in materia di interferenze illecite nella vita privata, normativa in materia di sicurezza, etc.).</w:t>
      </w:r>
    </w:p>
    <w:p w14:paraId="50086220" w14:textId="77777777" w:rsidR="001267EE"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Per</w:t>
      </w:r>
      <w:r w:rsidR="001267EE">
        <w:rPr>
          <w:rFonts w:ascii="Garamond" w:eastAsia="Times New Roman" w:hAnsi="Garamond"/>
          <w:kern w:val="2"/>
          <w:lang w:eastAsia="ar-SA"/>
        </w:rPr>
        <w:t xml:space="preserve">tanto l’azienda ha adottato un </w:t>
      </w:r>
      <w:r w:rsidRPr="001267EE">
        <w:rPr>
          <w:rFonts w:ascii="Garamond" w:eastAsia="Times New Roman" w:hAnsi="Garamond"/>
          <w:i/>
          <w:kern w:val="2"/>
          <w:lang w:eastAsia="ar-SA"/>
        </w:rPr>
        <w:t>Regolamento sulla videosorveglianza</w:t>
      </w:r>
      <w:r w:rsidRPr="001267EE">
        <w:rPr>
          <w:rFonts w:ascii="Garamond" w:eastAsia="Times New Roman" w:hAnsi="Garamond"/>
          <w:kern w:val="2"/>
          <w:lang w:eastAsia="ar-SA"/>
        </w:rPr>
        <w:t xml:space="preserve"> - pubblicato sul portale dei dipendenti nell’apposita sezione dedicata alla Privacy - il quale ha interamente recepito i principi e le prescrizioni indicate nel sopra richiamato Provvedimento.</w:t>
      </w:r>
    </w:p>
    <w:p w14:paraId="6CA9332C" w14:textId="77777777" w:rsidR="001267EE"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 xml:space="preserve">In ordine alle misure di sicurezza tecniche ed organizzative adottate dall’azienda per le operazioni di trattamento dei dati personali effettuato tramite l’utilizzo degli impianti di videosorveglianza nonché in ordine ai controlli e agli accessi alle immagini e ai sistemi di ripresa video, si rinvia al citato Regolamento. </w:t>
      </w:r>
    </w:p>
    <w:p w14:paraId="321D1F1D" w14:textId="77777777" w:rsidR="00457A36" w:rsidRPr="001267EE"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lastRenderedPageBreak/>
        <w:t>In riferimento, invece, all’obbligo previsto dalla legge di fornire una preventiva informativa agli interessati da parte del Titolare del Trattamento (</w:t>
      </w:r>
      <w:r w:rsidR="00B8067A">
        <w:rPr>
          <w:rFonts w:ascii="Garamond" w:eastAsia="Times New Roman" w:hAnsi="Garamond"/>
          <w:b/>
          <w:kern w:val="2"/>
          <w:lang w:eastAsia="ar-SA"/>
        </w:rPr>
        <w:t>L’</w:t>
      </w:r>
      <w:r w:rsidR="00412D34">
        <w:rPr>
          <w:rFonts w:ascii="Garamond" w:eastAsia="Times New Roman" w:hAnsi="Garamond"/>
          <w:b/>
          <w:kern w:val="2"/>
          <w:lang w:eastAsia="ar-SA"/>
        </w:rPr>
        <w:t>Azienda Servizi Pubblici S.p.A.</w:t>
      </w:r>
      <w:r w:rsidRPr="001267EE">
        <w:rPr>
          <w:rFonts w:ascii="Garamond" w:eastAsia="Times New Roman" w:hAnsi="Garamond"/>
          <w:kern w:val="2"/>
          <w:lang w:eastAsia="ar-SA"/>
        </w:rPr>
        <w:t>) si precisa quanto segue.</w:t>
      </w:r>
    </w:p>
    <w:p w14:paraId="223F6664" w14:textId="77777777" w:rsidR="00457A36" w:rsidRPr="001267EE"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In osservanza del menzionato obbligo di fornire una preventiva informativa agli  interessati in caso di accesso ad una zona videosorvegliata, l’Autorità Garante prevede la possibilità per i titolari del trattamento di fornire l’informativa minima in forma semplificata ovvero mediante la collocazione di cartelli - nelle immediate vicinanze degli impianti di videosorveglianza - indicanti il Titolare del Trattamento, le finalità perseguite (indicazione circa il collegamento con le forze di polizia, se istallato) e il rinvio ad un testo di informativa completo (</w:t>
      </w:r>
      <w:r w:rsidRPr="001267EE">
        <w:rPr>
          <w:rFonts w:ascii="Garamond" w:eastAsia="Times New Roman" w:hAnsi="Garamond"/>
          <w:i/>
          <w:kern w:val="2"/>
          <w:lang w:eastAsia="ar-SA"/>
        </w:rPr>
        <w:t xml:space="preserve">ossia contenente tutti gli elementi di cui </w:t>
      </w:r>
      <w:r w:rsidR="001267EE" w:rsidRPr="001267EE">
        <w:rPr>
          <w:rFonts w:ascii="Garamond" w:eastAsia="Times New Roman" w:hAnsi="Garamond"/>
          <w:i/>
          <w:kern w:val="2"/>
          <w:lang w:eastAsia="ar-SA"/>
        </w:rPr>
        <w:t>alla normativa vigente</w:t>
      </w:r>
      <w:r w:rsidR="001267EE">
        <w:rPr>
          <w:rFonts w:ascii="Garamond" w:eastAsia="Times New Roman" w:hAnsi="Garamond"/>
          <w:kern w:val="2"/>
          <w:lang w:eastAsia="ar-SA"/>
        </w:rPr>
        <w:t>)</w:t>
      </w:r>
      <w:r w:rsidRPr="001267EE">
        <w:rPr>
          <w:rFonts w:ascii="Garamond" w:eastAsia="Times New Roman" w:hAnsi="Garamond"/>
          <w:kern w:val="2"/>
          <w:lang w:eastAsia="ar-SA"/>
        </w:rPr>
        <w:t xml:space="preserve"> facilmente accessibile agli interessati.</w:t>
      </w:r>
    </w:p>
    <w:p w14:paraId="7547CF69" w14:textId="77777777" w:rsidR="00A352C6" w:rsidRPr="001267EE" w:rsidRDefault="00B8067A" w:rsidP="00DF21FA">
      <w:pPr>
        <w:suppressAutoHyphens/>
        <w:spacing w:after="0" w:line="240" w:lineRule="auto"/>
        <w:jc w:val="both"/>
        <w:rPr>
          <w:rFonts w:ascii="Garamond" w:eastAsia="Times New Roman" w:hAnsi="Garamond"/>
          <w:kern w:val="2"/>
          <w:lang w:eastAsia="ar-SA"/>
        </w:rPr>
      </w:pPr>
      <w:r>
        <w:rPr>
          <w:rFonts w:ascii="Garamond" w:eastAsia="Times New Roman" w:hAnsi="Garamond"/>
          <w:kern w:val="2"/>
          <w:lang w:eastAsia="ar-SA"/>
        </w:rPr>
        <w:t>Quindi, l’</w:t>
      </w:r>
      <w:r w:rsidR="00412D34">
        <w:rPr>
          <w:rFonts w:ascii="Garamond" w:eastAsia="Times New Roman" w:hAnsi="Garamond"/>
          <w:b/>
          <w:kern w:val="2"/>
          <w:lang w:eastAsia="ar-SA"/>
        </w:rPr>
        <w:t>Azienda Servizi Pubblici S.p.A.</w:t>
      </w:r>
      <w:r w:rsidR="00457A36" w:rsidRPr="001267EE">
        <w:rPr>
          <w:rFonts w:ascii="Garamond" w:eastAsia="Times New Roman" w:hAnsi="Garamond"/>
          <w:kern w:val="2"/>
          <w:lang w:eastAsia="ar-SA"/>
        </w:rPr>
        <w:t xml:space="preserve"> ha provveduto alla collocazione dei menzionati cartelli (contenenti le citate indicazioni) nelle immediate vicinanze delle telecamere e/o impianti di videosorveglianza nonché alla pubblicazione – sul portale dei dipendenti nell’apposita sezione dedicata alla Privacy – di</w:t>
      </w:r>
      <w:r w:rsidR="00457A36" w:rsidRPr="001267EE">
        <w:rPr>
          <w:rFonts w:ascii="Garamond" w:eastAsia="Times New Roman" w:hAnsi="Garamond"/>
          <w:bCs/>
          <w:kern w:val="2"/>
          <w:lang w:eastAsia="ar-SA"/>
        </w:rPr>
        <w:t xml:space="preserve"> </w:t>
      </w:r>
      <w:r w:rsidR="00457A36" w:rsidRPr="001267EE">
        <w:rPr>
          <w:rFonts w:ascii="Garamond" w:eastAsia="Times New Roman" w:hAnsi="Garamond"/>
          <w:kern w:val="2"/>
          <w:lang w:eastAsia="ar-SA"/>
        </w:rPr>
        <w:t xml:space="preserve">una informativa per i dipendenti riguardante il trattamento dei dati raccolti mediante il Sistema di Videosorveglianza (ossia le immagini registrate mediante </w:t>
      </w:r>
      <w:r w:rsidR="00A352C6" w:rsidRPr="001267EE">
        <w:rPr>
          <w:rFonts w:ascii="Garamond" w:eastAsia="Times New Roman" w:hAnsi="Garamond"/>
          <w:kern w:val="2"/>
          <w:lang w:eastAsia="ar-SA"/>
        </w:rPr>
        <w:t>le telecamere).</w:t>
      </w:r>
    </w:p>
    <w:p w14:paraId="5EECDB1D" w14:textId="77777777" w:rsidR="00A352C6" w:rsidRPr="001267EE"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 xml:space="preserve">Da ultimo si ritiene importante </w:t>
      </w:r>
      <w:r w:rsidR="00B8067A">
        <w:rPr>
          <w:rFonts w:ascii="Garamond" w:eastAsia="Times New Roman" w:hAnsi="Garamond"/>
          <w:kern w:val="2"/>
          <w:lang w:eastAsia="ar-SA"/>
        </w:rPr>
        <w:t>in questa sede precisare che l’</w:t>
      </w:r>
      <w:r w:rsidR="00412D34">
        <w:rPr>
          <w:rFonts w:ascii="Garamond" w:eastAsia="Times New Roman" w:hAnsi="Garamond"/>
          <w:b/>
          <w:kern w:val="2"/>
          <w:lang w:eastAsia="ar-SA"/>
        </w:rPr>
        <w:t>Azienda Servizi Pubblici S.p.A.</w:t>
      </w:r>
      <w:r w:rsidRPr="001267EE">
        <w:rPr>
          <w:rFonts w:ascii="Garamond" w:eastAsia="Times New Roman" w:hAnsi="Garamond"/>
          <w:kern w:val="2"/>
          <w:lang w:eastAsia="ar-SA"/>
        </w:rPr>
        <w:t xml:space="preserve"> effettua operazioni di trattamento dei dati personali con sistemi di videosorveglianza esclusivamente per finalità di sicurezza e tutela delle persone e del patrimonio.</w:t>
      </w:r>
      <w:r w:rsidR="001267EE">
        <w:rPr>
          <w:rFonts w:ascii="Garamond" w:eastAsia="Times New Roman" w:hAnsi="Garamond"/>
          <w:kern w:val="2"/>
          <w:lang w:eastAsia="ar-SA"/>
        </w:rPr>
        <w:t xml:space="preserve"> </w:t>
      </w:r>
      <w:r w:rsidRPr="001267EE">
        <w:rPr>
          <w:rFonts w:ascii="Garamond" w:eastAsia="Times New Roman" w:hAnsi="Garamond"/>
          <w:kern w:val="2"/>
          <w:lang w:eastAsia="ar-SA"/>
        </w:rPr>
        <w:t>Inoltre</w:t>
      </w:r>
      <w:r w:rsidR="001267EE">
        <w:rPr>
          <w:rFonts w:ascii="Garamond" w:eastAsia="Times New Roman" w:hAnsi="Garamond"/>
          <w:kern w:val="2"/>
          <w:lang w:eastAsia="ar-SA"/>
        </w:rPr>
        <w:t>,</w:t>
      </w:r>
      <w:r w:rsidRPr="001267EE">
        <w:rPr>
          <w:rFonts w:ascii="Garamond" w:eastAsia="Times New Roman" w:hAnsi="Garamond"/>
          <w:kern w:val="2"/>
          <w:lang w:eastAsia="ar-SA"/>
        </w:rPr>
        <w:t xml:space="preserve"> i dati raccolti mediante i menzionati sistemi </w:t>
      </w:r>
      <w:r w:rsidR="001267EE">
        <w:rPr>
          <w:rFonts w:ascii="Garamond" w:eastAsia="Times New Roman" w:hAnsi="Garamond"/>
          <w:kern w:val="2"/>
          <w:lang w:eastAsia="ar-SA"/>
        </w:rPr>
        <w:t>-</w:t>
      </w:r>
      <w:r w:rsidRPr="001267EE">
        <w:rPr>
          <w:rFonts w:ascii="Garamond" w:eastAsia="Times New Roman" w:hAnsi="Garamond"/>
          <w:kern w:val="2"/>
          <w:lang w:eastAsia="ar-SA"/>
        </w:rPr>
        <w:t xml:space="preserve"> immagini video </w:t>
      </w:r>
      <w:r w:rsidR="001267EE">
        <w:rPr>
          <w:rFonts w:ascii="Garamond" w:eastAsia="Times New Roman" w:hAnsi="Garamond"/>
          <w:kern w:val="2"/>
          <w:lang w:eastAsia="ar-SA"/>
        </w:rPr>
        <w:t>-</w:t>
      </w:r>
      <w:r w:rsidRPr="001267EE">
        <w:rPr>
          <w:rFonts w:ascii="Garamond" w:eastAsia="Times New Roman" w:hAnsi="Garamond"/>
          <w:kern w:val="2"/>
          <w:lang w:eastAsia="ar-SA"/>
        </w:rPr>
        <w:t xml:space="preserve"> sono protetti con idonee e preventive misure di sicurezza adottate dall’azienda, riducendo al minimo i rischi di distruzione, di perdita, anche accidentale, di accesso non autorizzato, di trattamento non consentito o non conforme alla finalità della raccolta, anche in relazione alla trasmissione delle immagini nonché garantendo un elevato livello di tutela dei diritti e delle libertà fondamentali.</w:t>
      </w:r>
    </w:p>
    <w:p w14:paraId="3F9EDDFF" w14:textId="77777777" w:rsidR="00A352C6" w:rsidRPr="001267EE" w:rsidRDefault="00457A36" w:rsidP="00DF21FA">
      <w:pPr>
        <w:suppressAutoHyphens/>
        <w:spacing w:after="0" w:line="240" w:lineRule="auto"/>
        <w:jc w:val="both"/>
        <w:rPr>
          <w:rFonts w:ascii="Garamond" w:eastAsia="Times New Roman" w:hAnsi="Garamond"/>
          <w:color w:val="000000"/>
          <w:kern w:val="2"/>
          <w:lang w:eastAsia="ar-SA"/>
        </w:rPr>
      </w:pPr>
      <w:r w:rsidRPr="001267EE">
        <w:rPr>
          <w:rFonts w:ascii="Garamond" w:eastAsia="Times New Roman" w:hAnsi="Garamond"/>
          <w:color w:val="000000"/>
          <w:kern w:val="2"/>
          <w:lang w:eastAsia="ar-SA"/>
        </w:rPr>
        <w:t>Per ogni ulteriore informazione si rinvia al menzionato regolamento aziendale sulla videosorveglianza.</w:t>
      </w:r>
    </w:p>
    <w:p w14:paraId="4CB76025" w14:textId="77777777" w:rsidR="00457A36" w:rsidRDefault="00457A36" w:rsidP="00DF21FA">
      <w:pPr>
        <w:suppressAutoHyphens/>
        <w:spacing w:after="0" w:line="240" w:lineRule="auto"/>
        <w:jc w:val="both"/>
        <w:rPr>
          <w:rFonts w:ascii="Garamond" w:eastAsia="Times New Roman" w:hAnsi="Garamond"/>
          <w:kern w:val="2"/>
          <w:lang w:eastAsia="ar-SA"/>
        </w:rPr>
      </w:pPr>
      <w:r w:rsidRPr="001267EE">
        <w:rPr>
          <w:rFonts w:ascii="Garamond" w:eastAsia="Times New Roman" w:hAnsi="Garamond"/>
          <w:kern w:val="2"/>
          <w:lang w:eastAsia="ar-SA"/>
        </w:rPr>
        <w:t>La seguente tabella descrive sinteticamente le misure di sicurezz</w:t>
      </w:r>
      <w:r w:rsidR="00B8067A">
        <w:rPr>
          <w:rFonts w:ascii="Garamond" w:eastAsia="Times New Roman" w:hAnsi="Garamond"/>
          <w:kern w:val="2"/>
          <w:lang w:eastAsia="ar-SA"/>
        </w:rPr>
        <w:t>a sin qui adottate dall’</w:t>
      </w:r>
      <w:r w:rsidR="00412D34">
        <w:rPr>
          <w:rFonts w:ascii="Garamond" w:eastAsia="Times New Roman" w:hAnsi="Garamond"/>
          <w:b/>
          <w:kern w:val="2"/>
          <w:lang w:eastAsia="ar-SA"/>
        </w:rPr>
        <w:t>Azienda Servizi Pubblici S.p.A.</w:t>
      </w:r>
      <w:r w:rsidRPr="001267EE">
        <w:rPr>
          <w:rFonts w:ascii="Garamond" w:eastAsia="Times New Roman" w:hAnsi="Garamond"/>
          <w:kern w:val="2"/>
          <w:lang w:eastAsia="ar-SA"/>
        </w:rPr>
        <w:t xml:space="preserve"> contro la possibile perdita, accesso non consentito </w:t>
      </w:r>
      <w:r w:rsidR="00803C94" w:rsidRPr="001267EE">
        <w:rPr>
          <w:rFonts w:ascii="Garamond" w:eastAsia="Times New Roman" w:hAnsi="Garamond"/>
          <w:kern w:val="2"/>
          <w:lang w:eastAsia="ar-SA"/>
        </w:rPr>
        <w:t>è</w:t>
      </w:r>
      <w:r w:rsidRPr="001267EE">
        <w:rPr>
          <w:rFonts w:ascii="Garamond" w:eastAsia="Times New Roman" w:hAnsi="Garamond"/>
          <w:kern w:val="2"/>
          <w:lang w:eastAsia="ar-SA"/>
        </w:rPr>
        <w:t xml:space="preserve"> appropriazione indebita dei dati personali nonché al fine di prevenire eventuali guasti e/o distruzione delle apparecchiature hardware:</w:t>
      </w:r>
    </w:p>
    <w:p w14:paraId="6FB48BE2" w14:textId="77777777" w:rsidR="00511B93" w:rsidRDefault="00511B93" w:rsidP="00DF21FA">
      <w:pPr>
        <w:suppressAutoHyphens/>
        <w:spacing w:after="0" w:line="240" w:lineRule="auto"/>
        <w:jc w:val="both"/>
        <w:rPr>
          <w:rFonts w:ascii="Garamond" w:eastAsia="Times New Roman" w:hAnsi="Garamond"/>
          <w:kern w:val="2"/>
          <w:lang w:eastAsia="ar-SA"/>
        </w:rPr>
      </w:pPr>
    </w:p>
    <w:p w14:paraId="7C676073" w14:textId="77777777" w:rsidR="00511B93" w:rsidRDefault="00511B93" w:rsidP="00DF21FA">
      <w:pPr>
        <w:suppressAutoHyphens/>
        <w:spacing w:after="0" w:line="240" w:lineRule="auto"/>
        <w:jc w:val="both"/>
        <w:rPr>
          <w:rFonts w:ascii="Garamond" w:eastAsia="Times New Roman" w:hAnsi="Garamond"/>
          <w:kern w:val="2"/>
          <w:lang w:eastAsia="ar-SA"/>
        </w:rPr>
      </w:pPr>
    </w:p>
    <w:p w14:paraId="31F0437C" w14:textId="77777777" w:rsidR="00A352C6" w:rsidRPr="00803C94" w:rsidRDefault="00A352C6" w:rsidP="00763A43">
      <w:pPr>
        <w:pStyle w:val="Paragrafoelenco"/>
        <w:suppressAutoHyphens/>
        <w:ind w:left="644"/>
        <w:jc w:val="both"/>
        <w:rPr>
          <w:rFonts w:ascii="Garamond" w:eastAsia="Times New Roman" w:hAnsi="Garamond"/>
          <w:kern w:val="2"/>
          <w:sz w:val="2"/>
          <w:szCs w:val="2"/>
          <w:lang w:eastAsia="ar-SA"/>
        </w:rPr>
      </w:pPr>
    </w:p>
    <w:tbl>
      <w:tblPr>
        <w:tblpPr w:leftFromText="141" w:rightFromText="141" w:vertAnchor="text" w:horzAnchor="page" w:tblpX="2231" w:tblpY="109"/>
        <w:tblW w:w="13317" w:type="dxa"/>
        <w:tblLayout w:type="fixed"/>
        <w:tblCellMar>
          <w:top w:w="60" w:type="dxa"/>
          <w:left w:w="60" w:type="dxa"/>
          <w:bottom w:w="60" w:type="dxa"/>
          <w:right w:w="60" w:type="dxa"/>
        </w:tblCellMar>
        <w:tblLook w:val="04A0" w:firstRow="1" w:lastRow="0" w:firstColumn="1" w:lastColumn="0" w:noHBand="0" w:noVBand="1"/>
      </w:tblPr>
      <w:tblGrid>
        <w:gridCol w:w="3111"/>
        <w:gridCol w:w="2410"/>
        <w:gridCol w:w="3260"/>
        <w:gridCol w:w="1701"/>
        <w:gridCol w:w="2835"/>
      </w:tblGrid>
      <w:tr w:rsidR="00A14A9D" w:rsidRPr="00926488" w14:paraId="190A48B9" w14:textId="77777777" w:rsidTr="00DF21FA">
        <w:trPr>
          <w:trHeight w:val="20"/>
        </w:trPr>
        <w:tc>
          <w:tcPr>
            <w:tcW w:w="3111" w:type="dxa"/>
            <w:tcBorders>
              <w:top w:val="double" w:sz="2" w:space="0" w:color="000000"/>
              <w:left w:val="double" w:sz="2" w:space="0" w:color="000000"/>
              <w:bottom w:val="double" w:sz="2" w:space="0" w:color="000000"/>
              <w:right w:val="nil"/>
            </w:tcBorders>
            <w:shd w:val="clear" w:color="auto" w:fill="FFFF99"/>
            <w:vAlign w:val="center"/>
            <w:hideMark/>
          </w:tcPr>
          <w:p w14:paraId="6959AFEE" w14:textId="77777777" w:rsidR="00A14A9D" w:rsidRPr="00AB19C1" w:rsidRDefault="00A14A9D" w:rsidP="00AB19C1">
            <w:pPr>
              <w:snapToGrid w:val="0"/>
              <w:spacing w:after="0" w:line="240" w:lineRule="auto"/>
              <w:jc w:val="center"/>
              <w:rPr>
                <w:rFonts w:ascii="Garamond" w:eastAsia="Times New Roman" w:hAnsi="Garamond" w:cs="Times New Roman"/>
                <w:b/>
                <w:bCs/>
                <w:sz w:val="16"/>
                <w:szCs w:val="16"/>
                <w:lang w:eastAsia="ar-SA"/>
              </w:rPr>
            </w:pPr>
            <w:r w:rsidRPr="00AB19C1">
              <w:rPr>
                <w:rFonts w:ascii="Garamond" w:eastAsia="Times New Roman" w:hAnsi="Garamond" w:cs="Times New Roman"/>
                <w:b/>
                <w:bCs/>
                <w:sz w:val="16"/>
                <w:szCs w:val="16"/>
                <w:lang w:eastAsia="ar-SA"/>
              </w:rPr>
              <w:t>Misure</w:t>
            </w:r>
          </w:p>
        </w:tc>
        <w:tc>
          <w:tcPr>
            <w:tcW w:w="2410" w:type="dxa"/>
            <w:tcBorders>
              <w:top w:val="double" w:sz="2" w:space="0" w:color="000000"/>
              <w:left w:val="double" w:sz="2" w:space="0" w:color="000000"/>
              <w:bottom w:val="double" w:sz="2" w:space="0" w:color="000000"/>
              <w:right w:val="nil"/>
            </w:tcBorders>
            <w:shd w:val="clear" w:color="auto" w:fill="FFFF99"/>
            <w:vAlign w:val="center"/>
            <w:hideMark/>
          </w:tcPr>
          <w:p w14:paraId="30BF2D08" w14:textId="77777777" w:rsidR="00A14A9D" w:rsidRPr="00AB19C1" w:rsidRDefault="00A14A9D" w:rsidP="00AB19C1">
            <w:pPr>
              <w:snapToGrid w:val="0"/>
              <w:spacing w:after="0" w:line="240" w:lineRule="auto"/>
              <w:jc w:val="center"/>
              <w:rPr>
                <w:rFonts w:ascii="Garamond" w:eastAsia="Times New Roman" w:hAnsi="Garamond" w:cs="Times New Roman"/>
                <w:b/>
                <w:bCs/>
                <w:sz w:val="16"/>
                <w:szCs w:val="16"/>
                <w:lang w:eastAsia="ar-SA"/>
              </w:rPr>
            </w:pPr>
            <w:r w:rsidRPr="00AB19C1">
              <w:rPr>
                <w:rFonts w:ascii="Garamond" w:eastAsia="Times New Roman" w:hAnsi="Garamond" w:cs="Times New Roman"/>
                <w:b/>
                <w:bCs/>
                <w:sz w:val="16"/>
                <w:szCs w:val="16"/>
                <w:lang w:eastAsia="ar-SA"/>
              </w:rPr>
              <w:t>Descrizione dei rischi contrastati</w:t>
            </w:r>
          </w:p>
        </w:tc>
        <w:tc>
          <w:tcPr>
            <w:tcW w:w="3260" w:type="dxa"/>
            <w:tcBorders>
              <w:top w:val="double" w:sz="2" w:space="0" w:color="000000"/>
              <w:left w:val="double" w:sz="2" w:space="0" w:color="000000"/>
              <w:bottom w:val="double" w:sz="2" w:space="0" w:color="000000"/>
              <w:right w:val="nil"/>
            </w:tcBorders>
            <w:shd w:val="clear" w:color="auto" w:fill="FFFF99"/>
            <w:vAlign w:val="center"/>
            <w:hideMark/>
          </w:tcPr>
          <w:p w14:paraId="312F5124" w14:textId="77777777" w:rsidR="00A14A9D" w:rsidRPr="00AB19C1" w:rsidRDefault="00A14A9D" w:rsidP="00AB19C1">
            <w:pPr>
              <w:snapToGrid w:val="0"/>
              <w:spacing w:after="0" w:line="240" w:lineRule="auto"/>
              <w:jc w:val="center"/>
              <w:rPr>
                <w:rFonts w:ascii="Garamond" w:eastAsia="Times New Roman" w:hAnsi="Garamond" w:cs="Times New Roman"/>
                <w:b/>
                <w:bCs/>
                <w:sz w:val="16"/>
                <w:szCs w:val="16"/>
                <w:lang w:eastAsia="ar-SA"/>
              </w:rPr>
            </w:pPr>
            <w:r w:rsidRPr="00AB19C1">
              <w:rPr>
                <w:rFonts w:ascii="Garamond" w:eastAsia="Times New Roman" w:hAnsi="Garamond" w:cs="Times New Roman"/>
                <w:b/>
                <w:bCs/>
                <w:sz w:val="16"/>
                <w:szCs w:val="16"/>
                <w:lang w:eastAsia="ar-SA"/>
              </w:rPr>
              <w:t>Trattamenti interessati</w:t>
            </w:r>
          </w:p>
        </w:tc>
        <w:tc>
          <w:tcPr>
            <w:tcW w:w="1701" w:type="dxa"/>
            <w:tcBorders>
              <w:top w:val="double" w:sz="2" w:space="0" w:color="000000"/>
              <w:left w:val="double" w:sz="2" w:space="0" w:color="000000"/>
              <w:bottom w:val="double" w:sz="2" w:space="0" w:color="000000"/>
              <w:right w:val="nil"/>
            </w:tcBorders>
            <w:shd w:val="clear" w:color="auto" w:fill="FFFF99"/>
            <w:vAlign w:val="center"/>
            <w:hideMark/>
          </w:tcPr>
          <w:p w14:paraId="7F48A59F" w14:textId="77777777" w:rsidR="00A14A9D" w:rsidRPr="00AB19C1" w:rsidRDefault="00A14A9D" w:rsidP="00AB19C1">
            <w:pPr>
              <w:snapToGrid w:val="0"/>
              <w:spacing w:after="0" w:line="240" w:lineRule="auto"/>
              <w:jc w:val="center"/>
              <w:rPr>
                <w:rFonts w:ascii="Garamond" w:eastAsia="Times New Roman" w:hAnsi="Garamond" w:cs="Times New Roman"/>
                <w:b/>
                <w:bCs/>
                <w:sz w:val="16"/>
                <w:szCs w:val="16"/>
                <w:lang w:eastAsia="ar-SA"/>
              </w:rPr>
            </w:pPr>
            <w:r w:rsidRPr="00AB19C1">
              <w:rPr>
                <w:rFonts w:ascii="Garamond" w:eastAsia="Times New Roman" w:hAnsi="Garamond" w:cs="Times New Roman"/>
                <w:b/>
                <w:bCs/>
                <w:sz w:val="16"/>
                <w:szCs w:val="16"/>
                <w:lang w:eastAsia="ar-SA"/>
              </w:rPr>
              <w:t>Misura già in essere</w:t>
            </w:r>
          </w:p>
        </w:tc>
        <w:tc>
          <w:tcPr>
            <w:tcW w:w="2835" w:type="dxa"/>
            <w:tcBorders>
              <w:top w:val="double" w:sz="2" w:space="0" w:color="000000"/>
              <w:left w:val="double" w:sz="2" w:space="0" w:color="000000"/>
              <w:bottom w:val="double" w:sz="2" w:space="0" w:color="000000"/>
              <w:right w:val="double" w:sz="2" w:space="0" w:color="000000"/>
            </w:tcBorders>
            <w:shd w:val="clear" w:color="auto" w:fill="FFFF99"/>
            <w:vAlign w:val="center"/>
            <w:hideMark/>
          </w:tcPr>
          <w:p w14:paraId="2106B2E9" w14:textId="77777777" w:rsidR="00A14A9D" w:rsidRPr="00AB19C1" w:rsidRDefault="00A14A9D" w:rsidP="00AB19C1">
            <w:pPr>
              <w:snapToGrid w:val="0"/>
              <w:spacing w:after="0" w:line="240" w:lineRule="auto"/>
              <w:jc w:val="center"/>
              <w:rPr>
                <w:rFonts w:ascii="Garamond" w:eastAsia="Times New Roman" w:hAnsi="Garamond" w:cs="Times New Roman"/>
                <w:b/>
                <w:bCs/>
                <w:sz w:val="16"/>
                <w:szCs w:val="16"/>
                <w:lang w:eastAsia="ar-SA"/>
              </w:rPr>
            </w:pPr>
            <w:r w:rsidRPr="00AB19C1">
              <w:rPr>
                <w:rFonts w:ascii="Garamond" w:eastAsia="Times New Roman" w:hAnsi="Garamond" w:cs="Times New Roman"/>
                <w:b/>
                <w:bCs/>
                <w:sz w:val="16"/>
                <w:szCs w:val="16"/>
                <w:lang w:eastAsia="ar-SA"/>
              </w:rPr>
              <w:t>Struttura o persone addette all’adozione</w:t>
            </w:r>
          </w:p>
        </w:tc>
      </w:tr>
      <w:tr w:rsidR="00A14A9D" w:rsidRPr="00926488" w14:paraId="7D2E4481" w14:textId="77777777" w:rsidTr="00DF21FA">
        <w:trPr>
          <w:trHeight w:val="322"/>
        </w:trPr>
        <w:tc>
          <w:tcPr>
            <w:tcW w:w="3111" w:type="dxa"/>
            <w:tcBorders>
              <w:top w:val="double" w:sz="2" w:space="0" w:color="000000"/>
              <w:left w:val="double" w:sz="2" w:space="0" w:color="000000"/>
              <w:bottom w:val="double" w:sz="2" w:space="0" w:color="000000"/>
              <w:right w:val="nil"/>
            </w:tcBorders>
            <w:vAlign w:val="center"/>
            <w:hideMark/>
          </w:tcPr>
          <w:p w14:paraId="3A949DE6"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val="en-US" w:eastAsia="ar-SA"/>
              </w:rPr>
            </w:pPr>
            <w:r w:rsidRPr="00AB19C1">
              <w:rPr>
                <w:rFonts w:ascii="Garamond" w:eastAsia="Times New Roman" w:hAnsi="Garamond" w:cs="Times New Roman"/>
                <w:sz w:val="18"/>
                <w:szCs w:val="18"/>
                <w:lang w:val="en-US" w:eastAsia="ar-SA"/>
              </w:rPr>
              <w:t xml:space="preserve">Backup </w:t>
            </w:r>
            <w:proofErr w:type="spellStart"/>
            <w:r w:rsidRPr="00AB19C1">
              <w:rPr>
                <w:rFonts w:ascii="Garamond" w:eastAsia="Times New Roman" w:hAnsi="Garamond" w:cs="Times New Roman"/>
                <w:sz w:val="18"/>
                <w:szCs w:val="18"/>
                <w:lang w:val="en-US" w:eastAsia="ar-SA"/>
              </w:rPr>
              <w:t>Sistemi</w:t>
            </w:r>
            <w:proofErr w:type="spellEnd"/>
            <w:r w:rsidRPr="00AB19C1">
              <w:rPr>
                <w:rFonts w:ascii="Garamond" w:eastAsia="Times New Roman" w:hAnsi="Garamond" w:cs="Times New Roman"/>
                <w:sz w:val="18"/>
                <w:szCs w:val="18"/>
                <w:lang w:val="en-US" w:eastAsia="ar-SA"/>
              </w:rPr>
              <w:t xml:space="preserve"> </w:t>
            </w:r>
            <w:proofErr w:type="spellStart"/>
            <w:r w:rsidRPr="00AB19C1">
              <w:rPr>
                <w:rFonts w:ascii="Garamond" w:eastAsia="Times New Roman" w:hAnsi="Garamond" w:cs="Times New Roman"/>
                <w:sz w:val="18"/>
                <w:szCs w:val="18"/>
                <w:lang w:val="en-US" w:eastAsia="ar-SA"/>
              </w:rPr>
              <w:t>tramite</w:t>
            </w:r>
            <w:proofErr w:type="spellEnd"/>
            <w:r w:rsidRPr="00AB19C1">
              <w:rPr>
                <w:rFonts w:ascii="Garamond" w:eastAsia="Times New Roman" w:hAnsi="Garamond" w:cs="Times New Roman"/>
                <w:sz w:val="18"/>
                <w:szCs w:val="18"/>
                <w:lang w:val="en-US" w:eastAsia="ar-SA"/>
              </w:rPr>
              <w:t xml:space="preserve"> script e software Open source</w:t>
            </w:r>
          </w:p>
        </w:tc>
        <w:tc>
          <w:tcPr>
            <w:tcW w:w="2410" w:type="dxa"/>
            <w:tcBorders>
              <w:top w:val="double" w:sz="2" w:space="0" w:color="000000"/>
              <w:left w:val="double" w:sz="2" w:space="0" w:color="000000"/>
              <w:bottom w:val="double" w:sz="2" w:space="0" w:color="000000"/>
              <w:right w:val="nil"/>
            </w:tcBorders>
            <w:vAlign w:val="center"/>
            <w:hideMark/>
          </w:tcPr>
          <w:p w14:paraId="727A5F56"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Perdita dei dati in modo accidentale o in modo negligente</w:t>
            </w:r>
          </w:p>
        </w:tc>
        <w:tc>
          <w:tcPr>
            <w:tcW w:w="3260" w:type="dxa"/>
            <w:tcBorders>
              <w:top w:val="double" w:sz="2" w:space="0" w:color="000000"/>
              <w:left w:val="double" w:sz="2" w:space="0" w:color="000000"/>
              <w:bottom w:val="double" w:sz="2" w:space="0" w:color="000000"/>
              <w:right w:val="nil"/>
            </w:tcBorders>
            <w:vAlign w:val="center"/>
            <w:hideMark/>
          </w:tcPr>
          <w:p w14:paraId="5BA85DD4"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Banche Dati gestione del personale, gestione dei progetti e S.O.</w:t>
            </w:r>
          </w:p>
        </w:tc>
        <w:tc>
          <w:tcPr>
            <w:tcW w:w="1701" w:type="dxa"/>
            <w:tcBorders>
              <w:top w:val="double" w:sz="2" w:space="0" w:color="000000"/>
              <w:left w:val="double" w:sz="2" w:space="0" w:color="000000"/>
              <w:bottom w:val="double" w:sz="2" w:space="0" w:color="000000"/>
              <w:right w:val="nil"/>
            </w:tcBorders>
            <w:vAlign w:val="center"/>
            <w:hideMark/>
          </w:tcPr>
          <w:p w14:paraId="652463F5"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SI</w:t>
            </w:r>
          </w:p>
        </w:tc>
        <w:tc>
          <w:tcPr>
            <w:tcW w:w="2835" w:type="dxa"/>
            <w:tcBorders>
              <w:top w:val="double" w:sz="2" w:space="0" w:color="000000"/>
              <w:left w:val="double" w:sz="2" w:space="0" w:color="000000"/>
              <w:bottom w:val="double" w:sz="2" w:space="0" w:color="000000"/>
              <w:right w:val="double" w:sz="2" w:space="0" w:color="000000"/>
            </w:tcBorders>
            <w:vAlign w:val="center"/>
            <w:hideMark/>
          </w:tcPr>
          <w:p w14:paraId="401B94F5"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Amministratore Sistema</w:t>
            </w:r>
          </w:p>
        </w:tc>
      </w:tr>
      <w:tr w:rsidR="00A14A9D" w:rsidRPr="00926488" w14:paraId="6067E9C2" w14:textId="77777777" w:rsidTr="00DF21FA">
        <w:trPr>
          <w:trHeight w:val="432"/>
        </w:trPr>
        <w:tc>
          <w:tcPr>
            <w:tcW w:w="3111" w:type="dxa"/>
            <w:tcBorders>
              <w:top w:val="double" w:sz="2" w:space="0" w:color="000000"/>
              <w:left w:val="double" w:sz="2" w:space="0" w:color="000000"/>
              <w:bottom w:val="double" w:sz="2" w:space="0" w:color="000000"/>
              <w:right w:val="nil"/>
            </w:tcBorders>
            <w:vAlign w:val="center"/>
            <w:hideMark/>
          </w:tcPr>
          <w:p w14:paraId="73071055"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val="en-US" w:eastAsia="ar-SA"/>
              </w:rPr>
            </w:pPr>
            <w:r w:rsidRPr="00AB19C1">
              <w:rPr>
                <w:rFonts w:ascii="Garamond" w:eastAsia="Times New Roman" w:hAnsi="Garamond" w:cs="Times New Roman"/>
                <w:sz w:val="18"/>
                <w:szCs w:val="18"/>
                <w:lang w:val="en-US" w:eastAsia="ar-SA"/>
              </w:rPr>
              <w:t xml:space="preserve">Backup </w:t>
            </w:r>
            <w:proofErr w:type="spellStart"/>
            <w:r w:rsidRPr="00AB19C1">
              <w:rPr>
                <w:rFonts w:ascii="Garamond" w:eastAsia="Times New Roman" w:hAnsi="Garamond" w:cs="Times New Roman"/>
                <w:sz w:val="18"/>
                <w:szCs w:val="18"/>
                <w:lang w:val="en-US" w:eastAsia="ar-SA"/>
              </w:rPr>
              <w:t>Sistemi</w:t>
            </w:r>
            <w:proofErr w:type="spellEnd"/>
            <w:r w:rsidRPr="00AB19C1">
              <w:rPr>
                <w:rFonts w:ascii="Garamond" w:eastAsia="Times New Roman" w:hAnsi="Garamond" w:cs="Times New Roman"/>
                <w:sz w:val="18"/>
                <w:szCs w:val="18"/>
                <w:lang w:val="en-US" w:eastAsia="ar-SA"/>
              </w:rPr>
              <w:t xml:space="preserve"> </w:t>
            </w:r>
            <w:proofErr w:type="spellStart"/>
            <w:r w:rsidRPr="00AB19C1">
              <w:rPr>
                <w:rFonts w:ascii="Garamond" w:eastAsia="Times New Roman" w:hAnsi="Garamond" w:cs="Times New Roman"/>
                <w:sz w:val="18"/>
                <w:szCs w:val="18"/>
                <w:lang w:val="en-US" w:eastAsia="ar-SA"/>
              </w:rPr>
              <w:t>tramite</w:t>
            </w:r>
            <w:proofErr w:type="spellEnd"/>
            <w:r w:rsidRPr="00AB19C1">
              <w:rPr>
                <w:rFonts w:ascii="Garamond" w:eastAsia="Times New Roman" w:hAnsi="Garamond" w:cs="Times New Roman"/>
                <w:sz w:val="18"/>
                <w:szCs w:val="18"/>
                <w:lang w:val="en-US" w:eastAsia="ar-SA"/>
              </w:rPr>
              <w:t xml:space="preserve"> script e software Open source</w:t>
            </w:r>
          </w:p>
        </w:tc>
        <w:tc>
          <w:tcPr>
            <w:tcW w:w="2410" w:type="dxa"/>
            <w:tcBorders>
              <w:top w:val="double" w:sz="2" w:space="0" w:color="000000"/>
              <w:left w:val="double" w:sz="2" w:space="0" w:color="000000"/>
              <w:bottom w:val="double" w:sz="2" w:space="0" w:color="000000"/>
              <w:right w:val="nil"/>
            </w:tcBorders>
            <w:vAlign w:val="center"/>
            <w:hideMark/>
          </w:tcPr>
          <w:p w14:paraId="710A764D"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Appropriazione dati sensibili</w:t>
            </w:r>
          </w:p>
        </w:tc>
        <w:tc>
          <w:tcPr>
            <w:tcW w:w="3260" w:type="dxa"/>
            <w:tcBorders>
              <w:top w:val="double" w:sz="2" w:space="0" w:color="000000"/>
              <w:left w:val="double" w:sz="2" w:space="0" w:color="000000"/>
              <w:bottom w:val="double" w:sz="2" w:space="0" w:color="000000"/>
              <w:right w:val="nil"/>
            </w:tcBorders>
            <w:vAlign w:val="center"/>
            <w:hideMark/>
          </w:tcPr>
          <w:p w14:paraId="396957B1"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 xml:space="preserve">Banche Dati gestione del personale, gestione dei progetti e </w:t>
            </w:r>
            <w:proofErr w:type="gramStart"/>
            <w:r w:rsidRPr="00AB19C1">
              <w:rPr>
                <w:rFonts w:ascii="Garamond" w:eastAsia="Times New Roman" w:hAnsi="Garamond" w:cs="Times New Roman"/>
                <w:sz w:val="18"/>
                <w:szCs w:val="18"/>
                <w:lang w:eastAsia="ar-SA"/>
              </w:rPr>
              <w:t>S.O</w:t>
            </w:r>
            <w:proofErr w:type="gramEnd"/>
          </w:p>
        </w:tc>
        <w:tc>
          <w:tcPr>
            <w:tcW w:w="1701" w:type="dxa"/>
            <w:tcBorders>
              <w:top w:val="double" w:sz="2" w:space="0" w:color="000000"/>
              <w:left w:val="double" w:sz="2" w:space="0" w:color="000000"/>
              <w:bottom w:val="double" w:sz="2" w:space="0" w:color="000000"/>
              <w:right w:val="nil"/>
            </w:tcBorders>
            <w:vAlign w:val="center"/>
            <w:hideMark/>
          </w:tcPr>
          <w:p w14:paraId="1955F48C"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SI</w:t>
            </w:r>
          </w:p>
        </w:tc>
        <w:tc>
          <w:tcPr>
            <w:tcW w:w="2835" w:type="dxa"/>
            <w:tcBorders>
              <w:top w:val="double" w:sz="2" w:space="0" w:color="000000"/>
              <w:left w:val="double" w:sz="2" w:space="0" w:color="000000"/>
              <w:bottom w:val="double" w:sz="2" w:space="0" w:color="000000"/>
              <w:right w:val="double" w:sz="2" w:space="0" w:color="000000"/>
            </w:tcBorders>
            <w:vAlign w:val="center"/>
            <w:hideMark/>
          </w:tcPr>
          <w:p w14:paraId="11937122"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Amministratore Sistema</w:t>
            </w:r>
          </w:p>
        </w:tc>
      </w:tr>
      <w:tr w:rsidR="00A14A9D" w:rsidRPr="00926488" w14:paraId="1125EBA4" w14:textId="77777777" w:rsidTr="00DF21FA">
        <w:trPr>
          <w:trHeight w:val="266"/>
        </w:trPr>
        <w:tc>
          <w:tcPr>
            <w:tcW w:w="3111" w:type="dxa"/>
            <w:tcBorders>
              <w:top w:val="double" w:sz="2" w:space="0" w:color="000000"/>
              <w:left w:val="double" w:sz="2" w:space="0" w:color="000000"/>
              <w:bottom w:val="double" w:sz="2" w:space="0" w:color="000000"/>
              <w:right w:val="nil"/>
            </w:tcBorders>
            <w:vAlign w:val="center"/>
            <w:hideMark/>
          </w:tcPr>
          <w:p w14:paraId="0D7FB177"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 xml:space="preserve">Backup Sistemi tramite script e software Open source più gruppo di continuità su </w:t>
            </w:r>
            <w:proofErr w:type="spellStart"/>
            <w:r w:rsidRPr="00AB19C1">
              <w:rPr>
                <w:rFonts w:ascii="Garamond" w:eastAsia="Times New Roman" w:hAnsi="Garamond" w:cs="Times New Roman"/>
                <w:sz w:val="18"/>
                <w:szCs w:val="18"/>
                <w:lang w:eastAsia="ar-SA"/>
              </w:rPr>
              <w:t>Ced</w:t>
            </w:r>
            <w:proofErr w:type="spellEnd"/>
            <w:r w:rsidRPr="00AB19C1">
              <w:rPr>
                <w:rFonts w:ascii="Garamond" w:eastAsia="Times New Roman" w:hAnsi="Garamond" w:cs="Times New Roman"/>
                <w:sz w:val="18"/>
                <w:szCs w:val="18"/>
                <w:lang w:eastAsia="ar-SA"/>
              </w:rPr>
              <w:t xml:space="preserve"> e su Macchine Server</w:t>
            </w:r>
          </w:p>
        </w:tc>
        <w:tc>
          <w:tcPr>
            <w:tcW w:w="2410" w:type="dxa"/>
            <w:tcBorders>
              <w:top w:val="double" w:sz="2" w:space="0" w:color="000000"/>
              <w:left w:val="double" w:sz="2" w:space="0" w:color="000000"/>
              <w:bottom w:val="double" w:sz="2" w:space="0" w:color="000000"/>
              <w:right w:val="nil"/>
            </w:tcBorders>
            <w:vAlign w:val="center"/>
            <w:hideMark/>
          </w:tcPr>
          <w:p w14:paraId="76C7CA9D"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Perdita Dati e rottura apparecchiature Hardware causato da sbalzi di tensione o mancanza rete elettrica</w:t>
            </w:r>
          </w:p>
        </w:tc>
        <w:tc>
          <w:tcPr>
            <w:tcW w:w="3260" w:type="dxa"/>
            <w:tcBorders>
              <w:top w:val="double" w:sz="2" w:space="0" w:color="000000"/>
              <w:left w:val="double" w:sz="2" w:space="0" w:color="000000"/>
              <w:bottom w:val="double" w:sz="2" w:space="0" w:color="000000"/>
              <w:right w:val="nil"/>
            </w:tcBorders>
            <w:vAlign w:val="center"/>
            <w:hideMark/>
          </w:tcPr>
          <w:p w14:paraId="69B4E590"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Banche Dati gestione del personale, gestione dei progetti. e S.O.</w:t>
            </w:r>
          </w:p>
        </w:tc>
        <w:tc>
          <w:tcPr>
            <w:tcW w:w="1701" w:type="dxa"/>
            <w:tcBorders>
              <w:top w:val="double" w:sz="2" w:space="0" w:color="000000"/>
              <w:left w:val="double" w:sz="2" w:space="0" w:color="000000"/>
              <w:bottom w:val="double" w:sz="2" w:space="0" w:color="000000"/>
              <w:right w:val="nil"/>
            </w:tcBorders>
            <w:vAlign w:val="center"/>
            <w:hideMark/>
          </w:tcPr>
          <w:p w14:paraId="5BD7C151"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SI</w:t>
            </w:r>
          </w:p>
        </w:tc>
        <w:tc>
          <w:tcPr>
            <w:tcW w:w="2835" w:type="dxa"/>
            <w:tcBorders>
              <w:top w:val="double" w:sz="2" w:space="0" w:color="000000"/>
              <w:left w:val="double" w:sz="2" w:space="0" w:color="000000"/>
              <w:bottom w:val="double" w:sz="2" w:space="0" w:color="000000"/>
              <w:right w:val="double" w:sz="2" w:space="0" w:color="000000"/>
            </w:tcBorders>
            <w:vAlign w:val="center"/>
            <w:hideMark/>
          </w:tcPr>
          <w:p w14:paraId="7F2031DD"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Amministratore Sistema</w:t>
            </w:r>
          </w:p>
        </w:tc>
      </w:tr>
      <w:tr w:rsidR="00A14A9D" w:rsidRPr="00926488" w14:paraId="5A5D5AAB" w14:textId="77777777" w:rsidTr="00DF21FA">
        <w:trPr>
          <w:trHeight w:val="266"/>
        </w:trPr>
        <w:tc>
          <w:tcPr>
            <w:tcW w:w="3111" w:type="dxa"/>
            <w:tcBorders>
              <w:top w:val="double" w:sz="2" w:space="0" w:color="000000"/>
              <w:left w:val="double" w:sz="2" w:space="0" w:color="000000"/>
              <w:bottom w:val="double" w:sz="2" w:space="0" w:color="000000"/>
              <w:right w:val="nil"/>
            </w:tcBorders>
            <w:vAlign w:val="center"/>
            <w:hideMark/>
          </w:tcPr>
          <w:p w14:paraId="76CDABE5"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Locali Server Allarmi con Telecamere per protezione dei locali</w:t>
            </w:r>
          </w:p>
        </w:tc>
        <w:tc>
          <w:tcPr>
            <w:tcW w:w="2410" w:type="dxa"/>
            <w:tcBorders>
              <w:top w:val="double" w:sz="2" w:space="0" w:color="000000"/>
              <w:left w:val="double" w:sz="2" w:space="0" w:color="000000"/>
              <w:bottom w:val="double" w:sz="2" w:space="0" w:color="000000"/>
              <w:right w:val="nil"/>
            </w:tcBorders>
            <w:vAlign w:val="center"/>
            <w:hideMark/>
          </w:tcPr>
          <w:p w14:paraId="4B486EAC"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Accesso non autorizzato</w:t>
            </w:r>
          </w:p>
        </w:tc>
        <w:tc>
          <w:tcPr>
            <w:tcW w:w="3260" w:type="dxa"/>
            <w:tcBorders>
              <w:top w:val="double" w:sz="2" w:space="0" w:color="000000"/>
              <w:left w:val="double" w:sz="2" w:space="0" w:color="000000"/>
              <w:bottom w:val="double" w:sz="2" w:space="0" w:color="000000"/>
              <w:right w:val="nil"/>
            </w:tcBorders>
            <w:vAlign w:val="center"/>
            <w:hideMark/>
          </w:tcPr>
          <w:p w14:paraId="34CA8757"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Accesso a tutti i server</w:t>
            </w:r>
          </w:p>
        </w:tc>
        <w:tc>
          <w:tcPr>
            <w:tcW w:w="1701" w:type="dxa"/>
            <w:tcBorders>
              <w:top w:val="double" w:sz="2" w:space="0" w:color="000000"/>
              <w:left w:val="double" w:sz="2" w:space="0" w:color="000000"/>
              <w:bottom w:val="double" w:sz="2" w:space="0" w:color="000000"/>
              <w:right w:val="nil"/>
            </w:tcBorders>
            <w:vAlign w:val="center"/>
            <w:hideMark/>
          </w:tcPr>
          <w:p w14:paraId="58B6D9B0"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SI</w:t>
            </w:r>
          </w:p>
        </w:tc>
        <w:tc>
          <w:tcPr>
            <w:tcW w:w="2835" w:type="dxa"/>
            <w:tcBorders>
              <w:top w:val="double" w:sz="2" w:space="0" w:color="000000"/>
              <w:left w:val="double" w:sz="2" w:space="0" w:color="000000"/>
              <w:bottom w:val="double" w:sz="2" w:space="0" w:color="000000"/>
              <w:right w:val="double" w:sz="2" w:space="0" w:color="000000"/>
            </w:tcBorders>
            <w:vAlign w:val="center"/>
            <w:hideMark/>
          </w:tcPr>
          <w:p w14:paraId="79CA20E8"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Amministrato</w:t>
            </w:r>
            <w:r w:rsidR="00AB19C1">
              <w:rPr>
                <w:rFonts w:ascii="Garamond" w:eastAsia="Times New Roman" w:hAnsi="Garamond" w:cs="Times New Roman"/>
                <w:sz w:val="18"/>
                <w:szCs w:val="18"/>
                <w:lang w:eastAsia="ar-SA"/>
              </w:rPr>
              <w:t>re Sistema alcuni membri del CED</w:t>
            </w:r>
            <w:r w:rsidRPr="00AB19C1">
              <w:rPr>
                <w:rFonts w:ascii="Garamond" w:eastAsia="Times New Roman" w:hAnsi="Garamond" w:cs="Times New Roman"/>
                <w:sz w:val="18"/>
                <w:szCs w:val="18"/>
                <w:lang w:eastAsia="ar-SA"/>
              </w:rPr>
              <w:t xml:space="preserve"> e Responsabili Edificio</w:t>
            </w:r>
          </w:p>
        </w:tc>
      </w:tr>
      <w:tr w:rsidR="00A14A9D" w:rsidRPr="00926488" w14:paraId="69645B1E" w14:textId="77777777" w:rsidTr="00DF21FA">
        <w:trPr>
          <w:trHeight w:val="266"/>
        </w:trPr>
        <w:tc>
          <w:tcPr>
            <w:tcW w:w="3111" w:type="dxa"/>
            <w:tcBorders>
              <w:top w:val="double" w:sz="2" w:space="0" w:color="000000"/>
              <w:left w:val="double" w:sz="2" w:space="0" w:color="000000"/>
              <w:bottom w:val="double" w:sz="2" w:space="0" w:color="000000"/>
              <w:right w:val="nil"/>
            </w:tcBorders>
            <w:vAlign w:val="center"/>
            <w:hideMark/>
          </w:tcPr>
          <w:p w14:paraId="4A6C2BA9"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Divisione e Isolamento della rete per le aree sensibili</w:t>
            </w:r>
          </w:p>
        </w:tc>
        <w:tc>
          <w:tcPr>
            <w:tcW w:w="2410" w:type="dxa"/>
            <w:tcBorders>
              <w:top w:val="double" w:sz="2" w:space="0" w:color="000000"/>
              <w:left w:val="double" w:sz="2" w:space="0" w:color="000000"/>
              <w:bottom w:val="double" w:sz="2" w:space="0" w:color="000000"/>
              <w:right w:val="nil"/>
            </w:tcBorders>
            <w:vAlign w:val="center"/>
            <w:hideMark/>
          </w:tcPr>
          <w:p w14:paraId="32D3CE8F"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Accesso non autorizzato e sottrazione di dati sensibili</w:t>
            </w:r>
          </w:p>
        </w:tc>
        <w:tc>
          <w:tcPr>
            <w:tcW w:w="3260" w:type="dxa"/>
            <w:tcBorders>
              <w:top w:val="double" w:sz="2" w:space="0" w:color="000000"/>
              <w:left w:val="double" w:sz="2" w:space="0" w:color="000000"/>
              <w:bottom w:val="double" w:sz="2" w:space="0" w:color="000000"/>
              <w:right w:val="nil"/>
            </w:tcBorders>
            <w:vAlign w:val="center"/>
            <w:hideMark/>
          </w:tcPr>
          <w:p w14:paraId="02A80777"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Banche Dati paghe del personale</w:t>
            </w:r>
          </w:p>
        </w:tc>
        <w:tc>
          <w:tcPr>
            <w:tcW w:w="1701" w:type="dxa"/>
            <w:tcBorders>
              <w:top w:val="double" w:sz="2" w:space="0" w:color="000000"/>
              <w:left w:val="double" w:sz="2" w:space="0" w:color="000000"/>
              <w:bottom w:val="double" w:sz="2" w:space="0" w:color="000000"/>
              <w:right w:val="nil"/>
            </w:tcBorders>
            <w:vAlign w:val="center"/>
            <w:hideMark/>
          </w:tcPr>
          <w:p w14:paraId="03330699"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SI</w:t>
            </w:r>
          </w:p>
        </w:tc>
        <w:tc>
          <w:tcPr>
            <w:tcW w:w="2835" w:type="dxa"/>
            <w:tcBorders>
              <w:top w:val="double" w:sz="2" w:space="0" w:color="000000"/>
              <w:left w:val="double" w:sz="2" w:space="0" w:color="000000"/>
              <w:bottom w:val="double" w:sz="2" w:space="0" w:color="000000"/>
              <w:right w:val="double" w:sz="2" w:space="0" w:color="000000"/>
            </w:tcBorders>
            <w:vAlign w:val="center"/>
            <w:hideMark/>
          </w:tcPr>
          <w:p w14:paraId="5790CF0F" w14:textId="77777777" w:rsidR="00A14A9D" w:rsidRPr="00AB19C1" w:rsidRDefault="00A14A9D" w:rsidP="00AB19C1">
            <w:pPr>
              <w:snapToGrid w:val="0"/>
              <w:spacing w:after="0" w:line="240" w:lineRule="auto"/>
              <w:jc w:val="center"/>
              <w:rPr>
                <w:rFonts w:ascii="Garamond" w:eastAsia="Times New Roman" w:hAnsi="Garamond" w:cs="Times New Roman"/>
                <w:sz w:val="18"/>
                <w:szCs w:val="18"/>
                <w:lang w:eastAsia="ar-SA"/>
              </w:rPr>
            </w:pPr>
            <w:r w:rsidRPr="00AB19C1">
              <w:rPr>
                <w:rFonts w:ascii="Garamond" w:eastAsia="Times New Roman" w:hAnsi="Garamond" w:cs="Times New Roman"/>
                <w:sz w:val="18"/>
                <w:szCs w:val="18"/>
                <w:lang w:eastAsia="ar-SA"/>
              </w:rPr>
              <w:t>Amministratore Sistema</w:t>
            </w:r>
          </w:p>
        </w:tc>
      </w:tr>
    </w:tbl>
    <w:p w14:paraId="4A087CF1" w14:textId="77777777" w:rsidR="00A14A9D" w:rsidRPr="00926488" w:rsidRDefault="00A14A9D" w:rsidP="00763A43">
      <w:pPr>
        <w:suppressAutoHyphens/>
        <w:spacing w:after="0" w:line="240" w:lineRule="auto"/>
        <w:jc w:val="both"/>
        <w:rPr>
          <w:rFonts w:ascii="Garamond" w:eastAsia="Times New Roman" w:hAnsi="Garamond" w:cs="Times New Roman"/>
          <w:kern w:val="2"/>
          <w:lang w:eastAsia="ar-SA"/>
        </w:rPr>
      </w:pPr>
    </w:p>
    <w:p w14:paraId="42AE0ABC" w14:textId="77777777" w:rsidR="00457A36" w:rsidRPr="00926488" w:rsidRDefault="00457A36" w:rsidP="00763A43">
      <w:pPr>
        <w:suppressAutoHyphens/>
        <w:spacing w:after="0" w:line="240" w:lineRule="auto"/>
        <w:jc w:val="both"/>
        <w:rPr>
          <w:rFonts w:ascii="Garamond" w:eastAsia="Times New Roman" w:hAnsi="Garamond" w:cs="Times New Roman"/>
          <w:color w:val="000000"/>
          <w:kern w:val="2"/>
          <w:lang w:eastAsia="ar-SA"/>
        </w:rPr>
      </w:pPr>
    </w:p>
    <w:p w14:paraId="29DE9854"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5B8693AC"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54DC206C"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1BD4C181"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4C10256A"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22782C26"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77428312"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4DAB3E80"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3D89A32B"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64458D53"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5B4B87C9"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7BA513AA"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06F0654F"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4F6B479D" w14:textId="77777777" w:rsidR="00F72B83" w:rsidRPr="00926488" w:rsidRDefault="00F72B83" w:rsidP="00763A43">
      <w:pPr>
        <w:suppressAutoHyphens/>
        <w:spacing w:after="0" w:line="240" w:lineRule="auto"/>
        <w:ind w:left="644"/>
        <w:jc w:val="both"/>
        <w:rPr>
          <w:rFonts w:ascii="Garamond" w:eastAsia="Times New Roman" w:hAnsi="Garamond" w:cs="Times New Roman"/>
          <w:b/>
          <w:kern w:val="2"/>
          <w:u w:val="single"/>
          <w:lang w:eastAsia="ar-SA"/>
        </w:rPr>
      </w:pPr>
    </w:p>
    <w:p w14:paraId="61A7298D" w14:textId="77777777" w:rsidR="0088475D" w:rsidRPr="008201C8" w:rsidRDefault="0088475D" w:rsidP="00DF21FA">
      <w:pPr>
        <w:suppressAutoHyphens/>
        <w:spacing w:before="120" w:after="120" w:line="240" w:lineRule="auto"/>
        <w:jc w:val="both"/>
        <w:rPr>
          <w:rFonts w:ascii="Garamond" w:eastAsia="Times New Roman" w:hAnsi="Garamond" w:cs="Times New Roman"/>
          <w:b/>
          <w:color w:val="0070C0"/>
          <w:kern w:val="2"/>
          <w:u w:val="single"/>
          <w:lang w:eastAsia="ar-SA"/>
        </w:rPr>
      </w:pPr>
      <w:r w:rsidRPr="008201C8">
        <w:rPr>
          <w:rFonts w:ascii="Garamond" w:eastAsia="Times New Roman" w:hAnsi="Garamond" w:cs="Times New Roman"/>
          <w:b/>
          <w:color w:val="0070C0"/>
          <w:kern w:val="2"/>
          <w:u w:val="single"/>
          <w:lang w:eastAsia="ar-SA"/>
        </w:rPr>
        <w:t>B) Misure</w:t>
      </w:r>
    </w:p>
    <w:p w14:paraId="64F1E60E" w14:textId="77777777" w:rsidR="00457A36" w:rsidRPr="00926488" w:rsidRDefault="0088475D" w:rsidP="00405214">
      <w:pPr>
        <w:suppressAutoHyphens/>
        <w:spacing w:before="120" w:after="120" w:line="240" w:lineRule="auto"/>
        <w:jc w:val="both"/>
        <w:rPr>
          <w:rFonts w:ascii="Garamond" w:eastAsia="Times New Roman" w:hAnsi="Garamond" w:cs="Times New Roman"/>
          <w:b/>
          <w:color w:val="08A1D9" w:themeColor="accent3"/>
          <w:kern w:val="2"/>
          <w:u w:val="single"/>
          <w:lang w:eastAsia="ar-SA"/>
        </w:rPr>
      </w:pPr>
      <w:r w:rsidRPr="00926488">
        <w:rPr>
          <w:rFonts w:ascii="Garamond" w:eastAsia="Times New Roman" w:hAnsi="Garamond" w:cs="Times New Roman"/>
          <w:b/>
          <w:color w:val="08A1D9" w:themeColor="accent3"/>
          <w:kern w:val="2"/>
          <w:u w:val="single"/>
          <w:lang w:eastAsia="ar-SA"/>
        </w:rPr>
        <w:t xml:space="preserve">B) </w:t>
      </w:r>
      <w:r w:rsidR="009C221A" w:rsidRPr="00926488">
        <w:rPr>
          <w:rFonts w:ascii="Garamond" w:eastAsia="Times New Roman" w:hAnsi="Garamond" w:cs="Times New Roman"/>
          <w:b/>
          <w:color w:val="08A1D9" w:themeColor="accent3"/>
          <w:kern w:val="2"/>
          <w:u w:val="single"/>
          <w:lang w:eastAsia="ar-SA"/>
        </w:rPr>
        <w:t>Si</w:t>
      </w:r>
      <w:r w:rsidRPr="00926488">
        <w:rPr>
          <w:rFonts w:ascii="Garamond" w:eastAsia="Times New Roman" w:hAnsi="Garamond" w:cs="Times New Roman"/>
          <w:b/>
          <w:color w:val="08A1D9" w:themeColor="accent3"/>
          <w:kern w:val="2"/>
          <w:u w:val="single"/>
          <w:lang w:eastAsia="ar-SA"/>
        </w:rPr>
        <w:t>cu</w:t>
      </w:r>
      <w:r w:rsidR="00457A36" w:rsidRPr="00926488">
        <w:rPr>
          <w:rFonts w:ascii="Garamond" w:eastAsia="Times New Roman" w:hAnsi="Garamond" w:cs="Times New Roman"/>
          <w:b/>
          <w:color w:val="08A1D9" w:themeColor="accent3"/>
          <w:kern w:val="2"/>
          <w:u w:val="single"/>
          <w:lang w:eastAsia="ar-SA"/>
        </w:rPr>
        <w:t>rezza in riferimento ai Trattamenti effettuati senza l’ausilio di strumenti elettronici</w:t>
      </w:r>
    </w:p>
    <w:p w14:paraId="2F138D24" w14:textId="77777777" w:rsidR="00457A36" w:rsidRPr="00926488" w:rsidRDefault="00457A36" w:rsidP="00803C94">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In adempimento delle prescrizioni </w:t>
      </w:r>
      <w:r w:rsidR="00DF21FA">
        <w:rPr>
          <w:rFonts w:ascii="Garamond" w:eastAsia="Times New Roman" w:hAnsi="Garamond" w:cs="Times New Roman"/>
          <w:kern w:val="2"/>
          <w:lang w:eastAsia="ar-SA"/>
        </w:rPr>
        <w:t>nazionali ed internazionali e del Sistema Privacy aziendale</w:t>
      </w:r>
      <w:r w:rsidRPr="00926488">
        <w:rPr>
          <w:rFonts w:ascii="Garamond" w:eastAsia="Times New Roman" w:hAnsi="Garamond" w:cs="Times New Roman"/>
          <w:kern w:val="2"/>
          <w:lang w:eastAsia="ar-SA"/>
        </w:rPr>
        <w:t xml:space="preserve"> in materia di misure minime di sicurezza</w:t>
      </w:r>
      <w:r w:rsidR="00DF21FA">
        <w:rPr>
          <w:rFonts w:ascii="Garamond" w:eastAsia="Times New Roman" w:hAnsi="Garamond" w:cs="Times New Roman"/>
          <w:kern w:val="2"/>
          <w:lang w:eastAsia="ar-SA"/>
        </w:rPr>
        <w:t xml:space="preserve"> </w:t>
      </w:r>
      <w:r w:rsidR="00490D5A">
        <w:rPr>
          <w:rFonts w:ascii="Garamond" w:eastAsia="Times New Roman" w:hAnsi="Garamond" w:cs="Times New Roman"/>
          <w:kern w:val="2"/>
          <w:lang w:eastAsia="ar-SA"/>
        </w:rPr>
        <w:t>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per i trattamenti effettuati senza l’ausilio di strumenti elettronici ha adottato le seguenti misure di sicurezza.</w:t>
      </w:r>
    </w:p>
    <w:p w14:paraId="1C1A60B1" w14:textId="77777777" w:rsidR="00457A36" w:rsidRPr="00DF21FA" w:rsidRDefault="00457A36" w:rsidP="000023DD">
      <w:pPr>
        <w:pStyle w:val="Paragrafoelenco"/>
        <w:numPr>
          <w:ilvl w:val="0"/>
          <w:numId w:val="12"/>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Previsione di procedure per un’idonea custodia di atti e documenti affidati agli incaricati per lo svolgimento dei relativi compiti;</w:t>
      </w:r>
    </w:p>
    <w:p w14:paraId="3AFC2C22" w14:textId="77777777" w:rsidR="00457A36" w:rsidRPr="00DF21FA" w:rsidRDefault="00457A36" w:rsidP="000023DD">
      <w:pPr>
        <w:pStyle w:val="Paragrafoelenco"/>
        <w:numPr>
          <w:ilvl w:val="0"/>
          <w:numId w:val="12"/>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Previsioni di procedure per la conservazione di determinati atti in archivi ad accesso selezionato e disciplina delle modalità di accesso finalizzata all’identificazione degli incaricati;</w:t>
      </w:r>
    </w:p>
    <w:p w14:paraId="7735F947" w14:textId="77777777" w:rsidR="00457A36" w:rsidRPr="00DF21FA" w:rsidRDefault="00457A36" w:rsidP="000023DD">
      <w:pPr>
        <w:pStyle w:val="Paragrafoelenco"/>
        <w:numPr>
          <w:ilvl w:val="0"/>
          <w:numId w:val="12"/>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Aggiornamento</w:t>
      </w:r>
      <w:r w:rsidRPr="00926488">
        <w:rPr>
          <w:rFonts w:ascii="Garamond" w:eastAsia="Times New Roman" w:hAnsi="Garamond"/>
          <w:kern w:val="2"/>
          <w:lang w:eastAsia="ar-SA"/>
        </w:rPr>
        <w:t xml:space="preserve"> </w:t>
      </w:r>
      <w:r w:rsidRPr="00DF21FA">
        <w:rPr>
          <w:rFonts w:ascii="Garamond" w:eastAsia="Times New Roman" w:hAnsi="Garamond"/>
          <w:i/>
          <w:kern w:val="2"/>
          <w:lang w:eastAsia="ar-SA"/>
        </w:rPr>
        <w:t>periodico dell’individuazione dell’ambito del trattamento consentito ai singoli incaricati o alle unità organizzative.</w:t>
      </w:r>
    </w:p>
    <w:p w14:paraId="6CA90C54"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Nel dettaglio l’Azienda ha adottato le seguenti regole che il personale incaricato del trattamento è tenuto ad osservare (</w:t>
      </w:r>
      <w:r w:rsidRPr="008201C8">
        <w:rPr>
          <w:rFonts w:ascii="Garamond" w:eastAsia="Times New Roman" w:hAnsi="Garamond" w:cs="Times New Roman"/>
          <w:i/>
          <w:kern w:val="2"/>
          <w:lang w:eastAsia="ar-SA"/>
        </w:rPr>
        <w:t>indicate nelle lettere di nomina degli incaricati del trattamento</w:t>
      </w:r>
      <w:r w:rsidRPr="00926488">
        <w:rPr>
          <w:rFonts w:ascii="Garamond" w:eastAsia="Times New Roman" w:hAnsi="Garamond" w:cs="Times New Roman"/>
          <w:kern w:val="2"/>
          <w:lang w:eastAsia="ar-SA"/>
        </w:rPr>
        <w:t>):</w:t>
      </w:r>
    </w:p>
    <w:p w14:paraId="2C4AF651"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i documenti contenenti dati personali non devono essere portati al di fuori dei locali individuati per la loro conservazione, se non in casi del tutto eccezionali, previa autorizzazione del Responsabile; nel caso in cui questo avvenga, l'asportazione deve essere ridotta al tempo minimo necessario per effettuare le operazioni di trattamento;</w:t>
      </w:r>
    </w:p>
    <w:p w14:paraId="52D84862"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per tutto il periodo in cui i documenti contenenti dati personali sono al di fuori dei locali individuati per la loro conservazione, l'incaricato del trattamento non deve lasciarli mai incustoditi;</w:t>
      </w:r>
    </w:p>
    <w:p w14:paraId="4E5DB1F7"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l'Incaricato del Trattamento deve inoltre controllare che i documenti contenenti dati personali, composti da numerose pagine o più raccoglitori, siano sempre completi ed integri;</w:t>
      </w:r>
    </w:p>
    <w:p w14:paraId="7B812CD0"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 xml:space="preserve">al termine dell'orario di lavoro l'incaricato del trattamento deve riportare tutti i documenti contenenti dati personali nei locali individuati per la conservazione degli stessi; </w:t>
      </w:r>
    </w:p>
    <w:p w14:paraId="25A130D5"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 xml:space="preserve">i documenti contenenti dati personali non devono essere mai lasciati incustoditi sul tavolo durante l'orario di lavoro; </w:t>
      </w:r>
    </w:p>
    <w:p w14:paraId="33DB2C3A"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si deve adottare ogni cautela al fine di evitare che persone non autorizzate vengano a conoscenza del contenuto dei documenti contenenti dati personali;</w:t>
      </w:r>
    </w:p>
    <w:p w14:paraId="7A3C8688" w14:textId="77777777" w:rsidR="00457A36" w:rsidRPr="00DF21FA" w:rsidRDefault="00457A36" w:rsidP="000023DD">
      <w:pPr>
        <w:numPr>
          <w:ilvl w:val="0"/>
          <w:numId w:val="2"/>
        </w:numPr>
        <w:tabs>
          <w:tab w:val="num" w:pos="360"/>
        </w:tabs>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per evitare il rischio di diffusione dei dati personali si deve limitare l'utilizzo di copie fotostatiche. Particolare cautela deve essere adottata quando i documenti sono consegnati in originale a un altro Incaricato debitamente autorizzato;</w:t>
      </w:r>
    </w:p>
    <w:p w14:paraId="7F020AF6" w14:textId="77777777" w:rsidR="00457A36" w:rsidRPr="00926488" w:rsidRDefault="00457A36" w:rsidP="000023DD">
      <w:pPr>
        <w:numPr>
          <w:ilvl w:val="0"/>
          <w:numId w:val="2"/>
        </w:numPr>
        <w:tabs>
          <w:tab w:val="num" w:pos="360"/>
        </w:tabs>
        <w:suppressAutoHyphens/>
        <w:spacing w:after="0" w:line="240" w:lineRule="auto"/>
        <w:jc w:val="both"/>
        <w:rPr>
          <w:rFonts w:ascii="Garamond" w:eastAsia="Times New Roman" w:hAnsi="Garamond" w:cs="Times New Roman"/>
          <w:kern w:val="2"/>
          <w:lang w:eastAsia="ar-SA"/>
        </w:rPr>
      </w:pPr>
      <w:r w:rsidRPr="00DF21FA">
        <w:rPr>
          <w:rFonts w:ascii="Garamond" w:eastAsia="Times New Roman" w:hAnsi="Garamond" w:cs="Times New Roman"/>
          <w:i/>
          <w:kern w:val="2"/>
          <w:lang w:eastAsia="ar-SA"/>
        </w:rPr>
        <w:t>non si deve parlare mai ad alta voce, trattando dati personali per telefono, soprattutto utilizzando telefoni cel</w:t>
      </w:r>
      <w:r w:rsidRPr="00926488">
        <w:rPr>
          <w:rFonts w:ascii="Garamond" w:eastAsia="Times New Roman" w:hAnsi="Garamond" w:cs="Times New Roman"/>
          <w:kern w:val="2"/>
          <w:lang w:eastAsia="ar-SA"/>
        </w:rPr>
        <w:t>lulari, in presenza di terzi non autorizzati.</w:t>
      </w:r>
    </w:p>
    <w:p w14:paraId="0C6B6D71"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Inoltre è vietato a chiunque di:</w:t>
      </w:r>
    </w:p>
    <w:p w14:paraId="10523516" w14:textId="77777777" w:rsidR="00457A36" w:rsidRPr="00DF21FA" w:rsidRDefault="00457A36" w:rsidP="000023DD">
      <w:pPr>
        <w:numPr>
          <w:ilvl w:val="0"/>
          <w:numId w:val="4"/>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effettuare copie fotostatiche (e/o di qualsiasi altra natura), non autorizzate dal Responsabile del Trattamento dati personali, di stampe, tabulati, elenchi, rubriche e di ogni altro materi</w:t>
      </w:r>
      <w:r w:rsidR="008201C8" w:rsidRPr="00DF21FA">
        <w:rPr>
          <w:rFonts w:ascii="Garamond" w:eastAsia="Times New Roman" w:hAnsi="Garamond" w:cs="Times New Roman"/>
          <w:i/>
          <w:kern w:val="2"/>
          <w:lang w:eastAsia="ar-SA"/>
        </w:rPr>
        <w:t xml:space="preserve">ale riguardante e/o contenente </w:t>
      </w:r>
      <w:r w:rsidRPr="00DF21FA">
        <w:rPr>
          <w:rFonts w:ascii="Garamond" w:eastAsia="Times New Roman" w:hAnsi="Garamond" w:cs="Times New Roman"/>
          <w:i/>
          <w:kern w:val="2"/>
          <w:lang w:eastAsia="ar-SA"/>
        </w:rPr>
        <w:t>dati personali oggetto del trattamento;</w:t>
      </w:r>
    </w:p>
    <w:p w14:paraId="3CCB46D6" w14:textId="77777777" w:rsidR="00457A36" w:rsidRPr="00DF21FA" w:rsidRDefault="00457A36" w:rsidP="000023DD">
      <w:pPr>
        <w:numPr>
          <w:ilvl w:val="0"/>
          <w:numId w:val="4"/>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 xml:space="preserve">sottrarre, cancellare, distruggere, senza l'autorizzazione del Responsabile del Trattamento dei dati personali, stampe, tabulati, elenchi, rubriche e ogni altro materiale riguardante i dati oggetto del trattamento; </w:t>
      </w:r>
    </w:p>
    <w:p w14:paraId="5D696245" w14:textId="77777777" w:rsidR="00457A36" w:rsidRPr="00DF21FA" w:rsidRDefault="00457A36" w:rsidP="000023DD">
      <w:pPr>
        <w:numPr>
          <w:ilvl w:val="0"/>
          <w:numId w:val="4"/>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consegnare a persone non autorizzate dal Responsabile del Trattamento, stampe, tabulati, elenchi, rubriche e di ogni altro materiale riguardante i dati oggetto del trattamento.</w:t>
      </w:r>
    </w:p>
    <w:p w14:paraId="2EEBEBCD" w14:textId="77777777" w:rsidR="00457A36" w:rsidRPr="00DF21FA" w:rsidRDefault="00457A36" w:rsidP="00405214">
      <w:pPr>
        <w:suppressAutoHyphens/>
        <w:spacing w:before="120" w:after="120" w:line="240" w:lineRule="auto"/>
        <w:jc w:val="both"/>
        <w:rPr>
          <w:rFonts w:ascii="Garamond" w:eastAsia="Times New Roman" w:hAnsi="Garamond" w:cs="Times New Roman"/>
          <w:b/>
          <w:color w:val="0070C0"/>
          <w:kern w:val="2"/>
          <w:u w:val="single"/>
          <w:lang w:eastAsia="ar-SA"/>
        </w:rPr>
      </w:pPr>
      <w:r w:rsidRPr="00DF21FA">
        <w:rPr>
          <w:rFonts w:ascii="Garamond" w:eastAsia="Times New Roman" w:hAnsi="Garamond" w:cs="Times New Roman"/>
          <w:b/>
          <w:color w:val="0070C0"/>
          <w:kern w:val="2"/>
          <w:u w:val="single"/>
          <w:lang w:eastAsia="ar-SA"/>
        </w:rPr>
        <w:t>Sicurezza archivi cartacei</w:t>
      </w:r>
    </w:p>
    <w:p w14:paraId="2BC1DF2E"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 xml:space="preserve">In riferimento alla sicurezza e riservatezza dei dati personali conservati negli archivi aziendali, </w:t>
      </w:r>
      <w:r w:rsidR="00DF21FA">
        <w:rPr>
          <w:rFonts w:ascii="Garamond" w:eastAsia="Times New Roman" w:hAnsi="Garamond" w:cs="Times New Roman"/>
          <w:kern w:val="2"/>
          <w:lang w:eastAsia="ar-SA"/>
        </w:rPr>
        <w:t>del</w:t>
      </w:r>
      <w:r w:rsidR="00B8067A">
        <w:rPr>
          <w:rFonts w:ascii="Garamond" w:eastAsia="Times New Roman" w:hAnsi="Garamond" w:cs="Times New Roman"/>
          <w:kern w:val="2"/>
          <w:lang w:eastAsia="ar-SA"/>
        </w:rPr>
        <w:t>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ha adottato le seguenti regole e procedure che il personale incaricato del trattamento deve osservare (indicate nelle lettere di nomina degli incaricati del trattamento).</w:t>
      </w:r>
    </w:p>
    <w:p w14:paraId="479BBB08"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Regole:</w:t>
      </w:r>
    </w:p>
    <w:p w14:paraId="3C62FB25" w14:textId="77777777" w:rsidR="00457A36" w:rsidRPr="00DF21FA" w:rsidRDefault="00457A36" w:rsidP="000023DD">
      <w:pPr>
        <w:pStyle w:val="Paragrafoelenco"/>
        <w:numPr>
          <w:ilvl w:val="0"/>
          <w:numId w:val="8"/>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L’accesso agli archivi cartacei da parte degli incaricati è limitata ai soli dati la cui conoscenza sia strettamente necessaria per adempiere ai compiti loro assegnati;</w:t>
      </w:r>
    </w:p>
    <w:p w14:paraId="3C49A118" w14:textId="77777777" w:rsidR="00457A36" w:rsidRPr="00DF21FA" w:rsidRDefault="00457A36" w:rsidP="000023DD">
      <w:pPr>
        <w:pStyle w:val="Paragrafoelenco"/>
        <w:numPr>
          <w:ilvl w:val="0"/>
          <w:numId w:val="8"/>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La chiave degli archivi è fornita solo al personale autorizzato.</w:t>
      </w:r>
    </w:p>
    <w:p w14:paraId="6FB5E9B6"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Procedure:</w:t>
      </w:r>
    </w:p>
    <w:p w14:paraId="30D3DCB6" w14:textId="77777777" w:rsidR="00457A36" w:rsidRPr="00DF21FA" w:rsidRDefault="00457A36" w:rsidP="000023DD">
      <w:pPr>
        <w:pStyle w:val="Paragrafoelenco"/>
        <w:numPr>
          <w:ilvl w:val="0"/>
          <w:numId w:val="9"/>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Fornire le chiavi degli archivi aziendali ai soli soggetti autorizzati;</w:t>
      </w:r>
    </w:p>
    <w:p w14:paraId="4AC6F3AE" w14:textId="77777777" w:rsidR="00457A36" w:rsidRPr="00DF21FA" w:rsidRDefault="00457A36" w:rsidP="000023DD">
      <w:pPr>
        <w:pStyle w:val="Paragrafoelenco"/>
        <w:numPr>
          <w:ilvl w:val="0"/>
          <w:numId w:val="9"/>
        </w:numPr>
        <w:suppressAutoHyphens/>
        <w:contextualSpacing/>
        <w:jc w:val="both"/>
        <w:rPr>
          <w:rFonts w:ascii="Garamond" w:eastAsia="Times New Roman" w:hAnsi="Garamond"/>
          <w:i/>
          <w:kern w:val="2"/>
          <w:lang w:eastAsia="ar-SA"/>
        </w:rPr>
      </w:pPr>
      <w:r w:rsidRPr="00DF21FA">
        <w:rPr>
          <w:rFonts w:ascii="Garamond" w:eastAsia="Times New Roman" w:hAnsi="Garamond"/>
          <w:i/>
          <w:kern w:val="2"/>
          <w:lang w:eastAsia="ar-SA"/>
        </w:rPr>
        <w:t>Fornire, ove necessario, un badge identificativo per l’accesso al locale archivio;</w:t>
      </w:r>
    </w:p>
    <w:p w14:paraId="4D7F3194" w14:textId="77777777" w:rsidR="00457A36" w:rsidRPr="00926488" w:rsidRDefault="00457A36" w:rsidP="000023DD">
      <w:pPr>
        <w:pStyle w:val="Paragrafoelenco"/>
        <w:numPr>
          <w:ilvl w:val="0"/>
          <w:numId w:val="9"/>
        </w:numPr>
        <w:suppressAutoHyphens/>
        <w:contextualSpacing/>
        <w:jc w:val="both"/>
        <w:rPr>
          <w:rFonts w:ascii="Garamond" w:eastAsia="Times New Roman" w:hAnsi="Garamond"/>
          <w:kern w:val="2"/>
          <w:lang w:eastAsia="ar-SA"/>
        </w:rPr>
      </w:pPr>
      <w:r w:rsidRPr="00DF21FA">
        <w:rPr>
          <w:rFonts w:ascii="Garamond" w:eastAsia="Times New Roman" w:hAnsi="Garamond"/>
          <w:i/>
          <w:kern w:val="2"/>
          <w:lang w:eastAsia="ar-SA"/>
        </w:rPr>
        <w:t>Permettere il prelievo di documenti solo previa</w:t>
      </w:r>
      <w:r w:rsidRPr="00926488">
        <w:rPr>
          <w:rFonts w:ascii="Garamond" w:eastAsia="Times New Roman" w:hAnsi="Garamond"/>
          <w:kern w:val="2"/>
          <w:lang w:eastAsia="ar-SA"/>
        </w:rPr>
        <w:t xml:space="preserve"> registrazione su apposito registro accessi</w:t>
      </w:r>
    </w:p>
    <w:p w14:paraId="239DCCAA"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Nel caso di dati sensibili, inoltre, sono state adottate le seguenti procedure:</w:t>
      </w:r>
    </w:p>
    <w:p w14:paraId="77C15DB0" w14:textId="77777777" w:rsidR="00457A36" w:rsidRPr="00DF21FA" w:rsidRDefault="00457A36" w:rsidP="000023DD">
      <w:pPr>
        <w:numPr>
          <w:ilvl w:val="0"/>
          <w:numId w:val="5"/>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le cartelle o fascicoli o supporti cartacei di vario genere sono conservati in armadi muniti di serratura con chiave che devono essere chiusi al termine della giornata di lavoro dagli Incaricati del Trattamento;</w:t>
      </w:r>
    </w:p>
    <w:p w14:paraId="50341129" w14:textId="77777777" w:rsidR="00457A36" w:rsidRPr="00DF21FA" w:rsidRDefault="00457A36" w:rsidP="000023DD">
      <w:pPr>
        <w:numPr>
          <w:ilvl w:val="0"/>
          <w:numId w:val="5"/>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i documenti e/o gli atti contenenti dati personali affidati agli incaricati del trattamento, qualora non siano oggetto di trattamento specifico, devono essere conservati in contenitori chiusi a chiave fino al loro rientro in archivio;</w:t>
      </w:r>
    </w:p>
    <w:p w14:paraId="78834535" w14:textId="77777777" w:rsidR="00457A36" w:rsidRPr="00DF21FA" w:rsidRDefault="00457A36" w:rsidP="000023DD">
      <w:pPr>
        <w:numPr>
          <w:ilvl w:val="0"/>
          <w:numId w:val="5"/>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l’accesso all’archivio è controllato mediante dispositivi di identificazione (badge) anche dopo l’orario di chiusura; eventuali accessi fuori orario sono comunque registrati;</w:t>
      </w:r>
    </w:p>
    <w:p w14:paraId="5F02F0FF" w14:textId="77777777" w:rsidR="00457A36" w:rsidRPr="00DF21FA" w:rsidRDefault="00457A36" w:rsidP="000023DD">
      <w:pPr>
        <w:numPr>
          <w:ilvl w:val="0"/>
          <w:numId w:val="5"/>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lastRenderedPageBreak/>
        <w:t>sono previsti dispositivi di sicurezza passiva (rilevatori di fumo, allarme, estintori).</w:t>
      </w:r>
    </w:p>
    <w:p w14:paraId="0EE45276" w14:textId="77777777" w:rsidR="00457A36" w:rsidRPr="00DF21FA" w:rsidRDefault="00457A36" w:rsidP="00405214">
      <w:pPr>
        <w:suppressAutoHyphens/>
        <w:spacing w:before="120" w:after="120" w:line="240" w:lineRule="auto"/>
        <w:jc w:val="both"/>
        <w:rPr>
          <w:rFonts w:ascii="Garamond" w:eastAsia="Times New Roman" w:hAnsi="Garamond" w:cs="Times New Roman"/>
          <w:b/>
          <w:bCs/>
          <w:color w:val="0070C0"/>
          <w:kern w:val="2"/>
          <w:lang w:eastAsia="ar-SA"/>
        </w:rPr>
      </w:pPr>
      <w:r w:rsidRPr="00DF21FA">
        <w:rPr>
          <w:rFonts w:ascii="Garamond" w:eastAsia="Times New Roman" w:hAnsi="Garamond" w:cs="Times New Roman"/>
          <w:b/>
          <w:bCs/>
          <w:color w:val="0070C0"/>
          <w:kern w:val="2"/>
          <w:lang w:eastAsia="ar-SA"/>
        </w:rPr>
        <w:t>Sicurezza nella cancellazione dei dati</w:t>
      </w:r>
    </w:p>
    <w:p w14:paraId="683C3AF4" w14:textId="77777777" w:rsidR="00457A36" w:rsidRPr="00926488" w:rsidRDefault="00457A36" w:rsidP="00763A43">
      <w:pPr>
        <w:suppressAutoHyphens/>
        <w:spacing w:after="0" w:line="240" w:lineRule="auto"/>
        <w:jc w:val="both"/>
        <w:rPr>
          <w:rFonts w:ascii="Garamond" w:eastAsia="Times New Roman" w:hAnsi="Garamond" w:cs="Times New Roman"/>
          <w:kern w:val="2"/>
          <w:lang w:eastAsia="ar-SA"/>
        </w:rPr>
      </w:pPr>
      <w:r w:rsidRPr="00926488">
        <w:rPr>
          <w:rFonts w:ascii="Garamond" w:eastAsia="Times New Roman" w:hAnsi="Garamond" w:cs="Times New Roman"/>
          <w:kern w:val="2"/>
          <w:lang w:eastAsia="ar-SA"/>
        </w:rPr>
        <w:t>In riferimento alla sicurezza n</w:t>
      </w:r>
      <w:r w:rsidR="00B8067A">
        <w:rPr>
          <w:rFonts w:ascii="Garamond" w:eastAsia="Times New Roman" w:hAnsi="Garamond" w:cs="Times New Roman"/>
          <w:kern w:val="2"/>
          <w:lang w:eastAsia="ar-SA"/>
        </w:rPr>
        <w:t>ella cancellazione dei dati, 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ha adottato le seguenti regole che gli incaricati del trattamento hanno l’obbligo di osservare (indicate nelle lettere di nomina degli incaricati stessi):</w:t>
      </w:r>
    </w:p>
    <w:p w14:paraId="69AE846B" w14:textId="77777777" w:rsidR="00457A36" w:rsidRPr="00DF21FA" w:rsidRDefault="00457A36" w:rsidP="000023DD">
      <w:pPr>
        <w:numPr>
          <w:ilvl w:val="0"/>
          <w:numId w:val="6"/>
        </w:numPr>
        <w:suppressAutoHyphens/>
        <w:spacing w:after="0" w:line="240" w:lineRule="auto"/>
        <w:jc w:val="both"/>
        <w:rPr>
          <w:rFonts w:ascii="Garamond" w:eastAsia="Times New Roman" w:hAnsi="Garamond" w:cs="Times New Roman"/>
          <w:i/>
          <w:kern w:val="2"/>
          <w:lang w:eastAsia="ar-SA"/>
        </w:rPr>
      </w:pPr>
      <w:r w:rsidRPr="00DF21FA">
        <w:rPr>
          <w:rFonts w:ascii="Garamond" w:eastAsia="Times New Roman" w:hAnsi="Garamond" w:cs="Times New Roman"/>
          <w:i/>
          <w:kern w:val="2"/>
          <w:lang w:eastAsia="ar-SA"/>
        </w:rPr>
        <w:t>La cancellazione dei dati può essere effettuata quando la conservazione degli stessi non risulta più essere necessaria ai fini per cui sono stati raccolti e successivamente trattati;</w:t>
      </w:r>
    </w:p>
    <w:p w14:paraId="671AFEA5" w14:textId="77777777" w:rsidR="00457A36" w:rsidRDefault="00457A36" w:rsidP="000023DD">
      <w:pPr>
        <w:numPr>
          <w:ilvl w:val="0"/>
          <w:numId w:val="6"/>
        </w:numPr>
        <w:suppressAutoHyphens/>
        <w:spacing w:after="0" w:line="240" w:lineRule="auto"/>
        <w:jc w:val="both"/>
        <w:rPr>
          <w:rFonts w:ascii="Garamond" w:eastAsia="Times New Roman" w:hAnsi="Garamond" w:cs="Times New Roman"/>
          <w:kern w:val="2"/>
          <w:lang w:eastAsia="ar-SA"/>
        </w:rPr>
      </w:pPr>
      <w:r w:rsidRPr="00DF21FA">
        <w:rPr>
          <w:rFonts w:ascii="Garamond" w:eastAsia="Times New Roman" w:hAnsi="Garamond" w:cs="Times New Roman"/>
          <w:i/>
          <w:kern w:val="2"/>
          <w:lang w:eastAsia="ar-SA"/>
        </w:rPr>
        <w:t>I dati possono essere cancellati anche su richiesta dell’interessato, sempre che la conservazione non sia necessaria per legge. La distruzione dei dati avviene con sistemi meccanici o automatizzati</w:t>
      </w:r>
      <w:r w:rsidRPr="00926488">
        <w:rPr>
          <w:rFonts w:ascii="Garamond" w:eastAsia="Times New Roman" w:hAnsi="Garamond" w:cs="Times New Roman"/>
          <w:kern w:val="2"/>
          <w:lang w:eastAsia="ar-SA"/>
        </w:rPr>
        <w:t xml:space="preserve"> in modo da evitare ogni possibile recupero.</w:t>
      </w:r>
    </w:p>
    <w:p w14:paraId="11A7F0DD" w14:textId="77777777" w:rsidR="00457A36" w:rsidRPr="00926488" w:rsidRDefault="00457A36" w:rsidP="000023DD">
      <w:pPr>
        <w:numPr>
          <w:ilvl w:val="0"/>
          <w:numId w:val="3"/>
        </w:numPr>
        <w:suppressAutoHyphens/>
        <w:spacing w:before="120" w:after="120" w:line="240" w:lineRule="auto"/>
        <w:ind w:left="357" w:hanging="357"/>
        <w:jc w:val="both"/>
        <w:rPr>
          <w:rFonts w:ascii="Garamond" w:eastAsia="Times New Roman" w:hAnsi="Garamond" w:cs="Times New Roman"/>
          <w:b/>
          <w:color w:val="08A1D9" w:themeColor="accent3"/>
          <w:kern w:val="2"/>
          <w:u w:val="single"/>
          <w:lang w:eastAsia="ar-SA"/>
        </w:rPr>
      </w:pPr>
      <w:r w:rsidRPr="00926488">
        <w:rPr>
          <w:rFonts w:ascii="Garamond" w:eastAsia="Times New Roman" w:hAnsi="Garamond" w:cs="Times New Roman"/>
          <w:b/>
          <w:color w:val="08A1D9" w:themeColor="accent3"/>
          <w:kern w:val="2"/>
          <w:u w:val="single"/>
          <w:lang w:eastAsia="ar-SA"/>
        </w:rPr>
        <w:t xml:space="preserve">Misure di sicurezza organizzative adottate </w:t>
      </w:r>
    </w:p>
    <w:p w14:paraId="72CFF77E" w14:textId="77777777" w:rsidR="00457A36" w:rsidRPr="005F3E79" w:rsidRDefault="00457A36" w:rsidP="000023DD">
      <w:pPr>
        <w:pStyle w:val="Paragrafoelenco"/>
        <w:numPr>
          <w:ilvl w:val="0"/>
          <w:numId w:val="10"/>
        </w:numPr>
        <w:suppressAutoHyphens/>
        <w:contextualSpacing/>
        <w:jc w:val="both"/>
        <w:rPr>
          <w:rFonts w:ascii="Garamond" w:eastAsia="Times New Roman" w:hAnsi="Garamond"/>
          <w:i/>
          <w:kern w:val="2"/>
          <w:lang w:eastAsia="ar-SA"/>
        </w:rPr>
      </w:pPr>
      <w:r w:rsidRPr="005F3E79">
        <w:rPr>
          <w:rFonts w:ascii="Garamond" w:eastAsia="Times New Roman" w:hAnsi="Garamond"/>
          <w:i/>
          <w:kern w:val="2"/>
          <w:lang w:eastAsia="ar-SA"/>
        </w:rPr>
        <w:t>Sistema di inserimento automatico nelle e-mail aziendali di una frase per la tutela della riservatezza, con finalità cautelative nei casi in cui un messaggio di posta elettronica possa arrivare ad un soggetto diverso dal destinatario autorizzato a conoscer</w:t>
      </w:r>
      <w:r w:rsidR="00405214" w:rsidRPr="005F3E79">
        <w:rPr>
          <w:rFonts w:ascii="Garamond" w:eastAsia="Times New Roman" w:hAnsi="Garamond"/>
          <w:i/>
          <w:kern w:val="2"/>
          <w:lang w:eastAsia="ar-SA"/>
        </w:rPr>
        <w:t xml:space="preserve">e i dati protetti dalla Privacy, inoltre, </w:t>
      </w:r>
      <w:r w:rsidR="00405214" w:rsidRPr="005F3E79">
        <w:rPr>
          <w:rFonts w:ascii="Garamond" w:eastAsia="Times New Roman" w:hAnsi="Garamond"/>
          <w:b/>
          <w:i/>
          <w:kern w:val="2"/>
          <w:u w:val="single"/>
          <w:lang w:eastAsia="ar-SA"/>
        </w:rPr>
        <w:t>tutte le mail che contengono dati personali devono essere trasmesse con file criptati da password</w:t>
      </w:r>
      <w:r w:rsidR="00405214" w:rsidRPr="005F3E79">
        <w:rPr>
          <w:rFonts w:ascii="Garamond" w:eastAsia="Times New Roman" w:hAnsi="Garamond"/>
          <w:i/>
          <w:kern w:val="2"/>
          <w:lang w:eastAsia="ar-SA"/>
        </w:rPr>
        <w:t>;</w:t>
      </w:r>
    </w:p>
    <w:p w14:paraId="2F56993B" w14:textId="77777777" w:rsidR="00457A36" w:rsidRPr="005F3E79" w:rsidRDefault="00457A36" w:rsidP="000023DD">
      <w:pPr>
        <w:pStyle w:val="Paragrafoelenco"/>
        <w:numPr>
          <w:ilvl w:val="0"/>
          <w:numId w:val="10"/>
        </w:numPr>
        <w:suppressAutoHyphens/>
        <w:contextualSpacing/>
        <w:jc w:val="both"/>
        <w:rPr>
          <w:rFonts w:ascii="Garamond" w:eastAsia="Times New Roman" w:hAnsi="Garamond"/>
          <w:i/>
          <w:kern w:val="2"/>
          <w:lang w:eastAsia="ar-SA"/>
        </w:rPr>
      </w:pPr>
      <w:r w:rsidRPr="005F3E79">
        <w:rPr>
          <w:rFonts w:ascii="Garamond" w:eastAsia="Arial" w:hAnsi="Garamond"/>
          <w:b/>
          <w:bCs/>
          <w:i/>
          <w:color w:val="000000"/>
          <w:kern w:val="2"/>
          <w:lang w:eastAsia="ar-SA"/>
        </w:rPr>
        <w:t>Campagna di informazione del personale</w:t>
      </w:r>
      <w:r w:rsidRPr="005F3E79">
        <w:rPr>
          <w:rFonts w:ascii="Garamond" w:eastAsia="Arial" w:hAnsi="Garamond"/>
          <w:b/>
          <w:i/>
          <w:color w:val="000000"/>
          <w:kern w:val="2"/>
          <w:lang w:eastAsia="ar-SA"/>
        </w:rPr>
        <w:t xml:space="preserve"> mediante pubblicazione</w:t>
      </w:r>
      <w:r w:rsidRPr="005F3E79">
        <w:rPr>
          <w:rFonts w:ascii="Garamond" w:eastAsia="Arial" w:hAnsi="Garamond"/>
          <w:i/>
          <w:color w:val="000000"/>
          <w:kern w:val="2"/>
          <w:lang w:eastAsia="ar-SA"/>
        </w:rPr>
        <w:t xml:space="preserve"> </w:t>
      </w:r>
      <w:r w:rsidR="00405214" w:rsidRPr="005F3E79">
        <w:rPr>
          <w:rFonts w:ascii="Garamond" w:eastAsia="Arial" w:hAnsi="Garamond"/>
          <w:i/>
          <w:color w:val="000000"/>
          <w:kern w:val="2"/>
          <w:lang w:eastAsia="ar-SA"/>
        </w:rPr>
        <w:t>-</w:t>
      </w:r>
      <w:r w:rsidRPr="005F3E79">
        <w:rPr>
          <w:rFonts w:ascii="Garamond" w:eastAsia="Arial" w:hAnsi="Garamond"/>
          <w:i/>
          <w:color w:val="000000"/>
          <w:kern w:val="2"/>
          <w:lang w:eastAsia="ar-SA"/>
        </w:rPr>
        <w:t xml:space="preserve"> sul portale dei dipendenti nell’apposita sezione denominata Privacy - di una </w:t>
      </w:r>
      <w:r w:rsidRPr="005F3E79">
        <w:rPr>
          <w:rFonts w:ascii="Garamond" w:eastAsia="Arial" w:hAnsi="Garamond"/>
          <w:bCs/>
          <w:i/>
          <w:color w:val="000000"/>
          <w:kern w:val="2"/>
          <w:lang w:eastAsia="ar-SA"/>
        </w:rPr>
        <w:t xml:space="preserve">brochure informativa sui contenuti e i principi di cui al D. Lgs. </w:t>
      </w:r>
      <w:r w:rsidR="00405214" w:rsidRPr="005F3E79">
        <w:rPr>
          <w:rFonts w:ascii="Garamond" w:eastAsia="Arial" w:hAnsi="Garamond"/>
          <w:bCs/>
          <w:i/>
          <w:color w:val="000000"/>
          <w:kern w:val="2"/>
          <w:lang w:eastAsia="ar-SA"/>
        </w:rPr>
        <w:t xml:space="preserve">101/2018 e </w:t>
      </w:r>
      <w:proofErr w:type="spellStart"/>
      <w:r w:rsidR="00405214" w:rsidRPr="005F3E79">
        <w:rPr>
          <w:rFonts w:ascii="Garamond" w:eastAsia="Arial" w:hAnsi="Garamond"/>
          <w:bCs/>
          <w:i/>
          <w:color w:val="000000"/>
          <w:kern w:val="2"/>
          <w:lang w:eastAsia="ar-SA"/>
        </w:rPr>
        <w:t>s.m.i.</w:t>
      </w:r>
      <w:proofErr w:type="spellEnd"/>
      <w:r w:rsidR="00405214" w:rsidRPr="005F3E79">
        <w:rPr>
          <w:rFonts w:ascii="Garamond" w:eastAsia="Arial" w:hAnsi="Garamond"/>
          <w:bCs/>
          <w:i/>
          <w:color w:val="000000"/>
          <w:kern w:val="2"/>
          <w:lang w:eastAsia="ar-SA"/>
        </w:rPr>
        <w:t xml:space="preserve"> e Regolamento Comunitario 679/2016</w:t>
      </w:r>
      <w:r w:rsidRPr="005F3E79">
        <w:rPr>
          <w:rFonts w:ascii="Garamond" w:eastAsia="Arial" w:hAnsi="Garamond"/>
          <w:bCs/>
          <w:i/>
          <w:color w:val="000000"/>
          <w:kern w:val="2"/>
          <w:lang w:eastAsia="ar-SA"/>
        </w:rPr>
        <w:t xml:space="preserve"> e </w:t>
      </w:r>
      <w:proofErr w:type="spellStart"/>
      <w:r w:rsidRPr="005F3E79">
        <w:rPr>
          <w:rFonts w:ascii="Garamond" w:eastAsia="Arial" w:hAnsi="Garamond"/>
          <w:bCs/>
          <w:i/>
          <w:color w:val="000000"/>
          <w:kern w:val="2"/>
          <w:lang w:eastAsia="ar-SA"/>
        </w:rPr>
        <w:t>s.m.i.</w:t>
      </w:r>
      <w:proofErr w:type="spellEnd"/>
      <w:r w:rsidRPr="005F3E79">
        <w:rPr>
          <w:rFonts w:ascii="Garamond" w:eastAsia="Arial" w:hAnsi="Garamond"/>
          <w:i/>
          <w:color w:val="000000"/>
          <w:kern w:val="2"/>
          <w:lang w:eastAsia="ar-SA"/>
        </w:rPr>
        <w:t xml:space="preserve"> Tale brochure, nell’obiettivo di diffondere una sensibilità nuova verso il rispetto e la tutela della riservatezza e sicurezza dei dati personali, definisce un modello operativo di riferimento soprattutto per il personale incaricato nei processi di tratt</w:t>
      </w:r>
      <w:r w:rsidR="00916217">
        <w:rPr>
          <w:rFonts w:ascii="Garamond" w:eastAsia="Arial" w:hAnsi="Garamond"/>
          <w:i/>
          <w:color w:val="000000"/>
          <w:kern w:val="2"/>
          <w:lang w:eastAsia="ar-SA"/>
        </w:rPr>
        <w:t>amento dei dati personali dell’</w:t>
      </w:r>
      <w:r w:rsidR="00412D34">
        <w:rPr>
          <w:rFonts w:ascii="Garamond" w:eastAsia="Arial" w:hAnsi="Garamond"/>
          <w:b/>
          <w:i/>
          <w:color w:val="000000"/>
          <w:kern w:val="2"/>
          <w:lang w:eastAsia="ar-SA"/>
        </w:rPr>
        <w:t>Azienda Servizi Pubblici S.p.A.</w:t>
      </w:r>
      <w:r w:rsidRPr="005F3E79">
        <w:rPr>
          <w:rFonts w:ascii="Garamond" w:eastAsia="Arial" w:hAnsi="Garamond"/>
          <w:i/>
          <w:color w:val="000000"/>
          <w:kern w:val="2"/>
          <w:lang w:eastAsia="ar-SA"/>
        </w:rPr>
        <w:t xml:space="preserve"> In proposito risulta importante precisare che non risulta sufficiente che </w:t>
      </w:r>
      <w:r w:rsidR="00405214" w:rsidRPr="005F3E79">
        <w:rPr>
          <w:rFonts w:ascii="Garamond" w:eastAsia="Times New Roman" w:hAnsi="Garamond"/>
          <w:i/>
          <w:kern w:val="2"/>
          <w:lang w:eastAsia="ar-SA"/>
        </w:rPr>
        <w:t>l’</w:t>
      </w:r>
      <w:r w:rsidRPr="005F3E79">
        <w:rPr>
          <w:rFonts w:ascii="Garamond" w:eastAsia="Times New Roman" w:hAnsi="Garamond"/>
          <w:i/>
          <w:kern w:val="2"/>
          <w:lang w:eastAsia="ar-SA"/>
        </w:rPr>
        <w:t xml:space="preserve">Azienda osservi la normativa vigente e adotti tutte le misure di sicurezza previste dal </w:t>
      </w:r>
      <w:r w:rsidR="00405214" w:rsidRPr="005F3E79">
        <w:rPr>
          <w:rFonts w:ascii="Garamond" w:eastAsia="Times New Roman" w:hAnsi="Garamond"/>
          <w:i/>
          <w:kern w:val="2"/>
          <w:lang w:eastAsia="ar-SA"/>
        </w:rPr>
        <w:t>Sistema Privacy aziendale</w:t>
      </w:r>
      <w:r w:rsidRPr="005F3E79">
        <w:rPr>
          <w:rFonts w:ascii="Garamond" w:eastAsia="Times New Roman" w:hAnsi="Garamond"/>
          <w:i/>
          <w:kern w:val="2"/>
          <w:lang w:eastAsia="ar-SA"/>
        </w:rPr>
        <w:t>, ma occorre soprattutto che tutto il personale segua accuratamente alcune semplici regole (indicate specificatamente nelle lettere di nomina degli Incaricati del</w:t>
      </w:r>
      <w:r w:rsidR="00916217">
        <w:rPr>
          <w:rFonts w:ascii="Garamond" w:eastAsia="Times New Roman" w:hAnsi="Garamond"/>
          <w:i/>
          <w:kern w:val="2"/>
          <w:lang w:eastAsia="ar-SA"/>
        </w:rPr>
        <w:t>l’</w:t>
      </w:r>
      <w:r w:rsidRPr="005F3E79">
        <w:rPr>
          <w:rFonts w:ascii="Garamond" w:eastAsia="Times New Roman" w:hAnsi="Garamond"/>
          <w:i/>
          <w:kern w:val="2"/>
          <w:lang w:eastAsia="ar-SA"/>
        </w:rPr>
        <w:t xml:space="preserve">Trattamento dati) al fine di proteggere in modo adeguato i dati trattati </w:t>
      </w:r>
      <w:r w:rsidR="00405214" w:rsidRPr="005F3E79">
        <w:rPr>
          <w:rFonts w:ascii="Garamond" w:eastAsia="Times New Roman" w:hAnsi="Garamond"/>
          <w:i/>
          <w:kern w:val="2"/>
          <w:lang w:eastAsia="ar-SA"/>
        </w:rPr>
        <w:t>-</w:t>
      </w:r>
      <w:r w:rsidRPr="005F3E79">
        <w:rPr>
          <w:rFonts w:ascii="Garamond" w:eastAsia="Times New Roman" w:hAnsi="Garamond"/>
          <w:i/>
          <w:kern w:val="2"/>
          <w:lang w:eastAsia="ar-SA"/>
        </w:rPr>
        <w:t xml:space="preserve"> sia in formato cartaceo che elettronico </w:t>
      </w:r>
      <w:r w:rsidR="00405214" w:rsidRPr="005F3E79">
        <w:rPr>
          <w:rFonts w:ascii="Garamond" w:eastAsia="Times New Roman" w:hAnsi="Garamond"/>
          <w:i/>
          <w:kern w:val="2"/>
          <w:lang w:eastAsia="ar-SA"/>
        </w:rPr>
        <w:t>-</w:t>
      </w:r>
      <w:r w:rsidRPr="005F3E79">
        <w:rPr>
          <w:rFonts w:ascii="Garamond" w:eastAsia="Times New Roman" w:hAnsi="Garamond"/>
          <w:i/>
          <w:kern w:val="2"/>
          <w:lang w:eastAsia="ar-SA"/>
        </w:rPr>
        <w:t xml:space="preserve"> sia a tutela propria e degli interessati al trattamento che, più in generale, a tutela dell’immagine aziendale e di tutti gli stakeholders.</w:t>
      </w:r>
    </w:p>
    <w:p w14:paraId="28413B09" w14:textId="77777777" w:rsidR="00457A36" w:rsidRPr="005F3E79" w:rsidRDefault="005F3E79" w:rsidP="000023DD">
      <w:pPr>
        <w:pStyle w:val="Paragrafoelenco"/>
        <w:numPr>
          <w:ilvl w:val="0"/>
          <w:numId w:val="10"/>
        </w:numPr>
        <w:suppressAutoHyphens/>
        <w:contextualSpacing/>
        <w:jc w:val="both"/>
        <w:rPr>
          <w:rFonts w:ascii="Garamond" w:eastAsia="Times New Roman" w:hAnsi="Garamond"/>
          <w:i/>
          <w:kern w:val="2"/>
          <w:lang w:eastAsia="ar-SA"/>
        </w:rPr>
      </w:pPr>
      <w:r w:rsidRPr="005F3E79">
        <w:rPr>
          <w:rFonts w:ascii="Garamond" w:eastAsia="Arial" w:hAnsi="Garamond"/>
          <w:i/>
          <w:color w:val="000000"/>
          <w:kern w:val="2"/>
          <w:lang w:eastAsia="ar-SA"/>
        </w:rPr>
        <w:t xml:space="preserve">adozione del </w:t>
      </w:r>
      <w:r w:rsidRPr="005F3E79">
        <w:rPr>
          <w:rFonts w:ascii="Garamond" w:eastAsia="Arial" w:hAnsi="Garamond"/>
          <w:b/>
          <w:i/>
          <w:color w:val="000000"/>
          <w:kern w:val="2"/>
          <w:lang w:eastAsia="ar-SA"/>
        </w:rPr>
        <w:t>Sistema Privacy aziendale</w:t>
      </w:r>
      <w:r w:rsidRPr="005F3E79">
        <w:rPr>
          <w:rFonts w:ascii="Garamond" w:eastAsia="Arial" w:hAnsi="Garamond"/>
          <w:i/>
          <w:color w:val="000000"/>
          <w:kern w:val="2"/>
          <w:lang w:eastAsia="ar-SA"/>
        </w:rPr>
        <w:t xml:space="preserve"> e relative </w:t>
      </w:r>
      <w:r w:rsidR="00405214" w:rsidRPr="005F3E79">
        <w:rPr>
          <w:rFonts w:ascii="Garamond" w:eastAsia="Courier" w:hAnsi="Garamond"/>
          <w:b/>
          <w:bCs/>
          <w:i/>
          <w:color w:val="000000"/>
          <w:kern w:val="2"/>
          <w:lang w:eastAsia="ar-SA"/>
        </w:rPr>
        <w:t xml:space="preserve">Linee guida </w:t>
      </w:r>
      <w:r w:rsidR="00457A36" w:rsidRPr="005F3E79">
        <w:rPr>
          <w:rFonts w:ascii="Garamond" w:eastAsia="Courier" w:hAnsi="Garamond"/>
          <w:i/>
          <w:color w:val="000000"/>
          <w:kern w:val="2"/>
          <w:lang w:eastAsia="ar-SA"/>
        </w:rPr>
        <w:t>recante i princìpi guida e/o le regole di condotta per tutti coloro che operano in nome e per conto dell’azienda al fine di tutelare la riservatezza e la sicurezza dei dati personali trattati nonché di seguire un percorso di “</w:t>
      </w:r>
      <w:proofErr w:type="spellStart"/>
      <w:r w:rsidR="00457A36" w:rsidRPr="005F3E79">
        <w:rPr>
          <w:rFonts w:ascii="Garamond" w:eastAsia="Courier" w:hAnsi="Garamond"/>
          <w:i/>
          <w:iCs/>
          <w:color w:val="000000"/>
          <w:kern w:val="2"/>
          <w:lang w:eastAsia="ar-SA"/>
        </w:rPr>
        <w:t>continous</w:t>
      </w:r>
      <w:proofErr w:type="spellEnd"/>
      <w:r w:rsidR="00457A36" w:rsidRPr="005F3E79">
        <w:rPr>
          <w:rFonts w:ascii="Garamond" w:eastAsia="Courier" w:hAnsi="Garamond"/>
          <w:i/>
          <w:iCs/>
          <w:color w:val="000000"/>
          <w:kern w:val="2"/>
          <w:lang w:eastAsia="ar-SA"/>
        </w:rPr>
        <w:t xml:space="preserve"> </w:t>
      </w:r>
      <w:proofErr w:type="spellStart"/>
      <w:r w:rsidR="00457A36" w:rsidRPr="005F3E79">
        <w:rPr>
          <w:rFonts w:ascii="Garamond" w:eastAsia="Courier" w:hAnsi="Garamond"/>
          <w:i/>
          <w:iCs/>
          <w:color w:val="000000"/>
          <w:kern w:val="2"/>
          <w:lang w:eastAsia="ar-SA"/>
        </w:rPr>
        <w:t>improvement</w:t>
      </w:r>
      <w:proofErr w:type="spellEnd"/>
      <w:r w:rsidR="00457A36" w:rsidRPr="005F3E79">
        <w:rPr>
          <w:rFonts w:ascii="Garamond" w:eastAsia="Courier" w:hAnsi="Garamond"/>
          <w:i/>
          <w:color w:val="000000"/>
          <w:kern w:val="2"/>
          <w:lang w:eastAsia="ar-SA"/>
        </w:rPr>
        <w:t xml:space="preserve">” delle misure di sicurezza necessarie, in linea con le </w:t>
      </w:r>
      <w:r w:rsidRPr="005F3E79">
        <w:rPr>
          <w:rFonts w:ascii="Garamond" w:eastAsia="Courier" w:hAnsi="Garamond"/>
          <w:i/>
          <w:color w:val="000000"/>
          <w:kern w:val="2"/>
          <w:lang w:eastAsia="ar-SA"/>
        </w:rPr>
        <w:t xml:space="preserve">previsioni di cui al D. Lgs. 101/2018 e </w:t>
      </w:r>
      <w:proofErr w:type="spellStart"/>
      <w:r w:rsidRPr="005F3E79">
        <w:rPr>
          <w:rFonts w:ascii="Garamond" w:eastAsia="Courier" w:hAnsi="Garamond"/>
          <w:i/>
          <w:color w:val="000000"/>
          <w:kern w:val="2"/>
          <w:lang w:eastAsia="ar-SA"/>
        </w:rPr>
        <w:t>s.m.</w:t>
      </w:r>
      <w:r w:rsidR="00457A36" w:rsidRPr="005F3E79">
        <w:rPr>
          <w:rFonts w:ascii="Garamond" w:eastAsia="Courier" w:hAnsi="Garamond"/>
          <w:i/>
          <w:color w:val="000000"/>
          <w:kern w:val="2"/>
          <w:lang w:eastAsia="ar-SA"/>
        </w:rPr>
        <w:t>i.</w:t>
      </w:r>
      <w:proofErr w:type="spellEnd"/>
      <w:r w:rsidR="00457A36" w:rsidRPr="005F3E79">
        <w:rPr>
          <w:rFonts w:ascii="Garamond" w:eastAsia="Courier" w:hAnsi="Garamond"/>
          <w:i/>
          <w:color w:val="000000"/>
          <w:kern w:val="2"/>
          <w:lang w:eastAsia="ar-SA"/>
        </w:rPr>
        <w:t xml:space="preserve"> </w:t>
      </w:r>
      <w:r w:rsidRPr="005F3E79">
        <w:rPr>
          <w:rFonts w:ascii="Garamond" w:eastAsia="Courier" w:hAnsi="Garamond"/>
          <w:i/>
          <w:color w:val="000000"/>
          <w:kern w:val="2"/>
          <w:lang w:eastAsia="ar-SA"/>
        </w:rPr>
        <w:t xml:space="preserve">e Regolamento Comunitario 679/2016. </w:t>
      </w:r>
    </w:p>
    <w:p w14:paraId="69829080" w14:textId="77777777" w:rsidR="00457A36" w:rsidRPr="005F3E79" w:rsidRDefault="00457A36" w:rsidP="000023DD">
      <w:pPr>
        <w:pStyle w:val="Paragrafoelenco"/>
        <w:numPr>
          <w:ilvl w:val="0"/>
          <w:numId w:val="10"/>
        </w:numPr>
        <w:suppressAutoHyphens/>
        <w:contextualSpacing/>
        <w:jc w:val="both"/>
        <w:rPr>
          <w:rFonts w:ascii="Garamond" w:eastAsia="Times New Roman" w:hAnsi="Garamond"/>
          <w:i/>
          <w:kern w:val="2"/>
          <w:lang w:eastAsia="ar-SA"/>
        </w:rPr>
      </w:pPr>
      <w:r w:rsidRPr="005F3E79">
        <w:rPr>
          <w:rFonts w:ascii="Garamond" w:eastAsia="Courier" w:hAnsi="Garamond"/>
          <w:i/>
          <w:iCs/>
          <w:color w:val="000000"/>
          <w:kern w:val="2"/>
          <w:lang w:eastAsia="ar-SA"/>
        </w:rPr>
        <w:t xml:space="preserve">Adozione di un </w:t>
      </w:r>
      <w:r w:rsidR="005F3E79" w:rsidRPr="005F3E79">
        <w:rPr>
          <w:rFonts w:ascii="Garamond" w:eastAsia="Times New Roman" w:hAnsi="Garamond"/>
          <w:i/>
          <w:kern w:val="2"/>
          <w:lang w:eastAsia="ar-SA"/>
        </w:rPr>
        <w:t xml:space="preserve"> </w:t>
      </w:r>
      <w:r w:rsidRPr="005F3E79">
        <w:rPr>
          <w:rFonts w:ascii="Garamond" w:eastAsia="Times New Roman" w:hAnsi="Garamond"/>
          <w:b/>
          <w:bCs/>
          <w:i/>
          <w:kern w:val="2"/>
          <w:lang w:eastAsia="ar-SA"/>
        </w:rPr>
        <w:t>Regolamento Az</w:t>
      </w:r>
      <w:r w:rsidR="005F3E79" w:rsidRPr="005F3E79">
        <w:rPr>
          <w:rFonts w:ascii="Garamond" w:eastAsia="Times New Roman" w:hAnsi="Garamond"/>
          <w:b/>
          <w:bCs/>
          <w:i/>
          <w:kern w:val="2"/>
          <w:lang w:eastAsia="ar-SA"/>
        </w:rPr>
        <w:t>iendale sulla Videosorveglianza</w:t>
      </w:r>
      <w:r w:rsidRPr="005F3E79">
        <w:rPr>
          <w:rFonts w:ascii="Garamond" w:eastAsia="Times New Roman" w:hAnsi="Garamond"/>
          <w:i/>
          <w:kern w:val="2"/>
          <w:lang w:eastAsia="ar-SA"/>
        </w:rPr>
        <w:t xml:space="preserve"> nonché predisposizione dell’informativa sul trattamento dei dati mediante il Sistema di Videosorveglianza Aziendale </w:t>
      </w:r>
      <w:r w:rsidR="005F3E79" w:rsidRPr="005F3E79">
        <w:rPr>
          <w:rFonts w:ascii="Garamond" w:eastAsia="Times New Roman" w:hAnsi="Garamond"/>
          <w:i/>
          <w:kern w:val="2"/>
          <w:lang w:eastAsia="ar-SA"/>
        </w:rPr>
        <w:t xml:space="preserve">- </w:t>
      </w:r>
      <w:r w:rsidRPr="005F3E79">
        <w:rPr>
          <w:rFonts w:ascii="Garamond" w:eastAsia="Times New Roman" w:hAnsi="Garamond"/>
          <w:i/>
          <w:kern w:val="2"/>
          <w:lang w:eastAsia="ar-SA"/>
        </w:rPr>
        <w:t>entrambi pubblicati sul portale dei dipendenti nell’apposita sezione dedicata alla Privacy</w:t>
      </w:r>
      <w:r w:rsidRPr="005F3E79">
        <w:rPr>
          <w:rFonts w:ascii="Garamond" w:eastAsia="Courier" w:hAnsi="Garamond"/>
          <w:i/>
          <w:color w:val="000000"/>
          <w:kern w:val="2"/>
          <w:lang w:eastAsia="ar-SA"/>
        </w:rPr>
        <w:t xml:space="preserve"> - in osservanza non solo della normativa vigente in materia</w:t>
      </w:r>
      <w:r w:rsidRPr="005F3E79">
        <w:rPr>
          <w:rFonts w:ascii="Garamond" w:eastAsia="Times New Roman" w:hAnsi="Garamond"/>
          <w:i/>
          <w:kern w:val="2"/>
          <w:lang w:eastAsia="ar-SA"/>
        </w:rPr>
        <w:t xml:space="preserve"> (Provvedimento generale dell'Autorità Garante della Privacy dell'8 aprile 2010 proprio in tema di videosorveglianza)</w:t>
      </w:r>
      <w:r w:rsidRPr="005F3E79">
        <w:rPr>
          <w:rFonts w:ascii="Garamond" w:eastAsia="Courier" w:hAnsi="Garamond"/>
          <w:i/>
          <w:color w:val="000000"/>
          <w:kern w:val="2"/>
          <w:lang w:eastAsia="ar-SA"/>
        </w:rPr>
        <w:t xml:space="preserve"> ma anche dei principi di efficienza e trasparenza di derivazione comunitaria e ribaditi dalla L.R. n. 1 del 16/03/2011 in tema di pubblicità, trasparenza e diffusione di informazioni da parte delle Pubbliche Amministrazioni.</w:t>
      </w:r>
    </w:p>
    <w:p w14:paraId="50EE5C3C" w14:textId="77777777" w:rsidR="00457A36" w:rsidRPr="005F3E79" w:rsidRDefault="00457A36" w:rsidP="000023DD">
      <w:pPr>
        <w:pStyle w:val="Paragrafoelenco"/>
        <w:numPr>
          <w:ilvl w:val="0"/>
          <w:numId w:val="10"/>
        </w:numPr>
        <w:suppressAutoHyphens/>
        <w:contextualSpacing/>
        <w:jc w:val="both"/>
        <w:rPr>
          <w:rFonts w:ascii="Garamond" w:eastAsia="Times New Roman" w:hAnsi="Garamond"/>
          <w:i/>
          <w:kern w:val="2"/>
          <w:lang w:eastAsia="ar-SA"/>
        </w:rPr>
      </w:pPr>
      <w:r w:rsidRPr="005F3E79">
        <w:rPr>
          <w:rFonts w:ascii="Garamond" w:eastAsia="Times New Roman" w:hAnsi="Garamond"/>
          <w:b/>
          <w:i/>
          <w:kern w:val="2"/>
          <w:lang w:eastAsia="ar-SA"/>
        </w:rPr>
        <w:t xml:space="preserve">Pubblicazione </w:t>
      </w:r>
      <w:r w:rsidR="005F3E79" w:rsidRPr="005F3E79">
        <w:rPr>
          <w:rFonts w:ascii="Garamond" w:eastAsia="Times New Roman" w:hAnsi="Garamond"/>
          <w:b/>
          <w:i/>
          <w:kern w:val="2"/>
          <w:lang w:eastAsia="ar-SA"/>
        </w:rPr>
        <w:t>-</w:t>
      </w:r>
      <w:r w:rsidRPr="005F3E79">
        <w:rPr>
          <w:rFonts w:ascii="Garamond" w:eastAsia="Times New Roman" w:hAnsi="Garamond"/>
          <w:b/>
          <w:i/>
          <w:kern w:val="2"/>
          <w:lang w:eastAsia="ar-SA"/>
        </w:rPr>
        <w:t xml:space="preserve"> nell’apposita sezione dedicata alla Privacy - dell’</w:t>
      </w:r>
      <w:r w:rsidRPr="005F3E79">
        <w:rPr>
          <w:rFonts w:ascii="Garamond" w:hAnsi="Garamond"/>
          <w:b/>
          <w:i/>
        </w:rPr>
        <w:t xml:space="preserve">Informativa </w:t>
      </w:r>
      <w:r w:rsidRPr="005F3E79">
        <w:rPr>
          <w:rFonts w:ascii="Garamond" w:hAnsi="Garamond"/>
          <w:i/>
        </w:rPr>
        <w:t>sul trattamento dei dati personali relativa sia ai dipendenti e ai collaboratori equiparati ai dipendenti (pubblicata sull’intranet) sia ai forni</w:t>
      </w:r>
      <w:r w:rsidR="00916217">
        <w:rPr>
          <w:rFonts w:ascii="Garamond" w:hAnsi="Garamond"/>
          <w:i/>
        </w:rPr>
        <w:t>tori e consulenti esterni dell’</w:t>
      </w:r>
      <w:r w:rsidR="00412D34">
        <w:rPr>
          <w:rFonts w:ascii="Garamond" w:hAnsi="Garamond"/>
          <w:b/>
          <w:i/>
        </w:rPr>
        <w:t>Azienda Servizi Pubblici S.p.A.</w:t>
      </w:r>
      <w:r w:rsidRPr="005F3E79">
        <w:rPr>
          <w:rFonts w:ascii="Garamond" w:hAnsi="Garamond"/>
          <w:i/>
        </w:rPr>
        <w:t xml:space="preserve"> (pubblicata sull’internet).</w:t>
      </w:r>
    </w:p>
    <w:p w14:paraId="63554C8D" w14:textId="77777777" w:rsidR="00457A36" w:rsidRPr="00926488" w:rsidRDefault="008201C8" w:rsidP="005F3E79">
      <w:pPr>
        <w:suppressAutoHyphens/>
        <w:spacing w:before="120" w:after="120" w:line="240" w:lineRule="auto"/>
        <w:jc w:val="both"/>
        <w:rPr>
          <w:rFonts w:ascii="Garamond" w:eastAsia="Times New Roman" w:hAnsi="Garamond" w:cs="Times New Roman"/>
          <w:b/>
          <w:color w:val="08A1D9" w:themeColor="accent3"/>
          <w:kern w:val="2"/>
          <w:u w:val="single"/>
          <w:lang w:eastAsia="ar-SA"/>
        </w:rPr>
      </w:pPr>
      <w:r>
        <w:rPr>
          <w:rFonts w:ascii="Garamond" w:eastAsia="Times New Roman" w:hAnsi="Garamond" w:cs="Times New Roman"/>
          <w:b/>
          <w:color w:val="08A1D9" w:themeColor="accent3"/>
          <w:kern w:val="2"/>
          <w:u w:val="single"/>
          <w:lang w:eastAsia="ar-SA"/>
        </w:rPr>
        <w:t xml:space="preserve">D) </w:t>
      </w:r>
      <w:r w:rsidR="00457A36" w:rsidRPr="00926488">
        <w:rPr>
          <w:rFonts w:ascii="Garamond" w:eastAsia="Times New Roman" w:hAnsi="Garamond" w:cs="Times New Roman"/>
          <w:b/>
          <w:color w:val="08A1D9" w:themeColor="accent3"/>
          <w:kern w:val="2"/>
          <w:u w:val="single"/>
          <w:lang w:eastAsia="ar-SA"/>
        </w:rPr>
        <w:t>Indicazioni e istruzioni per il personale incaricato del trattamento dei dati personali.</w:t>
      </w:r>
    </w:p>
    <w:p w14:paraId="5A66A67F" w14:textId="77777777" w:rsidR="00457A36" w:rsidRPr="00926488" w:rsidRDefault="00457A36" w:rsidP="00763A43">
      <w:pPr>
        <w:widowControl w:val="0"/>
        <w:suppressAutoHyphens/>
        <w:spacing w:after="0" w:line="240" w:lineRule="auto"/>
        <w:jc w:val="both"/>
        <w:rPr>
          <w:rFonts w:ascii="Garamond" w:eastAsia="Arial Unicode MS" w:hAnsi="Garamond" w:cs="Times New Roman"/>
          <w:bCs/>
          <w:color w:val="000000"/>
          <w:kern w:val="2"/>
          <w:lang w:bidi="en-US"/>
        </w:rPr>
      </w:pPr>
      <w:r w:rsidRPr="00926488">
        <w:rPr>
          <w:rFonts w:ascii="Garamond" w:eastAsia="Times New Roman" w:hAnsi="Garamond" w:cs="Times New Roman"/>
          <w:kern w:val="2"/>
          <w:lang w:eastAsia="ar-SA"/>
        </w:rPr>
        <w:t>Si elencano di segui</w:t>
      </w:r>
      <w:r w:rsidR="00916217">
        <w:rPr>
          <w:rFonts w:ascii="Garamond" w:eastAsia="Times New Roman" w:hAnsi="Garamond" w:cs="Times New Roman"/>
          <w:kern w:val="2"/>
          <w:lang w:eastAsia="ar-SA"/>
        </w:rPr>
        <w:t>to le istruzioni previste dall’</w:t>
      </w:r>
      <w:r w:rsidR="00412D34">
        <w:rPr>
          <w:rFonts w:ascii="Garamond" w:eastAsia="Times New Roman" w:hAnsi="Garamond" w:cs="Times New Roman"/>
          <w:b/>
          <w:kern w:val="2"/>
          <w:lang w:eastAsia="ar-SA"/>
        </w:rPr>
        <w:t>Azienda Servizi Pubblici S.p.A.</w:t>
      </w:r>
      <w:r w:rsidRPr="00926488">
        <w:rPr>
          <w:rFonts w:ascii="Garamond" w:eastAsia="Times New Roman" w:hAnsi="Garamond" w:cs="Times New Roman"/>
          <w:kern w:val="2"/>
          <w:lang w:eastAsia="ar-SA"/>
        </w:rPr>
        <w:t xml:space="preserve"> per il personale autorizzato al</w:t>
      </w:r>
      <w:r w:rsidRPr="00926488">
        <w:rPr>
          <w:rFonts w:ascii="Garamond" w:eastAsia="Arial Unicode MS" w:hAnsi="Garamond" w:cs="Times New Roman"/>
          <w:bCs/>
          <w:color w:val="000000"/>
          <w:kern w:val="2"/>
          <w:lang w:bidi="en-US"/>
        </w:rPr>
        <w:t xml:space="preserve"> trattamento dei dati personali (</w:t>
      </w:r>
      <w:r w:rsidRPr="008201C8">
        <w:rPr>
          <w:rFonts w:ascii="Garamond" w:eastAsia="Arial Unicode MS" w:hAnsi="Garamond" w:cs="Times New Roman"/>
          <w:bCs/>
          <w:i/>
          <w:color w:val="000000"/>
          <w:kern w:val="2"/>
          <w:lang w:bidi="en-US"/>
        </w:rPr>
        <w:t>inserite nelle lettere di nomina de</w:t>
      </w:r>
      <w:r w:rsidR="008201C8">
        <w:rPr>
          <w:rFonts w:ascii="Garamond" w:eastAsia="Arial Unicode MS" w:hAnsi="Garamond" w:cs="Times New Roman"/>
          <w:bCs/>
          <w:i/>
          <w:color w:val="000000"/>
          <w:kern w:val="2"/>
          <w:lang w:bidi="en-US"/>
        </w:rPr>
        <w:t xml:space="preserve">i Responsabili dei </w:t>
      </w:r>
      <w:r w:rsidRPr="008201C8">
        <w:rPr>
          <w:rFonts w:ascii="Garamond" w:eastAsia="Arial Unicode MS" w:hAnsi="Garamond" w:cs="Times New Roman"/>
          <w:bCs/>
          <w:i/>
          <w:color w:val="000000"/>
          <w:kern w:val="2"/>
          <w:lang w:bidi="en-US"/>
        </w:rPr>
        <w:t xml:space="preserve">gli incaricati del trattamento dei dati ai sensi </w:t>
      </w:r>
      <w:r w:rsidR="005F3E79">
        <w:rPr>
          <w:rFonts w:ascii="Garamond" w:eastAsia="Arial Unicode MS" w:hAnsi="Garamond" w:cs="Times New Roman"/>
          <w:bCs/>
          <w:i/>
          <w:color w:val="000000"/>
          <w:kern w:val="2"/>
          <w:lang w:bidi="en-US"/>
        </w:rPr>
        <w:t>della normativa vigente</w:t>
      </w:r>
      <w:r w:rsidRPr="00926488">
        <w:rPr>
          <w:rFonts w:ascii="Garamond" w:eastAsia="Arial Unicode MS" w:hAnsi="Garamond" w:cs="Times New Roman"/>
          <w:bCs/>
          <w:color w:val="000000"/>
          <w:kern w:val="2"/>
          <w:lang w:bidi="en-US"/>
        </w:rPr>
        <w:t>).</w:t>
      </w:r>
    </w:p>
    <w:p w14:paraId="2F0E37D8" w14:textId="77777777" w:rsidR="00457A36" w:rsidRPr="005F3E79" w:rsidRDefault="00457A36" w:rsidP="005F3E79">
      <w:pPr>
        <w:widowControl w:val="0"/>
        <w:suppressAutoHyphens/>
        <w:contextualSpacing/>
        <w:jc w:val="both"/>
        <w:rPr>
          <w:rFonts w:ascii="Garamond" w:eastAsia="Arial Unicode MS" w:hAnsi="Garamond"/>
          <w:b/>
          <w:bCs/>
          <w:color w:val="000000"/>
          <w:kern w:val="2"/>
          <w:u w:val="single"/>
          <w:lang w:bidi="en-US"/>
        </w:rPr>
      </w:pPr>
      <w:r w:rsidRPr="005F3E79">
        <w:rPr>
          <w:rFonts w:ascii="Garamond" w:eastAsia="Arial Unicode MS" w:hAnsi="Garamond"/>
          <w:b/>
          <w:bCs/>
          <w:color w:val="000000"/>
          <w:kern w:val="2"/>
          <w:u w:val="single"/>
          <w:lang w:bidi="en-US"/>
        </w:rPr>
        <w:t>Istruzioni circa le operazioni di trattamento.</w:t>
      </w:r>
    </w:p>
    <w:p w14:paraId="4F812DEA" w14:textId="77777777" w:rsidR="00457A36" w:rsidRPr="00692C5D" w:rsidRDefault="00490D5A"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Pr>
          <w:rFonts w:ascii="Garamond" w:eastAsia="Arial Unicode MS" w:hAnsi="Garamond" w:cs="Times New Roman"/>
          <w:i/>
          <w:color w:val="000000"/>
          <w:kern w:val="2"/>
          <w:lang w:bidi="en-US"/>
        </w:rPr>
        <w:t>L’</w:t>
      </w:r>
      <w:r w:rsidR="00457A36" w:rsidRPr="00692C5D">
        <w:rPr>
          <w:rFonts w:ascii="Garamond" w:eastAsia="Arial Unicode MS" w:hAnsi="Garamond" w:cs="Times New Roman"/>
          <w:i/>
          <w:color w:val="000000"/>
          <w:kern w:val="2"/>
          <w:lang w:bidi="en-US"/>
        </w:rPr>
        <w:t xml:space="preserve">operazione di trattamento dei dati personali </w:t>
      </w:r>
      <w:proofErr w:type="gramStart"/>
      <w:r w:rsidR="00457A36" w:rsidRPr="00692C5D">
        <w:rPr>
          <w:rFonts w:ascii="Garamond" w:eastAsia="Arial Unicode MS" w:hAnsi="Garamond" w:cs="Times New Roman"/>
          <w:i/>
          <w:color w:val="000000"/>
          <w:kern w:val="2"/>
          <w:lang w:bidi="en-US"/>
        </w:rPr>
        <w:t>devono essere effettuate</w:t>
      </w:r>
      <w:proofErr w:type="gramEnd"/>
      <w:r w:rsidR="00457A36" w:rsidRPr="00692C5D">
        <w:rPr>
          <w:rFonts w:ascii="Garamond" w:eastAsia="Arial Unicode MS" w:hAnsi="Garamond" w:cs="Times New Roman"/>
          <w:i/>
          <w:color w:val="000000"/>
          <w:kern w:val="2"/>
          <w:lang w:bidi="en-US"/>
        </w:rPr>
        <w:t xml:space="preserve"> nel rispetto della normativa vigente di cui al </w:t>
      </w:r>
      <w:proofErr w:type="spellStart"/>
      <w:r w:rsidR="00457A36" w:rsidRPr="00692C5D">
        <w:rPr>
          <w:rFonts w:ascii="Garamond" w:eastAsia="Arial Unicode MS" w:hAnsi="Garamond" w:cs="Times New Roman"/>
          <w:i/>
          <w:color w:val="000000"/>
          <w:kern w:val="2"/>
          <w:lang w:bidi="en-US"/>
        </w:rPr>
        <w:t>D.Lgs.</w:t>
      </w:r>
      <w:proofErr w:type="spellEnd"/>
      <w:r w:rsidR="00457A36" w:rsidRPr="00692C5D">
        <w:rPr>
          <w:rFonts w:ascii="Garamond" w:eastAsia="Arial Unicode MS" w:hAnsi="Garamond" w:cs="Times New Roman"/>
          <w:i/>
          <w:color w:val="000000"/>
          <w:kern w:val="2"/>
          <w:lang w:bidi="en-US"/>
        </w:rPr>
        <w:t xml:space="preserve"> n. 196/2003 ovvero in osservanza dei principi di necessità, liceità, correttezza e proporzionalità (per ogni approfondimento si rinvia alla brochure informativa pubblicata sull'intranet aziendale nell'apposita sezione dedicata alla Privacy).</w:t>
      </w:r>
    </w:p>
    <w:p w14:paraId="29CB38AF"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Il trattamento dei dati deve essere effettuato in modo lecito e corretto.</w:t>
      </w:r>
    </w:p>
    <w:p w14:paraId="744A60C5"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I dati personali devono essere raccolti e registrati unicamente per le finalità inerenti all'attività svolta.</w:t>
      </w:r>
    </w:p>
    <w:p w14:paraId="646F658B"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Le modalità con cui si effettuano i trattamenti devono essere pertinenti e non eccedenti le finalità perseguite.</w:t>
      </w:r>
    </w:p>
    <w:p w14:paraId="209768A1"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I dati personali oggetto di trattamenti devono essere raccolti e registrati per scopi determinati, espliciti e legittimi, ed utilizzati in altre operazioni di trattamento compatibilmente con i predetti scopi.</w:t>
      </w:r>
    </w:p>
    <w:p w14:paraId="6B95A7E0"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Risulta necessaria la verifica costante dell'esattezza dei dati, il loro aggiornamento e la loro conservazione nel rispetto delle misure di sicurezza adottate dall'Azienda.</w:t>
      </w:r>
    </w:p>
    <w:p w14:paraId="67562FD6"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Risulta necessaria la verifica costante della completezza e pertinenza dei dati trattati il cui trattamento non deve essere eccedente rispetto alle finalità per le quali sono raccolti o successivamente trattati.</w:t>
      </w:r>
    </w:p>
    <w:p w14:paraId="7076217F"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 xml:space="preserve">Devono essere rispettate le misure di sicurezza riportate nel Documento Programmatico sulla Sicurezza </w:t>
      </w:r>
      <w:r w:rsidR="00A10ABC" w:rsidRPr="00692C5D">
        <w:rPr>
          <w:rFonts w:ascii="Garamond" w:eastAsia="Arial Unicode MS" w:hAnsi="Garamond" w:cs="Times New Roman"/>
          <w:i/>
          <w:color w:val="000000"/>
          <w:kern w:val="2"/>
          <w:lang w:bidi="en-US"/>
        </w:rPr>
        <w:t>nonché</w:t>
      </w:r>
      <w:r w:rsidRPr="00692C5D">
        <w:rPr>
          <w:rFonts w:ascii="Garamond" w:eastAsia="Arial Unicode MS" w:hAnsi="Garamond" w:cs="Times New Roman"/>
          <w:i/>
          <w:color w:val="000000"/>
          <w:kern w:val="2"/>
          <w:lang w:bidi="en-US"/>
        </w:rPr>
        <w:t xml:space="preserve"> le indicazioni fornite dal Responsabile del Trattamento e dal Coordinatore della Privacy.</w:t>
      </w:r>
    </w:p>
    <w:p w14:paraId="7EEFEF88"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Risulta vietato modificare i trattamenti esistenti e/o introdurre nuovi trattamenti senza l'esplicita autorizzazione del Responsabile del Trattamento dei dati personali;</w:t>
      </w:r>
    </w:p>
    <w:p w14:paraId="55C531E9" w14:textId="77777777" w:rsidR="00457A36" w:rsidRPr="00692C5D" w:rsidRDefault="00457A36"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 xml:space="preserve">Le operazioni di trattamento effettuate dagli incaricati </w:t>
      </w:r>
      <w:r w:rsidR="00A10ABC" w:rsidRPr="00692C5D">
        <w:rPr>
          <w:rFonts w:ascii="Garamond" w:eastAsia="Arial Unicode MS" w:hAnsi="Garamond" w:cs="Times New Roman"/>
          <w:i/>
          <w:color w:val="000000"/>
          <w:kern w:val="2"/>
          <w:lang w:bidi="en-US"/>
        </w:rPr>
        <w:t>nonché</w:t>
      </w:r>
      <w:r w:rsidRPr="00692C5D">
        <w:rPr>
          <w:rFonts w:ascii="Garamond" w:eastAsia="Arial Unicode MS" w:hAnsi="Garamond" w:cs="Times New Roman"/>
          <w:i/>
          <w:color w:val="000000"/>
          <w:kern w:val="2"/>
          <w:lang w:bidi="en-US"/>
        </w:rPr>
        <w:t xml:space="preserve"> la fase di raccolta del consenso al trattamento dei dati da parte degli interessati dovranno essere precedute da un'informazione circa la normativa sulla Privacy (vedi brochure informativa pubblicata sull'intranet aziendale nell'apposita sezione dedicata alla Privacy).</w:t>
      </w:r>
    </w:p>
    <w:p w14:paraId="09189B14" w14:textId="77777777" w:rsidR="00457A36" w:rsidRPr="00692C5D" w:rsidRDefault="003B3C5A" w:rsidP="000023DD">
      <w:pPr>
        <w:widowControl w:val="0"/>
        <w:numPr>
          <w:ilvl w:val="0"/>
          <w:numId w:val="11"/>
        </w:numPr>
        <w:suppressAutoHyphens/>
        <w:spacing w:after="0" w:line="240" w:lineRule="auto"/>
        <w:jc w:val="both"/>
        <w:rPr>
          <w:rFonts w:ascii="Garamond" w:eastAsia="Arial Unicode MS" w:hAnsi="Garamond" w:cs="Times New Roman"/>
          <w:i/>
          <w:color w:val="000000"/>
          <w:kern w:val="2"/>
          <w:lang w:bidi="en-US"/>
        </w:rPr>
      </w:pPr>
      <w:r w:rsidRPr="00692C5D">
        <w:rPr>
          <w:rFonts w:ascii="Garamond" w:eastAsia="Arial Unicode MS" w:hAnsi="Garamond" w:cs="Times New Roman"/>
          <w:i/>
          <w:color w:val="000000"/>
          <w:kern w:val="2"/>
          <w:lang w:bidi="en-US"/>
        </w:rPr>
        <w:t>Le operazioni</w:t>
      </w:r>
      <w:r w:rsidR="00457A36" w:rsidRPr="00692C5D">
        <w:rPr>
          <w:rFonts w:ascii="Garamond" w:eastAsia="Arial Unicode MS" w:hAnsi="Garamond" w:cs="Times New Roman"/>
          <w:i/>
          <w:color w:val="000000"/>
          <w:kern w:val="2"/>
          <w:lang w:bidi="en-US"/>
        </w:rPr>
        <w:t xml:space="preserve"> di trattamenti devono essere effettuate in osservanza delle prescrizioni contenute nel codice di deontologia e di buona condotta adottato</w:t>
      </w:r>
      <w:r w:rsidR="00457A36" w:rsidRPr="00926488">
        <w:rPr>
          <w:rFonts w:ascii="Garamond" w:eastAsia="Arial Unicode MS" w:hAnsi="Garamond" w:cs="Times New Roman"/>
          <w:color w:val="000000"/>
          <w:kern w:val="2"/>
          <w:lang w:bidi="en-US"/>
        </w:rPr>
        <w:t xml:space="preserve"> dall'Azienda (“</w:t>
      </w:r>
      <w:r w:rsidR="00457A36" w:rsidRPr="00926488">
        <w:rPr>
          <w:rFonts w:ascii="Garamond" w:eastAsia="Arial Unicode MS" w:hAnsi="Garamond" w:cs="Times New Roman"/>
          <w:i/>
          <w:color w:val="000000"/>
          <w:kern w:val="2"/>
          <w:lang w:bidi="en-US"/>
        </w:rPr>
        <w:t>Codice della Privacy”</w:t>
      </w:r>
      <w:r w:rsidR="00457A36" w:rsidRPr="00926488">
        <w:rPr>
          <w:rFonts w:ascii="Garamond" w:eastAsia="Arial Unicode MS" w:hAnsi="Garamond" w:cs="Times New Roman"/>
          <w:color w:val="000000"/>
          <w:kern w:val="2"/>
          <w:lang w:bidi="en-US"/>
        </w:rPr>
        <w:t xml:space="preserve"> </w:t>
      </w:r>
      <w:r w:rsidR="00457A36" w:rsidRPr="00692C5D">
        <w:rPr>
          <w:rFonts w:ascii="Garamond" w:eastAsia="Arial Unicode MS" w:hAnsi="Garamond" w:cs="Times New Roman"/>
          <w:i/>
          <w:color w:val="000000"/>
          <w:kern w:val="2"/>
          <w:lang w:bidi="en-US"/>
        </w:rPr>
        <w:t>pubblicato sul sito intranet aziendale nell'apposita sezione dedicata alla Privacy).</w:t>
      </w:r>
    </w:p>
    <w:p w14:paraId="1002032B" w14:textId="77777777" w:rsidR="00457A36" w:rsidRPr="005F3E79" w:rsidRDefault="00457A36" w:rsidP="005F3E79">
      <w:pPr>
        <w:widowControl w:val="0"/>
        <w:tabs>
          <w:tab w:val="left" w:pos="2085"/>
        </w:tabs>
        <w:suppressAutoHyphens/>
        <w:spacing w:before="120" w:after="120" w:line="240" w:lineRule="auto"/>
        <w:jc w:val="both"/>
        <w:rPr>
          <w:rFonts w:ascii="Garamond" w:eastAsia="Arial Unicode MS" w:hAnsi="Garamond" w:cs="Times New Roman"/>
          <w:b/>
          <w:bCs/>
          <w:color w:val="0070C0"/>
          <w:kern w:val="2"/>
          <w:u w:val="single"/>
          <w:lang w:bidi="en-US"/>
        </w:rPr>
      </w:pPr>
      <w:r w:rsidRPr="005F3E79">
        <w:rPr>
          <w:rFonts w:ascii="Garamond" w:eastAsia="Arial Unicode MS" w:hAnsi="Garamond" w:cs="Times New Roman"/>
          <w:b/>
          <w:bCs/>
          <w:color w:val="0070C0"/>
          <w:kern w:val="2"/>
          <w:lang w:bidi="en-US"/>
        </w:rPr>
        <w:t xml:space="preserve">- </w:t>
      </w:r>
      <w:r w:rsidRPr="005F3E79">
        <w:rPr>
          <w:rFonts w:ascii="Garamond" w:eastAsia="Arial Unicode MS" w:hAnsi="Garamond" w:cs="Times New Roman"/>
          <w:b/>
          <w:bCs/>
          <w:color w:val="0070C0"/>
          <w:kern w:val="2"/>
          <w:u w:val="single"/>
          <w:lang w:bidi="en-US"/>
        </w:rPr>
        <w:t>Obblighi di riservatezza</w:t>
      </w:r>
    </w:p>
    <w:p w14:paraId="3840453D" w14:textId="77777777" w:rsidR="00457A36" w:rsidRPr="00926488" w:rsidRDefault="00457A36" w:rsidP="00763A43">
      <w:pPr>
        <w:widowControl w:val="0"/>
        <w:suppressAutoHyphens/>
        <w:spacing w:after="0" w:line="240" w:lineRule="auto"/>
        <w:jc w:val="both"/>
        <w:rPr>
          <w:rFonts w:ascii="Garamond" w:eastAsia="Arial Unicode MS" w:hAnsi="Garamond" w:cs="Times New Roman"/>
          <w:color w:val="000000"/>
          <w:kern w:val="2"/>
          <w:lang w:bidi="en-US"/>
        </w:rPr>
      </w:pPr>
      <w:r w:rsidRPr="00926488">
        <w:rPr>
          <w:rFonts w:ascii="Garamond" w:eastAsia="Arial Unicode MS" w:hAnsi="Garamond" w:cs="Times New Roman"/>
          <w:color w:val="000000"/>
          <w:kern w:val="2"/>
          <w:lang w:bidi="en-US"/>
        </w:rPr>
        <w:t>Il personale incaricato</w:t>
      </w:r>
      <w:r w:rsidR="005F3E79">
        <w:rPr>
          <w:rFonts w:ascii="Garamond" w:eastAsia="Arial Unicode MS" w:hAnsi="Garamond" w:cs="Times New Roman"/>
          <w:color w:val="000000"/>
          <w:kern w:val="2"/>
          <w:lang w:bidi="en-US"/>
        </w:rPr>
        <w:t xml:space="preserve"> del</w:t>
      </w:r>
      <w:r w:rsidRPr="00926488">
        <w:rPr>
          <w:rFonts w:ascii="Garamond" w:eastAsia="Arial Unicode MS" w:hAnsi="Garamond" w:cs="Times New Roman"/>
          <w:color w:val="000000"/>
          <w:kern w:val="2"/>
          <w:lang w:bidi="en-US"/>
        </w:rPr>
        <w:t xml:space="preserve"> trattamento dati deve garantire la massima riservatezza in relazione ai dati personali di cui venga a conoscenza nell'espletamento delle proprie mansioni lavorative ed in particolare:</w:t>
      </w:r>
    </w:p>
    <w:p w14:paraId="14AD0CFB"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risulta vietato comunicare e/o diffondere dati personali senza la preventiva autorizzazione del Responsabile;</w:t>
      </w:r>
    </w:p>
    <w:p w14:paraId="4DD7A82A"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l'accesso ai dati dovrà essere limitato all'espletamento delle proprie mansioni ed esclusivamente negli orari di lavoro;</w:t>
      </w:r>
    </w:p>
    <w:p w14:paraId="655B28D3"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in caso di interruzione, anche temporanea, del lavoro, è necessario verificare che i dati trattati non siano accessibili a terzi non autorizzati;</w:t>
      </w:r>
    </w:p>
    <w:p w14:paraId="753A111F"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le proprie credenziali di autenticazione (password) devono essere riservate;</w:t>
      </w:r>
    </w:p>
    <w:p w14:paraId="4FAFD6BC"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 xml:space="preserve">le attività, nel cui ambito vengono effettuati i trattamenti, devono essere svolte secondo le prescrizioni contenute nel Documento Programmatico sulla Sicurezza </w:t>
      </w:r>
      <w:r w:rsidR="00A10ABC" w:rsidRPr="005F3E79">
        <w:rPr>
          <w:rFonts w:ascii="Garamond" w:eastAsia="Arial Unicode MS" w:hAnsi="Garamond" w:cs="Times New Roman"/>
          <w:i/>
          <w:color w:val="000000"/>
          <w:kern w:val="2"/>
          <w:lang w:bidi="en-US"/>
        </w:rPr>
        <w:t>nonché</w:t>
      </w:r>
      <w:r w:rsidRPr="005F3E79">
        <w:rPr>
          <w:rFonts w:ascii="Garamond" w:eastAsia="Arial Unicode MS" w:hAnsi="Garamond" w:cs="Times New Roman"/>
          <w:i/>
          <w:color w:val="000000"/>
          <w:kern w:val="2"/>
          <w:lang w:bidi="en-US"/>
        </w:rPr>
        <w:t xml:space="preserve"> secondo le direttive e/o istruzioni del Responsabile del Trattamento dei dati; </w:t>
      </w:r>
    </w:p>
    <w:p w14:paraId="27CDC988"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in caso di incidente di sicurezza che coinvolga dati sensibili e non, è necessario informare tempestivamente il Responsabile e/o l’Amministratore di Sistema;</w:t>
      </w:r>
    </w:p>
    <w:p w14:paraId="1CB93B14"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risulta necessario raccogliere, registrare e conservare i dati presenti nei files informatici e nei documenti cartacei avendo cura che l'accesso agli stessi sia reso possibile solo al personale autorizzato;</w:t>
      </w:r>
    </w:p>
    <w:p w14:paraId="091C2B7C"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in caso di utilizzo di servizi di telefonia aziendale e/o dispositivi elettronici (es stampanti) risulta necessario prestare la massima attenzione al fine di evitare che terzi non autorizzati vengano a conoscenza di dati personali oggetto di trattamento.</w:t>
      </w:r>
    </w:p>
    <w:p w14:paraId="18BCF6E3"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qualora giungano richieste telefoniche di dati sensibili da parte dell'Autorità Giudiziaria o degli Organi di Polizia, risulta necessario assicurarsi circa l'identità del chiamante prima di comunicare I dati stessi;</w:t>
      </w:r>
    </w:p>
    <w:p w14:paraId="245816D7" w14:textId="77777777" w:rsidR="00457A36" w:rsidRPr="005F3E79" w:rsidRDefault="00457A36" w:rsidP="00763A43">
      <w:pPr>
        <w:widowControl w:val="0"/>
        <w:numPr>
          <w:ilvl w:val="0"/>
          <w:numId w:val="1"/>
        </w:numPr>
        <w:suppressAutoHyphens/>
        <w:spacing w:after="0" w:line="240" w:lineRule="auto"/>
        <w:jc w:val="both"/>
        <w:rPr>
          <w:rFonts w:ascii="Garamond" w:eastAsia="Arial Unicode MS" w:hAnsi="Garamond" w:cs="Times New Roman"/>
          <w:i/>
          <w:color w:val="000000"/>
          <w:kern w:val="2"/>
          <w:lang w:bidi="en-US"/>
        </w:rPr>
      </w:pPr>
      <w:r w:rsidRPr="005F3E79">
        <w:rPr>
          <w:rFonts w:ascii="Garamond" w:eastAsia="Arial Unicode MS" w:hAnsi="Garamond" w:cs="Times New Roman"/>
          <w:i/>
          <w:color w:val="000000"/>
          <w:kern w:val="2"/>
          <w:lang w:bidi="en-US"/>
        </w:rPr>
        <w:t>occorre registrare tutte le richieste di comunicazione della documentazione contenente dati sensibili (dotarsi di apposito registro di carico e scarico);</w:t>
      </w:r>
    </w:p>
    <w:p w14:paraId="62710EAB" w14:textId="77777777" w:rsidR="00457A36" w:rsidRPr="00926488" w:rsidRDefault="00457A36" w:rsidP="00763A43">
      <w:pPr>
        <w:widowControl w:val="0"/>
        <w:numPr>
          <w:ilvl w:val="0"/>
          <w:numId w:val="1"/>
        </w:numPr>
        <w:suppressAutoHyphens/>
        <w:spacing w:after="0" w:line="240" w:lineRule="auto"/>
        <w:jc w:val="both"/>
        <w:rPr>
          <w:rFonts w:ascii="Garamond" w:eastAsia="Arial Unicode MS" w:hAnsi="Garamond" w:cs="Times New Roman"/>
          <w:color w:val="000000"/>
          <w:kern w:val="2"/>
          <w:lang w:bidi="en-US"/>
        </w:rPr>
      </w:pPr>
      <w:r w:rsidRPr="005F3E79">
        <w:rPr>
          <w:rFonts w:ascii="Garamond" w:eastAsia="Arial Unicode MS" w:hAnsi="Garamond" w:cs="Times New Roman"/>
          <w:i/>
          <w:color w:val="000000"/>
          <w:kern w:val="2"/>
          <w:lang w:bidi="en-US"/>
        </w:rPr>
        <w:t>risulta necessario distruggere</w:t>
      </w:r>
      <w:r w:rsidRPr="00926488">
        <w:rPr>
          <w:rFonts w:ascii="Garamond" w:eastAsia="Arial Unicode MS" w:hAnsi="Garamond" w:cs="Times New Roman"/>
          <w:color w:val="000000"/>
          <w:kern w:val="2"/>
          <w:lang w:bidi="en-US"/>
        </w:rPr>
        <w:t xml:space="preserve"> o comunque rendere illeggibili i documenti cartacei non più utilizzati, prima che gli stessi vengano cestinati.</w:t>
      </w:r>
    </w:p>
    <w:p w14:paraId="264CAAC9" w14:textId="77777777" w:rsidR="00457A36" w:rsidRPr="00926488" w:rsidRDefault="00457A36" w:rsidP="00763A43">
      <w:pPr>
        <w:widowControl w:val="0"/>
        <w:suppressAutoHyphens/>
        <w:autoSpaceDE w:val="0"/>
        <w:spacing w:after="0" w:line="240" w:lineRule="auto"/>
        <w:jc w:val="both"/>
        <w:rPr>
          <w:rFonts w:ascii="Garamond" w:eastAsia="Courier" w:hAnsi="Garamond" w:cs="Times New Roman"/>
          <w:bCs/>
          <w:color w:val="000000"/>
          <w:kern w:val="2"/>
          <w:lang w:bidi="en-US"/>
        </w:rPr>
      </w:pPr>
      <w:r w:rsidRPr="00926488">
        <w:rPr>
          <w:rFonts w:ascii="Garamond" w:eastAsia="Courier" w:hAnsi="Garamond" w:cs="Times New Roman"/>
          <w:bCs/>
          <w:color w:val="000000"/>
          <w:kern w:val="2"/>
          <w:lang w:bidi="en-US"/>
        </w:rPr>
        <w:t>Gli obblighi di cui sopra, relativi alla riservatezza, alla comunicazione e alla diffusione dei dati trattati, ovvero dei dati personali di cui il personale incaricato sia venuto a conoscenza per ragioni di servizio, dovranno essere osservati anche a seguito di modifica dell'incarico e/o di cessazione del rapporto di lavoro.</w:t>
      </w:r>
    </w:p>
    <w:p w14:paraId="6640B3BD" w14:textId="77777777" w:rsidR="00457A36" w:rsidRDefault="00457A36" w:rsidP="00763A43">
      <w:pPr>
        <w:widowControl w:val="0"/>
        <w:suppressAutoHyphens/>
        <w:autoSpaceDE w:val="0"/>
        <w:spacing w:after="0" w:line="240" w:lineRule="auto"/>
        <w:jc w:val="both"/>
        <w:rPr>
          <w:rFonts w:ascii="Garamond" w:eastAsia="Arial Unicode MS" w:hAnsi="Garamond" w:cs="Times New Roman"/>
          <w:bCs/>
          <w:color w:val="000000"/>
          <w:kern w:val="2"/>
          <w:u w:val="single"/>
          <w:lang w:bidi="en-US"/>
        </w:rPr>
      </w:pPr>
      <w:r w:rsidRPr="00926488">
        <w:rPr>
          <w:rFonts w:ascii="Garamond" w:eastAsia="Arial Unicode MS" w:hAnsi="Garamond" w:cs="Times New Roman"/>
          <w:bCs/>
          <w:color w:val="000000"/>
          <w:kern w:val="2"/>
          <w:lang w:bidi="en-US"/>
        </w:rPr>
        <w:t xml:space="preserve">In ordine agli </w:t>
      </w:r>
      <w:r w:rsidRPr="00926488">
        <w:rPr>
          <w:rFonts w:ascii="Garamond" w:eastAsia="Arial Unicode MS" w:hAnsi="Garamond" w:cs="Times New Roman"/>
          <w:bCs/>
          <w:color w:val="000000"/>
          <w:kern w:val="2"/>
          <w:u w:val="single"/>
          <w:lang w:bidi="en-US"/>
        </w:rPr>
        <w:t xml:space="preserve">obblighi inerenti all’utilizzo delle credenziali di autenticazione (password) nonché agli obblighi inerenti ai trattamenti senza l’ausilio di strumenti informatici si rinvia a quanto precisato sopra. </w:t>
      </w:r>
    </w:p>
    <w:p w14:paraId="5B3C47E1" w14:textId="77777777" w:rsidR="005F3E79" w:rsidRPr="005F3E79" w:rsidRDefault="007E4D23" w:rsidP="005F3E79">
      <w:pPr>
        <w:spacing w:after="0" w:line="240" w:lineRule="auto"/>
        <w:jc w:val="both"/>
        <w:rPr>
          <w:rFonts w:ascii="Garamond" w:eastAsia="TTE1A79A60t00" w:hAnsi="Garamond" w:cs="Times New Roman"/>
        </w:rPr>
      </w:pPr>
      <w:r w:rsidRPr="005F3E79">
        <w:rPr>
          <w:rFonts w:ascii="Garamond" w:eastAsia="TTE1A79A60t00" w:hAnsi="Garamond" w:cs="Times New Roman"/>
        </w:rPr>
        <w:t xml:space="preserve">IN RIFERIMENTO ALLE OPERAZIONI DI TRATTAMENTO DEI DATI PERSONALI EFFETTUATE DAI DIPENEDENTI DELLA </w:t>
      </w:r>
      <w:r w:rsidR="00412D34">
        <w:rPr>
          <w:rFonts w:ascii="Garamond" w:eastAsia="TTE1A79A60t00" w:hAnsi="Garamond" w:cs="Times New Roman"/>
        </w:rPr>
        <w:t>AZIENDA SERVIZI PUBBLICI S.P.A.</w:t>
      </w:r>
      <w:r w:rsidRPr="005F3E79">
        <w:rPr>
          <w:rFonts w:ascii="Garamond" w:eastAsia="TTE1A79A60t00" w:hAnsi="Garamond" w:cs="Times New Roman"/>
        </w:rPr>
        <w:t xml:space="preserve"> SPA CHE OPERANO PRESSO LE STRUTTURE </w:t>
      </w:r>
      <w:r w:rsidR="00DF21FA" w:rsidRPr="005F3E79">
        <w:rPr>
          <w:rFonts w:ascii="Garamond" w:eastAsia="TTE1A79A60t00" w:hAnsi="Garamond" w:cs="Times New Roman"/>
        </w:rPr>
        <w:t>COMUNALI</w:t>
      </w:r>
      <w:r w:rsidRPr="005F3E79">
        <w:rPr>
          <w:rFonts w:ascii="Garamond" w:eastAsia="TTE1A79A60t00" w:hAnsi="Garamond" w:cs="Times New Roman"/>
        </w:rPr>
        <w:t xml:space="preserve">, SI SPECIFICA CHE I DIPENDENTI STESSI SONO TENUTI ALL’OSSERVANZA DELLA NORMATIVA IN MATERIA DI PROTEZIONE DEI DATI PERSONALI DI CUI AL D.LGS. </w:t>
      </w:r>
      <w:r w:rsidR="00DF21FA" w:rsidRPr="005F3E79">
        <w:rPr>
          <w:rFonts w:ascii="Garamond" w:eastAsia="TTE1A79A60t00" w:hAnsi="Garamond" w:cs="Times New Roman"/>
        </w:rPr>
        <w:t>101/2018</w:t>
      </w:r>
      <w:r w:rsidRPr="005F3E79">
        <w:rPr>
          <w:rFonts w:ascii="Garamond" w:eastAsia="TTE1A79A60t00" w:hAnsi="Garamond" w:cs="Times New Roman"/>
        </w:rPr>
        <w:t xml:space="preserve"> </w:t>
      </w:r>
      <w:r w:rsidR="00DF21FA" w:rsidRPr="005F3E79">
        <w:rPr>
          <w:rFonts w:ascii="Garamond" w:eastAsia="TTE1A79A60t00" w:hAnsi="Garamond" w:cs="Times New Roman"/>
        </w:rPr>
        <w:t xml:space="preserve">e Regolamento </w:t>
      </w:r>
      <w:r w:rsidR="00DF21FA" w:rsidRPr="005F3E79">
        <w:rPr>
          <w:rFonts w:ascii="Garamond" w:eastAsia="TTE1A79A60t00" w:hAnsi="Garamond" w:cs="Times New Roman"/>
        </w:rPr>
        <w:lastRenderedPageBreak/>
        <w:t xml:space="preserve">Comunitario 679/2016 </w:t>
      </w:r>
      <w:r w:rsidRPr="005F3E79">
        <w:rPr>
          <w:rFonts w:ascii="Garamond" w:eastAsia="TTE1A79A60t00" w:hAnsi="Garamond" w:cs="Times New Roman"/>
        </w:rPr>
        <w:t>NONCHÉ ALL’OSSERVANZA DELLE MISURE MIN</w:t>
      </w:r>
      <w:r w:rsidR="00CD2305" w:rsidRPr="005F3E79">
        <w:rPr>
          <w:rFonts w:ascii="Garamond" w:eastAsia="TTE1A79A60t00" w:hAnsi="Garamond" w:cs="Times New Roman"/>
        </w:rPr>
        <w:t xml:space="preserve">IME DI SICUREZZA ADOTTATE DAL Comune di </w:t>
      </w:r>
      <w:r w:rsidR="0051139A">
        <w:rPr>
          <w:rFonts w:ascii="Garamond" w:eastAsia="TTE1A79A60t00" w:hAnsi="Garamond" w:cs="Times New Roman"/>
        </w:rPr>
        <w:t>Ciampino</w:t>
      </w:r>
      <w:r w:rsidRPr="005F3E79">
        <w:rPr>
          <w:rFonts w:ascii="Garamond" w:eastAsia="TTE1A79A60t00" w:hAnsi="Garamond" w:cs="Times New Roman"/>
        </w:rPr>
        <w:t xml:space="preserve"> (TITOLARE DEL TRATTAMENTO) AI SENSI DELLA MENZIONATA NORMATIVA</w:t>
      </w:r>
      <w:r w:rsidR="005F3E79" w:rsidRPr="005F3E79">
        <w:rPr>
          <w:rFonts w:ascii="Garamond" w:eastAsia="TTE1A79A60t00" w:hAnsi="Garamond" w:cs="Times New Roman"/>
        </w:rPr>
        <w:t>.</w:t>
      </w:r>
    </w:p>
    <w:p w14:paraId="329E63FF" w14:textId="77777777" w:rsidR="00FC5D9D" w:rsidRDefault="00FC5D9D" w:rsidP="00763A43">
      <w:pPr>
        <w:jc w:val="both"/>
        <w:rPr>
          <w:rFonts w:ascii="Garamond" w:hAnsi="Garamond" w:cs="Times New Roman"/>
        </w:rPr>
      </w:pPr>
      <w:r w:rsidRPr="00926488">
        <w:rPr>
          <w:rFonts w:ascii="Garamond" w:hAnsi="Garamond" w:cs="Times New Roman"/>
        </w:rPr>
        <w:t xml:space="preserve">Per quanto riguarda la documentazione relativa alla privacy, si fa rinvio </w:t>
      </w:r>
      <w:r w:rsidR="00DF21FA">
        <w:rPr>
          <w:rFonts w:ascii="Garamond" w:hAnsi="Garamond" w:cs="Times New Roman"/>
        </w:rPr>
        <w:t>al Sistema Privacy</w:t>
      </w:r>
      <w:r w:rsidRPr="00926488">
        <w:rPr>
          <w:rFonts w:ascii="Garamond" w:hAnsi="Garamond" w:cs="Times New Roman"/>
        </w:rPr>
        <w:t xml:space="preserve"> aziendale.</w:t>
      </w:r>
    </w:p>
    <w:p w14:paraId="016EFEA3" w14:textId="77777777" w:rsidR="00926488" w:rsidRDefault="00926488">
      <w:pPr>
        <w:rPr>
          <w:rFonts w:ascii="Garamond" w:hAnsi="Garamond" w:cs="Times New Roman"/>
        </w:rPr>
      </w:pPr>
      <w:r>
        <w:rPr>
          <w:rFonts w:ascii="Garamond" w:hAnsi="Garamond" w:cs="Times New Roman"/>
        </w:rPr>
        <w:br w:type="page"/>
      </w:r>
    </w:p>
    <w:p w14:paraId="1A2B7441" w14:textId="77777777" w:rsidR="0055611D" w:rsidRPr="008816CE" w:rsidRDefault="00A5437B" w:rsidP="000E3677">
      <w:pPr>
        <w:pStyle w:val="Titolo1"/>
        <w:jc w:val="center"/>
        <w:rPr>
          <w:rFonts w:ascii="Gotham Light" w:hAnsi="Gotham Light"/>
          <w:sz w:val="22"/>
          <w:szCs w:val="22"/>
        </w:rPr>
      </w:pPr>
      <w:bookmarkStart w:id="34" w:name="_Toc417645593"/>
      <w:bookmarkStart w:id="35" w:name="_Toc441060174"/>
      <w:bookmarkStart w:id="36" w:name="_Toc525117472"/>
      <w:r w:rsidRPr="008816CE">
        <w:rPr>
          <w:rFonts w:ascii="Gotham Light" w:hAnsi="Gotham Light"/>
          <w:sz w:val="22"/>
          <w:szCs w:val="22"/>
        </w:rPr>
        <w:lastRenderedPageBreak/>
        <w:t>MOG E SICUREZZA</w:t>
      </w:r>
      <w:r w:rsidR="00FF5E04" w:rsidRPr="008816CE">
        <w:rPr>
          <w:rFonts w:ascii="Gotham Light" w:hAnsi="Gotham Light"/>
          <w:sz w:val="22"/>
          <w:szCs w:val="22"/>
        </w:rPr>
        <w:t xml:space="preserve"> - </w:t>
      </w:r>
      <w:r w:rsidR="0055611D" w:rsidRPr="008816CE">
        <w:rPr>
          <w:rFonts w:ascii="Gotham Light" w:hAnsi="Gotham Light"/>
          <w:sz w:val="22"/>
          <w:szCs w:val="22"/>
        </w:rPr>
        <w:t>INTERAZIONE TRA D.Lgs n. 231/2001 e D.Lgs n. 81/2008</w:t>
      </w:r>
      <w:bookmarkEnd w:id="34"/>
      <w:bookmarkEnd w:id="35"/>
      <w:bookmarkEnd w:id="36"/>
    </w:p>
    <w:p w14:paraId="1017AE92" w14:textId="77777777" w:rsidR="0055611D" w:rsidRPr="008816CE" w:rsidRDefault="0055611D" w:rsidP="000E3677">
      <w:pPr>
        <w:spacing w:line="240" w:lineRule="auto"/>
        <w:jc w:val="center"/>
        <w:rPr>
          <w:rFonts w:ascii="Gotham Light" w:hAnsi="Gotham Light" w:cs="Times New Roman"/>
          <w:b/>
          <w:color w:val="08A1D9" w:themeColor="accent3"/>
        </w:rPr>
      </w:pPr>
      <w:r w:rsidRPr="008816CE">
        <w:rPr>
          <w:rFonts w:ascii="Gotham Light" w:hAnsi="Gotham Light" w:cs="Times New Roman"/>
          <w:b/>
          <w:color w:val="08A1D9" w:themeColor="accent3"/>
        </w:rPr>
        <w:t>Salute e sicurezza sul lavoro</w:t>
      </w:r>
    </w:p>
    <w:p w14:paraId="7790C48E" w14:textId="77777777" w:rsidR="0055611D" w:rsidRPr="008816CE" w:rsidRDefault="0055611D" w:rsidP="00763A43">
      <w:pPr>
        <w:spacing w:after="0" w:line="240" w:lineRule="auto"/>
        <w:jc w:val="both"/>
        <w:rPr>
          <w:rFonts w:ascii="Garamond" w:hAnsi="Garamond" w:cs="Times New Roman"/>
        </w:rPr>
      </w:pPr>
      <w:r w:rsidRPr="008816CE">
        <w:rPr>
          <w:rFonts w:ascii="Garamond" w:hAnsi="Garamond" w:cs="Times New Roman"/>
        </w:rPr>
        <w:t xml:space="preserve">La legislazione italiana in materia di salute e sicurezza sul lavoro, disciplinata dal D.Lgs n. 81/2008, deve confrontarsi anche con le disposizioni previste dal D.Lgs n. 231/2001. </w:t>
      </w:r>
    </w:p>
    <w:p w14:paraId="07D175E9" w14:textId="77777777" w:rsidR="0055611D" w:rsidRPr="008816CE" w:rsidRDefault="0055611D" w:rsidP="00763A43">
      <w:pPr>
        <w:spacing w:after="0" w:line="240" w:lineRule="auto"/>
        <w:jc w:val="both"/>
        <w:rPr>
          <w:rFonts w:ascii="Garamond" w:hAnsi="Garamond" w:cs="Times New Roman"/>
        </w:rPr>
      </w:pPr>
      <w:r w:rsidRPr="008816CE">
        <w:rPr>
          <w:rFonts w:ascii="Garamond" w:hAnsi="Garamond" w:cs="Times New Roman"/>
        </w:rPr>
        <w:t>Con l’emanazione della legge n. 123/2007 e con il D.Lgs n. 81/2008, infatti, il campo di applicazione del D.Lgs n.</w:t>
      </w:r>
      <w:r w:rsidR="000E3677" w:rsidRPr="008816CE">
        <w:rPr>
          <w:rFonts w:ascii="Garamond" w:hAnsi="Garamond" w:cs="Times New Roman"/>
        </w:rPr>
        <w:t xml:space="preserve"> 231/2001 è stato esteso anche </w:t>
      </w:r>
      <w:r w:rsidRPr="008816CE">
        <w:rPr>
          <w:rFonts w:ascii="Garamond" w:hAnsi="Garamond" w:cs="Times New Roman"/>
          <w:i/>
        </w:rPr>
        <w:t>all’omicidio colposo e alle lesioni colpose gravi o gravissime, commessi in violazione delle norme antinfortunistiche sulla tutela dell’i</w:t>
      </w:r>
      <w:r w:rsidR="000E3677" w:rsidRPr="008816CE">
        <w:rPr>
          <w:rFonts w:ascii="Garamond" w:hAnsi="Garamond" w:cs="Times New Roman"/>
          <w:i/>
        </w:rPr>
        <w:t>giene e della salute sul lavoro</w:t>
      </w:r>
      <w:r w:rsidR="003F4789" w:rsidRPr="008816CE">
        <w:rPr>
          <w:rFonts w:ascii="Garamond" w:hAnsi="Garamond" w:cs="Times New Roman"/>
        </w:rPr>
        <w:t xml:space="preserve">. L’estensione, quindi, delle </w:t>
      </w:r>
      <w:r w:rsidRPr="008816CE">
        <w:rPr>
          <w:rFonts w:ascii="Garamond" w:hAnsi="Garamond" w:cs="Times New Roman"/>
          <w:i/>
        </w:rPr>
        <w:t>responsabilità amministrative</w:t>
      </w:r>
      <w:r w:rsidRPr="008816CE">
        <w:rPr>
          <w:rFonts w:ascii="Garamond" w:hAnsi="Garamond" w:cs="Times New Roman"/>
        </w:rPr>
        <w:t xml:space="preserve"> alla salute e sicurezza sul lavoro, ha ampliato enormemente il numero delle imprese interessate, suscitando grande preoccupazione nel mondo aziendale e societario a causa delle pesanti ripercussioni economiche e soprattutto interdittive che possono derivare dall’inosservanza di tale normativa.</w:t>
      </w:r>
    </w:p>
    <w:p w14:paraId="09A52053" w14:textId="77777777" w:rsidR="003F4789" w:rsidRPr="008816CE" w:rsidRDefault="0055611D" w:rsidP="00763A43">
      <w:pPr>
        <w:spacing w:after="0" w:line="240" w:lineRule="auto"/>
        <w:jc w:val="both"/>
        <w:rPr>
          <w:rFonts w:ascii="Garamond" w:hAnsi="Garamond" w:cs="Times New Roman"/>
        </w:rPr>
      </w:pPr>
      <w:r w:rsidRPr="008816CE">
        <w:rPr>
          <w:rFonts w:ascii="Garamond" w:hAnsi="Garamond" w:cs="Times New Roman"/>
        </w:rPr>
        <w:t xml:space="preserve">Il D.Lgs n. 231/2001 prevede che i reati vengano commessi nell’interesse o a vantaggio dell’ente da: </w:t>
      </w:r>
    </w:p>
    <w:p w14:paraId="1ED5B7DE" w14:textId="77777777" w:rsidR="003F4789" w:rsidRPr="008816CE" w:rsidRDefault="0055611D" w:rsidP="00763A43">
      <w:pPr>
        <w:spacing w:after="0" w:line="240" w:lineRule="auto"/>
        <w:jc w:val="both"/>
        <w:rPr>
          <w:rFonts w:ascii="Garamond" w:hAnsi="Garamond" w:cs="Times New Roman"/>
          <w:i/>
        </w:rPr>
      </w:pPr>
      <w:r w:rsidRPr="008816CE">
        <w:rPr>
          <w:rFonts w:ascii="Garamond" w:hAnsi="Garamond" w:cs="Times New Roman"/>
          <w:i/>
        </w:rPr>
        <w:t>1) persone che rivestono funzioni di rappresentanza, di amministrazione e di direzione dell’ente o di una sua unità organizzativa dotata di autonomia finanziaria e funzionale, nonché da persone che esercitano, anche di fatto, la gestione e il controllo dello stesso (c.d. “soggetti apicali”);</w:t>
      </w:r>
    </w:p>
    <w:p w14:paraId="07FB7D78" w14:textId="77777777" w:rsidR="0055611D" w:rsidRPr="008816CE" w:rsidRDefault="0055611D" w:rsidP="00763A43">
      <w:pPr>
        <w:spacing w:after="0" w:line="240" w:lineRule="auto"/>
        <w:jc w:val="both"/>
        <w:rPr>
          <w:rFonts w:ascii="Garamond" w:hAnsi="Garamond" w:cs="Times New Roman"/>
          <w:i/>
        </w:rPr>
      </w:pPr>
      <w:r w:rsidRPr="008816CE">
        <w:rPr>
          <w:rFonts w:ascii="Garamond" w:hAnsi="Garamond" w:cs="Times New Roman"/>
          <w:i/>
        </w:rPr>
        <w:t xml:space="preserve"> 2) persone sottoposte alla direzione o alla vigilanza di uno dei soggetti di cui sopra (c.d. “soggetti sottoposti”).</w:t>
      </w:r>
    </w:p>
    <w:p w14:paraId="56091273" w14:textId="77777777" w:rsidR="0055611D" w:rsidRPr="008816CE" w:rsidRDefault="0055611D" w:rsidP="00763A43">
      <w:pPr>
        <w:spacing w:after="0" w:line="240" w:lineRule="auto"/>
        <w:jc w:val="both"/>
        <w:rPr>
          <w:rFonts w:ascii="Garamond" w:hAnsi="Garamond" w:cs="Times New Roman"/>
        </w:rPr>
      </w:pPr>
      <w:r w:rsidRPr="008816CE">
        <w:rPr>
          <w:rFonts w:ascii="Garamond" w:hAnsi="Garamond" w:cs="Times New Roman"/>
        </w:rPr>
        <w:t>Nel caso del reato trattato in questa sede, il vantaggio o l’interesse per l’azienda si realizza soprattutto nel risparmio generato dalla mancata attuazione delle misure di prevenzione e protezione. L’unico percorso previsto dalla legge per non incorrere nelle pesantissime sanzioni previste, è l’adozione di un modello di organizzazione, gestione e controllo idoneo a prevenire il reato della specie di quello verificatosi.</w:t>
      </w:r>
    </w:p>
    <w:p w14:paraId="3515A5E9" w14:textId="77777777" w:rsidR="0055611D" w:rsidRPr="008816CE" w:rsidRDefault="003F4789" w:rsidP="00763A43">
      <w:pPr>
        <w:spacing w:after="0" w:line="240" w:lineRule="auto"/>
        <w:jc w:val="both"/>
        <w:rPr>
          <w:rFonts w:ascii="Garamond" w:hAnsi="Garamond" w:cs="Times New Roman"/>
        </w:rPr>
      </w:pPr>
      <w:r w:rsidRPr="008816CE">
        <w:rPr>
          <w:rFonts w:ascii="Garamond" w:hAnsi="Garamond" w:cs="Times New Roman"/>
        </w:rPr>
        <w:t xml:space="preserve">È </w:t>
      </w:r>
      <w:r w:rsidR="0055611D" w:rsidRPr="008816CE">
        <w:rPr>
          <w:rFonts w:ascii="Garamond" w:hAnsi="Garamond" w:cs="Times New Roman"/>
        </w:rPr>
        <w:t>da premettere che il D.Lgs</w:t>
      </w:r>
      <w:r w:rsidRPr="008816CE">
        <w:rPr>
          <w:rFonts w:ascii="Garamond" w:hAnsi="Garamond" w:cs="Times New Roman"/>
        </w:rPr>
        <w:t xml:space="preserve"> n. 231/2001 è particolarmente </w:t>
      </w:r>
      <w:r w:rsidRPr="008816CE">
        <w:rPr>
          <w:rFonts w:ascii="Garamond" w:hAnsi="Garamond" w:cs="Times New Roman"/>
          <w:i/>
        </w:rPr>
        <w:t>avaro</w:t>
      </w:r>
      <w:r w:rsidR="0055611D" w:rsidRPr="008816CE">
        <w:rPr>
          <w:rFonts w:ascii="Garamond" w:hAnsi="Garamond" w:cs="Times New Roman"/>
        </w:rPr>
        <w:t xml:space="preserve"> nel fornire indicazioni su quali debbano essere gli elementi costituivi del MOG, mentre la normativa statale è puntuale nel disciplinare i modelli idonei (</w:t>
      </w:r>
      <w:r w:rsidR="0055611D" w:rsidRPr="008816CE">
        <w:rPr>
          <w:rFonts w:ascii="Garamond" w:hAnsi="Garamond" w:cs="Times New Roman"/>
          <w:i/>
        </w:rPr>
        <w:t>c.d. “sistemi di gestione della salute e della sicurezza sul lavoro”, detti anche SGSL</w:t>
      </w:r>
      <w:r w:rsidR="0055611D" w:rsidRPr="008816CE">
        <w:rPr>
          <w:rFonts w:ascii="Garamond" w:hAnsi="Garamond" w:cs="Times New Roman"/>
        </w:rPr>
        <w:t xml:space="preserve">) a prevenire i reati legati alla salute e alla sicurezza sul lavoro. Da subito, comunque, è opportuno fare una netta distinzione tra i SGSL ed i MOG: i primi, infatti, nascono per prevenire infortuni e malattie professionali nei luoghi di lavoro; i secondi per prevenire la commissione di un reato. Pertanto, la prima azione di prevenzione che un MOG deve attuare riguarda il comportamento del </w:t>
      </w:r>
      <w:r w:rsidR="0055611D" w:rsidRPr="008816CE">
        <w:rPr>
          <w:rFonts w:ascii="Garamond" w:hAnsi="Garamond" w:cs="Times New Roman"/>
          <w:i/>
        </w:rPr>
        <w:t>management</w:t>
      </w:r>
      <w:r w:rsidR="0055611D" w:rsidRPr="008816CE">
        <w:rPr>
          <w:rFonts w:ascii="Garamond" w:hAnsi="Garamond" w:cs="Times New Roman"/>
        </w:rPr>
        <w:t xml:space="preserve"> aziendale, che non deve essere tentato dal trarre profitto risparmiando sull’osservanza delle norme an</w:t>
      </w:r>
      <w:r w:rsidR="008816CE">
        <w:rPr>
          <w:rFonts w:ascii="Garamond" w:hAnsi="Garamond" w:cs="Times New Roman"/>
        </w:rPr>
        <w:t>tinfortunistiche.</w:t>
      </w:r>
    </w:p>
    <w:p w14:paraId="1A8AB736" w14:textId="77777777" w:rsidR="0055611D" w:rsidRPr="00521E53" w:rsidRDefault="0055611D" w:rsidP="00763A43">
      <w:pPr>
        <w:spacing w:after="0" w:line="240" w:lineRule="auto"/>
        <w:jc w:val="both"/>
        <w:rPr>
          <w:rFonts w:ascii="Garamond" w:hAnsi="Garamond" w:cs="Times New Roman"/>
        </w:rPr>
      </w:pPr>
      <w:r w:rsidRPr="00521E53">
        <w:rPr>
          <w:rFonts w:ascii="Garamond" w:hAnsi="Garamond" w:cs="Times New Roman"/>
        </w:rPr>
        <w:t xml:space="preserve">Tale Sistema rappresenta una concreta opportunità sia a livello aziendale che sociale, in quanto ne viene non soltanto riconosciuta l’efficacia ai fini della prevenzione e del miglioramento della qualità e produttività nei luoghi di lavoro, ma ne viene riconosciuta anche la funzione esimente dalla responsabilità amministrativa delle persone giuridiche introdotta nel nostro ordinamento dal D. Lgs. 231/2001 e </w:t>
      </w:r>
      <w:proofErr w:type="spellStart"/>
      <w:r w:rsidRPr="00521E53">
        <w:rPr>
          <w:rFonts w:ascii="Garamond" w:hAnsi="Garamond" w:cs="Times New Roman"/>
        </w:rPr>
        <w:t>s.m.i.</w:t>
      </w:r>
      <w:proofErr w:type="spellEnd"/>
      <w:r w:rsidRPr="00521E53">
        <w:rPr>
          <w:rFonts w:ascii="Garamond" w:hAnsi="Garamond" w:cs="Times New Roman"/>
        </w:rPr>
        <w:t xml:space="preserve"> </w:t>
      </w:r>
    </w:p>
    <w:p w14:paraId="56A344BE" w14:textId="77777777" w:rsidR="0055611D" w:rsidRPr="00521E53" w:rsidRDefault="00521E53" w:rsidP="00763A43">
      <w:pPr>
        <w:spacing w:after="0" w:line="240" w:lineRule="auto"/>
        <w:jc w:val="both"/>
        <w:rPr>
          <w:rFonts w:ascii="Garamond" w:hAnsi="Garamond" w:cs="Times New Roman"/>
        </w:rPr>
      </w:pPr>
      <w:r w:rsidRPr="00521E53">
        <w:rPr>
          <w:rFonts w:ascii="Garamond" w:hAnsi="Garamond" w:cs="Times New Roman"/>
        </w:rPr>
        <w:t>I</w:t>
      </w:r>
      <w:r w:rsidR="0055611D" w:rsidRPr="00521E53">
        <w:rPr>
          <w:rFonts w:ascii="Garamond" w:hAnsi="Garamond" w:cs="Times New Roman"/>
        </w:rPr>
        <w:t xml:space="preserve">l SGSL, per poter rimanere dinamico ed in linea con le previsioni della norma OHSAS, </w:t>
      </w:r>
      <w:r w:rsidRPr="00521E53">
        <w:rPr>
          <w:rFonts w:ascii="Garamond" w:hAnsi="Garamond" w:cs="Times New Roman"/>
        </w:rPr>
        <w:t xml:space="preserve">coinvolge </w:t>
      </w:r>
      <w:r w:rsidR="0055611D" w:rsidRPr="00521E53">
        <w:rPr>
          <w:rFonts w:ascii="Garamond" w:hAnsi="Garamond" w:cs="Times New Roman"/>
        </w:rPr>
        <w:t xml:space="preserve">le diverse Aree aziendali </w:t>
      </w:r>
      <w:r w:rsidRPr="00521E53">
        <w:rPr>
          <w:rFonts w:ascii="Garamond" w:hAnsi="Garamond" w:cs="Times New Roman"/>
        </w:rPr>
        <w:t>con la</w:t>
      </w:r>
      <w:r w:rsidR="0055611D" w:rsidRPr="00521E53">
        <w:rPr>
          <w:rFonts w:ascii="Garamond" w:hAnsi="Garamond" w:cs="Times New Roman"/>
        </w:rPr>
        <w:t xml:space="preserve"> proficua collaborazione di tutti gli attori dell’attività lavorativa, nello sforzo sinergico di raggiungere il massimo grado di sicurezza.</w:t>
      </w:r>
    </w:p>
    <w:p w14:paraId="50911AB8" w14:textId="77777777" w:rsidR="0055611D" w:rsidRPr="001267EE" w:rsidRDefault="0055611D" w:rsidP="00763A43">
      <w:pPr>
        <w:spacing w:after="0" w:line="240" w:lineRule="auto"/>
        <w:jc w:val="both"/>
        <w:rPr>
          <w:rFonts w:ascii="Garamond" w:hAnsi="Garamond" w:cs="Times New Roman"/>
        </w:rPr>
      </w:pPr>
      <w:r w:rsidRPr="001267EE">
        <w:rPr>
          <w:rFonts w:ascii="Garamond" w:hAnsi="Garamond" w:cs="Times New Roman"/>
        </w:rPr>
        <w:t xml:space="preserve">Come sopra accennato, l’inserimento dei dati relativi alla salute e sicurezza sul lavoro tra quelli soggetti alla responsabilità amministrativa delle imprese, avviene inizialmente con la Legge n. 123/2007; ma è con il D.Lgs n. 81/2008 che tale elemento entra a far parte a pieno titolo nella legislazione italiana in materia di salute e sicurezza sul lavoro. </w:t>
      </w:r>
      <w:proofErr w:type="gramStart"/>
      <w:r w:rsidRPr="001267EE">
        <w:rPr>
          <w:rFonts w:ascii="Garamond" w:hAnsi="Garamond" w:cs="Times New Roman"/>
        </w:rPr>
        <w:t>E’</w:t>
      </w:r>
      <w:proofErr w:type="gramEnd"/>
      <w:r w:rsidRPr="001267EE">
        <w:rPr>
          <w:rFonts w:ascii="Garamond" w:hAnsi="Garamond" w:cs="Times New Roman"/>
        </w:rPr>
        <w:t xml:space="preserve"> opportuno quindi soffermarsi sugli articoli del c.d. “testo unico” che disciplinano tali aspetti e, in particolare, gli articoli 300 e 30 del citato D.Lgs n. 81/08. </w:t>
      </w:r>
    </w:p>
    <w:p w14:paraId="69BADBAF" w14:textId="77777777" w:rsidR="0055611D" w:rsidRPr="001267EE" w:rsidRDefault="0055611D" w:rsidP="00763A43">
      <w:pPr>
        <w:spacing w:after="0" w:line="240" w:lineRule="auto"/>
        <w:jc w:val="both"/>
        <w:rPr>
          <w:rFonts w:ascii="Garamond" w:hAnsi="Garamond" w:cs="Times New Roman"/>
          <w:i/>
        </w:rPr>
      </w:pPr>
      <w:r w:rsidRPr="001267EE">
        <w:rPr>
          <w:rFonts w:ascii="Garamond" w:hAnsi="Garamond" w:cs="Times New Roman"/>
          <w:i/>
        </w:rPr>
        <w:t xml:space="preserve">L’art. 300 prevede il reato e disciplina le sanzioni che sono differenziate in funzione della gravità del reato stesso, distinguendo tra omicidio colposo commesso in assenza di valutazione del rischio, da fattispecie meno gravi. Quello che preme sottolineare è che trattasi di sanzioni non solo pecuniarie (che, comunque, non sono trascurabili, in quanto possono arrivare alla somma di un milione e mezzo di Euro) ma anche interdittive, tant’è che il Giudice può ordinare, nel caso più grave, ad un’azienda la non partecipazione a gare pubbliche o la sospensione di autorizzazioni o altro anche per un limite temporale di un anno. </w:t>
      </w:r>
    </w:p>
    <w:p w14:paraId="408AB66B" w14:textId="77777777" w:rsidR="0055611D" w:rsidRPr="001267EE" w:rsidRDefault="0055611D" w:rsidP="00763A43">
      <w:pPr>
        <w:spacing w:after="0" w:line="240" w:lineRule="auto"/>
        <w:jc w:val="both"/>
        <w:rPr>
          <w:rFonts w:ascii="Garamond" w:hAnsi="Garamond" w:cs="Times New Roman"/>
          <w:i/>
        </w:rPr>
      </w:pPr>
      <w:r w:rsidRPr="001267EE">
        <w:rPr>
          <w:rFonts w:ascii="Garamond" w:hAnsi="Garamond" w:cs="Times New Roman"/>
          <w:i/>
        </w:rPr>
        <w:t xml:space="preserve">Un altro passaggio non banale riguarda la definizione di modello organizzativo e gestionale previsto dall’art. 2 lett. d) che testualmente recita: “«modello di organizzazione e di gestione»: modello organizzativo e gestionale per la definizione e l'attuazione di una politica aziendale per la salute e sicurezza, ai sensi dell'articolo 6, comma 1, lettera a), del decreto legislativo 8 giugno 2001, n. 231, idoneo a prevenire i reati di cui agli articoli 589 e 590, terzo comma, del codice penale, commessi con violazione delle norme antinfortunistiche e sulla tutela della salute sul lavoro”. </w:t>
      </w:r>
      <w:proofErr w:type="gramStart"/>
      <w:r w:rsidRPr="001267EE">
        <w:rPr>
          <w:rFonts w:ascii="Garamond" w:hAnsi="Garamond" w:cs="Times New Roman"/>
          <w:i/>
        </w:rPr>
        <w:t>E’</w:t>
      </w:r>
      <w:proofErr w:type="gramEnd"/>
      <w:r w:rsidRPr="001267EE">
        <w:rPr>
          <w:rFonts w:ascii="Garamond" w:hAnsi="Garamond" w:cs="Times New Roman"/>
          <w:i/>
        </w:rPr>
        <w:t xml:space="preserve"> interessante rilevare che questa definizione, ovviamente, riguarda i MOG attivati per prevenire i reati relativi alla salute e alla sicurezza e, nel richiamare l’art. 6, comma 1, lett. a) del D.Lgs n. 231/2001 (“soggetti in posizione apicale e modelli di organizzazione dell’ente”) dissipa ogni dubbio possibile sulla necessità che tali MOG devono rispondere ai requisiti previsti dal D.Lgs n. 231/2001 medesimo. </w:t>
      </w:r>
    </w:p>
    <w:p w14:paraId="24850BA7" w14:textId="77777777" w:rsidR="0055611D" w:rsidRPr="001267EE" w:rsidRDefault="0055611D" w:rsidP="00763A43">
      <w:pPr>
        <w:spacing w:after="0" w:line="240" w:lineRule="auto"/>
        <w:jc w:val="both"/>
        <w:rPr>
          <w:rFonts w:ascii="Garamond" w:hAnsi="Garamond" w:cs="Times New Roman"/>
          <w:i/>
        </w:rPr>
      </w:pPr>
      <w:r w:rsidRPr="001267EE">
        <w:rPr>
          <w:rFonts w:ascii="Garamond" w:hAnsi="Garamond" w:cs="Times New Roman"/>
          <w:i/>
        </w:rPr>
        <w:t>Infine, l’art. 30 del D.Lgs n. 81/2008, nei suoi primi 4 commi, indica, anche dal punto di vista tecnico, i requisiti che un MOG deve avere per garantire l’efficacia esimente della re</w:t>
      </w:r>
      <w:r w:rsidR="009F0E04" w:rsidRPr="001267EE">
        <w:rPr>
          <w:rFonts w:ascii="Garamond" w:hAnsi="Garamond" w:cs="Times New Roman"/>
          <w:i/>
        </w:rPr>
        <w:t xml:space="preserve">sponsabilità amministrativa. È </w:t>
      </w:r>
      <w:r w:rsidRPr="001267EE">
        <w:rPr>
          <w:rFonts w:ascii="Garamond" w:hAnsi="Garamond" w:cs="Times New Roman"/>
          <w:i/>
        </w:rPr>
        <w:t xml:space="preserve">con il comma 5, poi, che le linee guida UNI-INAIL del 28 settembre 2001 e le British Standard OHSAS 18001:2007 vengono espressamente citate come conformi per “le parti corrispondenti” al MOG descritto nei commi 1, 2, 3 e 4. Questo passaggio fondamentale riconosce finalmente agli SGSL l’importanza che meritano nel gestire gli aspetti di salute e sicurezza e, quindi, nel prevenire infortuni sul lavoro e malattie professionali. </w:t>
      </w:r>
    </w:p>
    <w:p w14:paraId="1F1CC4E9" w14:textId="77777777" w:rsidR="0055611D" w:rsidRPr="001267EE" w:rsidRDefault="0055611D" w:rsidP="00763A43">
      <w:pPr>
        <w:spacing w:after="0" w:line="240" w:lineRule="auto"/>
        <w:jc w:val="both"/>
        <w:rPr>
          <w:rFonts w:ascii="Garamond" w:hAnsi="Garamond" w:cs="Times New Roman"/>
          <w:i/>
        </w:rPr>
      </w:pPr>
      <w:r w:rsidRPr="001267EE">
        <w:rPr>
          <w:rFonts w:ascii="Garamond" w:hAnsi="Garamond" w:cs="Times New Roman"/>
          <w:i/>
        </w:rPr>
        <w:t xml:space="preserve">L’obiettivo della riduzione di infortuni e malattie professionali è di per sé motivo sufficiente per sposare un’attenta politica di prevenzione ed adottare un SGSL. A riprova ulteriore dell’opportunità di adottare tale metodologia gestionale, è opportuno porre l’attenzione su come il verificarsi di un evento lesivo al lavoratore sia causa di costi che vengono molto spesso sottostimati dall’azienda; comprendere il valore dell’attività di prevenzione degli infortuni sul lavoro, significa capire come la prevenzione sia “un investimento” e non un costo. </w:t>
      </w:r>
    </w:p>
    <w:p w14:paraId="2DBADDCF" w14:textId="77777777" w:rsidR="0055611D" w:rsidRPr="001267EE" w:rsidRDefault="0055611D" w:rsidP="00763A43">
      <w:pPr>
        <w:spacing w:after="0" w:line="240" w:lineRule="auto"/>
        <w:jc w:val="both"/>
        <w:rPr>
          <w:rFonts w:ascii="Garamond" w:hAnsi="Garamond" w:cs="Times New Roman"/>
        </w:rPr>
      </w:pPr>
      <w:r w:rsidRPr="001267EE">
        <w:rPr>
          <w:rFonts w:ascii="Garamond" w:hAnsi="Garamond" w:cs="Times New Roman"/>
        </w:rPr>
        <w:t>In conclusione, pertanto, è possibile affermare come l’approccio organizzativo alla prevenzione sui luoghi di lavoro sia ormai un dato giuridico incontrovertibile e irrinunciabile. La soluzione più razionale consiste sicuramente nell’implementare un SGSL nell’ottica del D.Lgs n. 81/2008 e dotarsi, quindi, di un sistema disciplinare e di un organismo di vigilanza che possa realmente far diminuire le probabilità che si verifichi un infortunio sul lavoro.</w:t>
      </w:r>
    </w:p>
    <w:p w14:paraId="74DC2CC1" w14:textId="77777777" w:rsidR="0041530B" w:rsidRPr="000E3677" w:rsidRDefault="00521E53" w:rsidP="005348E1">
      <w:pPr>
        <w:spacing w:after="0" w:line="240" w:lineRule="auto"/>
        <w:jc w:val="both"/>
        <w:rPr>
          <w:rFonts w:ascii="Garamond" w:hAnsi="Garamond" w:cs="Times New Roman"/>
        </w:rPr>
      </w:pPr>
      <w:r w:rsidRPr="001267EE">
        <w:rPr>
          <w:rFonts w:ascii="Garamond" w:hAnsi="Garamond" w:cs="Times New Roman"/>
        </w:rPr>
        <w:t>Ciò, pr</w:t>
      </w:r>
      <w:r w:rsidR="008020E4">
        <w:rPr>
          <w:rFonts w:ascii="Garamond" w:hAnsi="Garamond" w:cs="Times New Roman"/>
        </w:rPr>
        <w:t>emesso tutti i dipendenti dell’</w:t>
      </w:r>
      <w:r w:rsidR="00412D34">
        <w:rPr>
          <w:rFonts w:ascii="Garamond" w:eastAsia="Times New Roman" w:hAnsi="Garamond" w:cs="Times New Roman"/>
          <w:b/>
          <w:kern w:val="2"/>
          <w:lang w:eastAsia="ar-SA"/>
        </w:rPr>
        <w:t>Azienda Servizi Pubblici S.p.A.</w:t>
      </w:r>
      <w:r w:rsidRPr="001267EE">
        <w:rPr>
          <w:rFonts w:ascii="Garamond" w:eastAsia="Times New Roman" w:hAnsi="Garamond" w:cs="Times New Roman"/>
          <w:kern w:val="2"/>
          <w:lang w:eastAsia="ar-SA"/>
        </w:rPr>
        <w:t xml:space="preserve"> sono tenuti a rispettare tutte le prescrizioni </w:t>
      </w:r>
      <w:r w:rsidR="005348E1" w:rsidRPr="001267EE">
        <w:rPr>
          <w:rFonts w:ascii="Garamond" w:eastAsia="Times New Roman" w:hAnsi="Garamond" w:cs="Times New Roman"/>
          <w:kern w:val="2"/>
          <w:lang w:eastAsia="ar-SA"/>
        </w:rPr>
        <w:t xml:space="preserve">contenute nel </w:t>
      </w:r>
      <w:r w:rsidR="005348E1" w:rsidRPr="001267EE">
        <w:rPr>
          <w:rFonts w:ascii="Garamond" w:hAnsi="Garamond" w:cs="Times New Roman"/>
        </w:rPr>
        <w:t>Sistema di Gestione della Si</w:t>
      </w:r>
      <w:r w:rsidR="008020E4">
        <w:rPr>
          <w:rFonts w:ascii="Garamond" w:hAnsi="Garamond" w:cs="Times New Roman"/>
        </w:rPr>
        <w:t>curezza sul Lavoro (SGSL) dell’</w:t>
      </w:r>
      <w:r w:rsidR="00412D34">
        <w:rPr>
          <w:rFonts w:ascii="Garamond" w:eastAsia="Times New Roman" w:hAnsi="Garamond" w:cs="Times New Roman"/>
          <w:b/>
          <w:kern w:val="2"/>
          <w:lang w:eastAsia="ar-SA"/>
        </w:rPr>
        <w:t>Azienda Servizi Pubblici S.p.A.</w:t>
      </w:r>
      <w:r w:rsidR="0041530B" w:rsidRPr="000E3677">
        <w:rPr>
          <w:rFonts w:ascii="Garamond" w:hAnsi="Garamond" w:cs="Times New Roman"/>
        </w:rPr>
        <w:br w:type="page"/>
      </w:r>
    </w:p>
    <w:p w14:paraId="3DADF128" w14:textId="77777777" w:rsidR="00BC69B3" w:rsidRPr="00173059" w:rsidRDefault="00BC69B3" w:rsidP="0027103B">
      <w:pPr>
        <w:pStyle w:val="Titolo1"/>
        <w:jc w:val="center"/>
        <w:rPr>
          <w:rFonts w:ascii="Garamond" w:hAnsi="Garamond"/>
          <w:color w:val="0070C0"/>
          <w:sz w:val="22"/>
          <w:szCs w:val="22"/>
        </w:rPr>
      </w:pPr>
      <w:bookmarkStart w:id="37" w:name="_Toc417645594"/>
      <w:bookmarkStart w:id="38" w:name="_Toc441060175"/>
      <w:bookmarkStart w:id="39" w:name="_Toc525117473"/>
      <w:r w:rsidRPr="00173059">
        <w:rPr>
          <w:rFonts w:ascii="Garamond" w:hAnsi="Garamond"/>
          <w:color w:val="0070C0"/>
          <w:sz w:val="22"/>
          <w:szCs w:val="22"/>
        </w:rPr>
        <w:lastRenderedPageBreak/>
        <w:t>PROCEDU</w:t>
      </w:r>
      <w:r w:rsidR="00BD1F5B" w:rsidRPr="00173059">
        <w:rPr>
          <w:rFonts w:ascii="Garamond" w:hAnsi="Garamond"/>
          <w:color w:val="0070C0"/>
          <w:sz w:val="22"/>
          <w:szCs w:val="22"/>
        </w:rPr>
        <w:t>RA PER LO STUDIO DI FATTIBILIT</w:t>
      </w:r>
      <w:r w:rsidR="00BD1F5B" w:rsidRPr="00173059">
        <w:rPr>
          <w:rFonts w:ascii="Garamond" w:hAnsi="Garamond"/>
          <w:caps/>
          <w:color w:val="0070C0"/>
          <w:sz w:val="22"/>
          <w:szCs w:val="22"/>
        </w:rPr>
        <w:t>à</w:t>
      </w:r>
      <w:r w:rsidR="00BD1F5B" w:rsidRPr="00173059">
        <w:rPr>
          <w:rFonts w:ascii="Garamond" w:hAnsi="Garamond"/>
          <w:color w:val="0070C0"/>
          <w:sz w:val="22"/>
          <w:szCs w:val="22"/>
        </w:rPr>
        <w:t xml:space="preserve"> E L’</w:t>
      </w:r>
      <w:r w:rsidRPr="00173059">
        <w:rPr>
          <w:rFonts w:ascii="Garamond" w:hAnsi="Garamond"/>
          <w:color w:val="0070C0"/>
          <w:sz w:val="22"/>
          <w:szCs w:val="22"/>
        </w:rPr>
        <w:t xml:space="preserve">ELABORAZIONE DEL PREVENTIVO ECONOMICO-FINANZIARIO </w:t>
      </w:r>
      <w:r w:rsidR="00E61C07" w:rsidRPr="00173059">
        <w:rPr>
          <w:rFonts w:ascii="Garamond" w:hAnsi="Garamond"/>
          <w:color w:val="0070C0"/>
          <w:sz w:val="22"/>
          <w:szCs w:val="22"/>
        </w:rPr>
        <w:t xml:space="preserve">DI NUOVI SERVIZI RICHIESTI DAL COMUNE DI </w:t>
      </w:r>
      <w:r w:rsidR="0051139A">
        <w:rPr>
          <w:rFonts w:ascii="Garamond" w:hAnsi="Garamond"/>
          <w:color w:val="0070C0"/>
          <w:sz w:val="22"/>
          <w:szCs w:val="22"/>
        </w:rPr>
        <w:t>CIAMPINO</w:t>
      </w:r>
      <w:bookmarkEnd w:id="37"/>
      <w:bookmarkEnd w:id="38"/>
      <w:bookmarkEnd w:id="39"/>
    </w:p>
    <w:p w14:paraId="55096DE9" w14:textId="77777777" w:rsidR="00BC69B3" w:rsidRPr="00173059" w:rsidRDefault="00BC69B3" w:rsidP="00763A43">
      <w:pPr>
        <w:pStyle w:val="seetang1"/>
        <w:jc w:val="both"/>
        <w:rPr>
          <w:b/>
          <w:color w:val="08A1D9" w:themeColor="accent3"/>
          <w:sz w:val="22"/>
          <w:szCs w:val="22"/>
        </w:rPr>
      </w:pPr>
    </w:p>
    <w:p w14:paraId="65CA7070" w14:textId="77777777" w:rsidR="00BC69B3" w:rsidRPr="00173059" w:rsidRDefault="00BC69B3" w:rsidP="00173059">
      <w:pPr>
        <w:pStyle w:val="seetang1"/>
        <w:spacing w:before="60" w:after="60"/>
        <w:jc w:val="center"/>
        <w:rPr>
          <w:b/>
          <w:color w:val="08A1D9" w:themeColor="accent3"/>
          <w:sz w:val="22"/>
          <w:szCs w:val="22"/>
        </w:rPr>
      </w:pPr>
      <w:r w:rsidRPr="00173059">
        <w:rPr>
          <w:b/>
          <w:color w:val="08A1D9" w:themeColor="accent3"/>
          <w:sz w:val="22"/>
          <w:szCs w:val="22"/>
        </w:rPr>
        <w:t>Art</w:t>
      </w:r>
      <w:r w:rsidR="0027103B" w:rsidRPr="00173059">
        <w:rPr>
          <w:b/>
          <w:color w:val="08A1D9" w:themeColor="accent3"/>
          <w:sz w:val="22"/>
          <w:szCs w:val="22"/>
        </w:rPr>
        <w:t xml:space="preserve">icolo 1 </w:t>
      </w:r>
      <w:r w:rsidRPr="00173059">
        <w:rPr>
          <w:b/>
          <w:color w:val="08A1D9" w:themeColor="accent3"/>
          <w:sz w:val="22"/>
          <w:szCs w:val="22"/>
        </w:rPr>
        <w:t>Oggetto</w:t>
      </w:r>
    </w:p>
    <w:p w14:paraId="22486F00" w14:textId="77777777" w:rsidR="00BC69B3" w:rsidRPr="00173059" w:rsidRDefault="00BC69B3" w:rsidP="00763A43">
      <w:pPr>
        <w:pStyle w:val="seetang1"/>
        <w:jc w:val="both"/>
        <w:rPr>
          <w:sz w:val="22"/>
          <w:szCs w:val="22"/>
        </w:rPr>
      </w:pPr>
      <w:r w:rsidRPr="00173059">
        <w:rPr>
          <w:sz w:val="22"/>
          <w:szCs w:val="22"/>
        </w:rPr>
        <w:t xml:space="preserve">La procedura descrive le modalità operative ed il flusso di informazioni tra le diverse aree aziendali e gli uffici interessati dalla richiesta di fornitura di nuovi servizi da parte </w:t>
      </w:r>
      <w:r w:rsidR="00E61C07" w:rsidRPr="00173059">
        <w:rPr>
          <w:sz w:val="22"/>
          <w:szCs w:val="22"/>
        </w:rPr>
        <w:t xml:space="preserve">del Comune di </w:t>
      </w:r>
      <w:r w:rsidR="0051139A">
        <w:rPr>
          <w:sz w:val="22"/>
          <w:szCs w:val="22"/>
        </w:rPr>
        <w:t>Ciampino</w:t>
      </w:r>
      <w:r w:rsidR="00C339F3">
        <w:rPr>
          <w:sz w:val="22"/>
          <w:szCs w:val="22"/>
        </w:rPr>
        <w:t xml:space="preserve"> all’</w:t>
      </w:r>
      <w:r w:rsidR="00412D34">
        <w:rPr>
          <w:b/>
          <w:sz w:val="22"/>
          <w:szCs w:val="22"/>
        </w:rPr>
        <w:t>Azienda Servizi Pubblici S.p.A.</w:t>
      </w:r>
      <w:r w:rsidRPr="00173059">
        <w:rPr>
          <w:sz w:val="22"/>
          <w:szCs w:val="22"/>
        </w:rPr>
        <w:t>, la quale deve provvedere ad elaborare una scheda tecnico-operativa in merito all’articolazione dei servizi richiesti ed il relativo preventivo economico.</w:t>
      </w:r>
    </w:p>
    <w:p w14:paraId="4FD72592" w14:textId="77777777" w:rsidR="00BC69B3" w:rsidRPr="00173059" w:rsidRDefault="00BC69B3" w:rsidP="00173059">
      <w:pPr>
        <w:pStyle w:val="seetang1"/>
        <w:spacing w:before="60" w:after="60"/>
        <w:jc w:val="center"/>
        <w:rPr>
          <w:b/>
          <w:color w:val="08A1D9" w:themeColor="accent3"/>
          <w:sz w:val="22"/>
          <w:szCs w:val="22"/>
        </w:rPr>
      </w:pPr>
      <w:r w:rsidRPr="00173059">
        <w:rPr>
          <w:b/>
          <w:color w:val="08A1D9" w:themeColor="accent3"/>
          <w:sz w:val="22"/>
          <w:szCs w:val="22"/>
        </w:rPr>
        <w:t>Art</w:t>
      </w:r>
      <w:r w:rsidR="0027103B" w:rsidRPr="00173059">
        <w:rPr>
          <w:b/>
          <w:color w:val="08A1D9" w:themeColor="accent3"/>
          <w:sz w:val="22"/>
          <w:szCs w:val="22"/>
        </w:rPr>
        <w:t xml:space="preserve">icolo 2 </w:t>
      </w:r>
      <w:r w:rsidRPr="00173059">
        <w:rPr>
          <w:b/>
          <w:color w:val="08A1D9" w:themeColor="accent3"/>
          <w:sz w:val="22"/>
          <w:szCs w:val="22"/>
        </w:rPr>
        <w:t>Definizione</w:t>
      </w:r>
    </w:p>
    <w:p w14:paraId="0BC93253" w14:textId="77777777" w:rsidR="00BC69B3" w:rsidRPr="00173059" w:rsidRDefault="00BC69B3" w:rsidP="00763A43">
      <w:pPr>
        <w:pStyle w:val="seetang1"/>
        <w:jc w:val="both"/>
        <w:rPr>
          <w:sz w:val="22"/>
          <w:szCs w:val="22"/>
        </w:rPr>
      </w:pPr>
      <w:r w:rsidRPr="00173059">
        <w:rPr>
          <w:sz w:val="22"/>
          <w:szCs w:val="22"/>
        </w:rPr>
        <w:t xml:space="preserve">La procedura di elaborazione della scheda tecnico-operativa e del relativo preventivo economico inerenti </w:t>
      </w:r>
      <w:proofErr w:type="gramStart"/>
      <w:r w:rsidRPr="00173059">
        <w:rPr>
          <w:sz w:val="22"/>
          <w:szCs w:val="22"/>
        </w:rPr>
        <w:t>i</w:t>
      </w:r>
      <w:proofErr w:type="gramEnd"/>
      <w:r w:rsidRPr="00173059">
        <w:rPr>
          <w:sz w:val="22"/>
          <w:szCs w:val="22"/>
        </w:rPr>
        <w:t xml:space="preserve"> servizi richiesti dalla Commit</w:t>
      </w:r>
      <w:r w:rsidR="0027103B" w:rsidRPr="00173059">
        <w:rPr>
          <w:sz w:val="22"/>
          <w:szCs w:val="22"/>
        </w:rPr>
        <w:t xml:space="preserve">tenza ricorre ogni volta che il Comune di </w:t>
      </w:r>
      <w:r w:rsidR="0051139A">
        <w:rPr>
          <w:sz w:val="22"/>
          <w:szCs w:val="22"/>
        </w:rPr>
        <w:t>Ciampino</w:t>
      </w:r>
      <w:r w:rsidR="0027103B" w:rsidRPr="00173059">
        <w:rPr>
          <w:sz w:val="22"/>
          <w:szCs w:val="22"/>
        </w:rPr>
        <w:t xml:space="preserve"> </w:t>
      </w:r>
      <w:r w:rsidRPr="00173059">
        <w:rPr>
          <w:sz w:val="22"/>
          <w:szCs w:val="22"/>
        </w:rPr>
        <w:t>Lazio manifesta l’esigenza di attivare un nuovo servizio.</w:t>
      </w:r>
    </w:p>
    <w:p w14:paraId="409C5D4A" w14:textId="77777777" w:rsidR="00BC69B3" w:rsidRPr="000A2509" w:rsidRDefault="00BC69B3" w:rsidP="00173059">
      <w:pPr>
        <w:pStyle w:val="seetang1"/>
        <w:spacing w:before="60" w:after="60"/>
        <w:jc w:val="center"/>
        <w:rPr>
          <w:b/>
          <w:color w:val="08A1D9" w:themeColor="accent3"/>
          <w:sz w:val="22"/>
          <w:szCs w:val="22"/>
        </w:rPr>
      </w:pPr>
      <w:r w:rsidRPr="000A2509">
        <w:rPr>
          <w:b/>
          <w:color w:val="08A1D9" w:themeColor="accent3"/>
          <w:sz w:val="22"/>
          <w:szCs w:val="22"/>
        </w:rPr>
        <w:t>Art</w:t>
      </w:r>
      <w:r w:rsidR="0027103B" w:rsidRPr="000A2509">
        <w:rPr>
          <w:b/>
          <w:color w:val="08A1D9" w:themeColor="accent3"/>
          <w:sz w:val="22"/>
          <w:szCs w:val="22"/>
        </w:rPr>
        <w:t xml:space="preserve">icolo 3 </w:t>
      </w:r>
      <w:r w:rsidRPr="000A2509">
        <w:rPr>
          <w:b/>
          <w:color w:val="08A1D9" w:themeColor="accent3"/>
          <w:sz w:val="22"/>
          <w:szCs w:val="22"/>
        </w:rPr>
        <w:t>Scopo</w:t>
      </w:r>
    </w:p>
    <w:p w14:paraId="49B3B021" w14:textId="77777777" w:rsidR="00BC69B3" w:rsidRPr="00173059" w:rsidRDefault="00BC69B3" w:rsidP="00763A43">
      <w:pPr>
        <w:pStyle w:val="seetang1"/>
        <w:jc w:val="both"/>
        <w:rPr>
          <w:sz w:val="22"/>
          <w:szCs w:val="22"/>
        </w:rPr>
      </w:pPr>
      <w:r w:rsidRPr="00173059">
        <w:rPr>
          <w:sz w:val="22"/>
          <w:szCs w:val="22"/>
        </w:rPr>
        <w:t>La presente procedura oggetto del presente regolamento fornisce specifiche e pratiche modalità operative per:</w:t>
      </w:r>
    </w:p>
    <w:p w14:paraId="0D78D070" w14:textId="77777777" w:rsidR="00173059" w:rsidRPr="00173059" w:rsidRDefault="00173059" w:rsidP="00173059">
      <w:pPr>
        <w:pStyle w:val="seetang1"/>
        <w:ind w:left="708"/>
        <w:jc w:val="both"/>
        <w:rPr>
          <w:i/>
          <w:sz w:val="22"/>
          <w:szCs w:val="22"/>
        </w:rPr>
      </w:pPr>
      <w:r w:rsidRPr="00173059">
        <w:rPr>
          <w:b/>
          <w:i/>
          <w:sz w:val="22"/>
          <w:szCs w:val="22"/>
        </w:rPr>
        <w:t xml:space="preserve">- </w:t>
      </w:r>
      <w:r w:rsidR="00BC69B3" w:rsidRPr="00173059">
        <w:rPr>
          <w:i/>
          <w:sz w:val="22"/>
          <w:szCs w:val="22"/>
        </w:rPr>
        <w:t>informare gli operatori sulle singole responsabilità;</w:t>
      </w:r>
    </w:p>
    <w:p w14:paraId="6EE1021F" w14:textId="77777777" w:rsidR="00173059" w:rsidRPr="00173059" w:rsidRDefault="00173059" w:rsidP="00173059">
      <w:pPr>
        <w:pStyle w:val="seetang1"/>
        <w:ind w:left="708"/>
        <w:jc w:val="both"/>
        <w:rPr>
          <w:i/>
          <w:sz w:val="22"/>
          <w:szCs w:val="22"/>
        </w:rPr>
      </w:pPr>
      <w:r w:rsidRPr="00173059">
        <w:rPr>
          <w:b/>
          <w:i/>
          <w:sz w:val="22"/>
          <w:szCs w:val="22"/>
        </w:rPr>
        <w:t>-</w:t>
      </w:r>
      <w:r w:rsidRPr="00173059">
        <w:rPr>
          <w:i/>
          <w:sz w:val="22"/>
          <w:szCs w:val="22"/>
        </w:rPr>
        <w:t xml:space="preserve"> </w:t>
      </w:r>
      <w:r w:rsidR="00BC69B3" w:rsidRPr="00173059">
        <w:rPr>
          <w:i/>
          <w:sz w:val="22"/>
          <w:szCs w:val="22"/>
        </w:rPr>
        <w:t>rendere le modalità operative conformi alle normative vigenti oltre a quanto già</w:t>
      </w:r>
      <w:r w:rsidR="007D1581" w:rsidRPr="00173059">
        <w:rPr>
          <w:i/>
          <w:sz w:val="22"/>
          <w:szCs w:val="22"/>
        </w:rPr>
        <w:t xml:space="preserve"> previsto dai</w:t>
      </w:r>
      <w:r w:rsidR="00BC69B3" w:rsidRPr="00173059">
        <w:rPr>
          <w:i/>
          <w:sz w:val="22"/>
          <w:szCs w:val="22"/>
        </w:rPr>
        <w:t xml:space="preserve"> CCNL</w:t>
      </w:r>
      <w:r w:rsidR="0027103B" w:rsidRPr="00173059">
        <w:rPr>
          <w:i/>
          <w:sz w:val="22"/>
          <w:szCs w:val="22"/>
        </w:rPr>
        <w:t xml:space="preserve"> </w:t>
      </w:r>
      <w:r w:rsidRPr="00173059">
        <w:rPr>
          <w:i/>
          <w:sz w:val="22"/>
          <w:szCs w:val="22"/>
        </w:rPr>
        <w:t>di settore;</w:t>
      </w:r>
    </w:p>
    <w:p w14:paraId="491B4A42" w14:textId="77777777" w:rsidR="00BC69B3" w:rsidRPr="00173059" w:rsidRDefault="00173059" w:rsidP="00173059">
      <w:pPr>
        <w:pStyle w:val="seetang1"/>
        <w:ind w:left="708"/>
        <w:jc w:val="both"/>
        <w:rPr>
          <w:i/>
          <w:sz w:val="22"/>
          <w:szCs w:val="22"/>
        </w:rPr>
      </w:pPr>
      <w:r w:rsidRPr="00173059">
        <w:rPr>
          <w:b/>
          <w:i/>
          <w:sz w:val="22"/>
          <w:szCs w:val="22"/>
        </w:rPr>
        <w:t>-</w:t>
      </w:r>
      <w:r w:rsidRPr="00173059">
        <w:rPr>
          <w:i/>
          <w:sz w:val="22"/>
          <w:szCs w:val="22"/>
        </w:rPr>
        <w:t xml:space="preserve"> </w:t>
      </w:r>
      <w:r w:rsidR="00BC69B3" w:rsidRPr="00173059">
        <w:rPr>
          <w:i/>
          <w:sz w:val="22"/>
          <w:szCs w:val="22"/>
        </w:rPr>
        <w:t>standardizzare le procedure operative.</w:t>
      </w:r>
    </w:p>
    <w:p w14:paraId="36FCAE81" w14:textId="77777777" w:rsidR="00BC69B3" w:rsidRPr="00173059" w:rsidRDefault="00BC69B3" w:rsidP="00173059">
      <w:pPr>
        <w:pStyle w:val="seetang1"/>
        <w:spacing w:before="60" w:after="60"/>
        <w:jc w:val="center"/>
        <w:rPr>
          <w:b/>
          <w:color w:val="08A1D9" w:themeColor="accent3"/>
          <w:sz w:val="22"/>
          <w:szCs w:val="22"/>
        </w:rPr>
      </w:pPr>
      <w:r w:rsidRPr="00173059">
        <w:rPr>
          <w:b/>
          <w:color w:val="08A1D9" w:themeColor="accent3"/>
          <w:sz w:val="22"/>
          <w:szCs w:val="22"/>
        </w:rPr>
        <w:t>Art</w:t>
      </w:r>
      <w:r w:rsidR="0027103B" w:rsidRPr="00173059">
        <w:rPr>
          <w:b/>
          <w:color w:val="08A1D9" w:themeColor="accent3"/>
          <w:sz w:val="22"/>
          <w:szCs w:val="22"/>
        </w:rPr>
        <w:t xml:space="preserve">icolo 4 </w:t>
      </w:r>
      <w:r w:rsidRPr="00173059">
        <w:rPr>
          <w:b/>
          <w:color w:val="08A1D9" w:themeColor="accent3"/>
          <w:sz w:val="22"/>
          <w:szCs w:val="22"/>
        </w:rPr>
        <w:t>Responsabilità</w:t>
      </w:r>
    </w:p>
    <w:p w14:paraId="16BF4D41" w14:textId="77777777" w:rsidR="00BC69B3" w:rsidRPr="00173059" w:rsidRDefault="00BC69B3" w:rsidP="00763A43">
      <w:pPr>
        <w:pStyle w:val="seetang1"/>
        <w:jc w:val="both"/>
        <w:rPr>
          <w:sz w:val="22"/>
          <w:szCs w:val="22"/>
        </w:rPr>
      </w:pPr>
      <w:r w:rsidRPr="00173059">
        <w:rPr>
          <w:sz w:val="22"/>
          <w:szCs w:val="22"/>
        </w:rPr>
        <w:t>Si riportano di seguito i soggetti coinvolti e responsabili della procedura:</w:t>
      </w:r>
    </w:p>
    <w:p w14:paraId="4403678B" w14:textId="77777777" w:rsidR="00BC69B3" w:rsidRPr="00173059" w:rsidRDefault="00BD1F5B" w:rsidP="00BD1F5B">
      <w:pPr>
        <w:pStyle w:val="seetang1"/>
        <w:ind w:left="708"/>
        <w:rPr>
          <w:i/>
          <w:sz w:val="22"/>
          <w:szCs w:val="22"/>
        </w:rPr>
      </w:pPr>
      <w:r w:rsidRPr="00173059">
        <w:rPr>
          <w:b/>
          <w:i/>
          <w:sz w:val="22"/>
          <w:szCs w:val="22"/>
        </w:rPr>
        <w:t>-</w:t>
      </w:r>
      <w:r w:rsidRPr="00173059">
        <w:rPr>
          <w:i/>
          <w:sz w:val="22"/>
          <w:szCs w:val="22"/>
        </w:rPr>
        <w:t xml:space="preserve"> </w:t>
      </w:r>
      <w:r w:rsidR="0027103B" w:rsidRPr="00173059">
        <w:rPr>
          <w:i/>
          <w:sz w:val="22"/>
          <w:szCs w:val="22"/>
        </w:rPr>
        <w:t>Amministratore Unico</w:t>
      </w:r>
    </w:p>
    <w:p w14:paraId="51A80A6C" w14:textId="77777777" w:rsidR="0027103B" w:rsidRPr="00173059" w:rsidRDefault="00BD1F5B" w:rsidP="00BD1F5B">
      <w:pPr>
        <w:pStyle w:val="seetang1"/>
        <w:ind w:left="708"/>
        <w:rPr>
          <w:i/>
          <w:sz w:val="22"/>
          <w:szCs w:val="22"/>
        </w:rPr>
      </w:pPr>
      <w:r w:rsidRPr="00173059">
        <w:rPr>
          <w:b/>
          <w:i/>
          <w:sz w:val="22"/>
          <w:szCs w:val="22"/>
        </w:rPr>
        <w:t>-</w:t>
      </w:r>
      <w:r w:rsidRPr="00173059">
        <w:rPr>
          <w:i/>
          <w:sz w:val="22"/>
          <w:szCs w:val="22"/>
        </w:rPr>
        <w:t xml:space="preserve"> </w:t>
      </w:r>
      <w:r w:rsidR="0027103B" w:rsidRPr="00173059">
        <w:rPr>
          <w:i/>
          <w:sz w:val="22"/>
          <w:szCs w:val="22"/>
        </w:rPr>
        <w:t>Direttore Generale</w:t>
      </w:r>
    </w:p>
    <w:p w14:paraId="36A4C3A7" w14:textId="77777777" w:rsidR="00A10ABC" w:rsidRPr="00173059" w:rsidRDefault="00BD1F5B" w:rsidP="00BD1F5B">
      <w:pPr>
        <w:pStyle w:val="seetang1"/>
        <w:ind w:left="708"/>
        <w:rPr>
          <w:i/>
          <w:sz w:val="22"/>
          <w:szCs w:val="22"/>
        </w:rPr>
      </w:pPr>
      <w:r w:rsidRPr="00173059">
        <w:rPr>
          <w:b/>
          <w:i/>
          <w:sz w:val="22"/>
          <w:szCs w:val="22"/>
        </w:rPr>
        <w:t>-</w:t>
      </w:r>
      <w:r w:rsidRPr="00173059">
        <w:rPr>
          <w:i/>
          <w:sz w:val="22"/>
          <w:szCs w:val="22"/>
        </w:rPr>
        <w:t xml:space="preserve"> Responsabile Settore Amministrativo</w:t>
      </w:r>
    </w:p>
    <w:p w14:paraId="69F29F27" w14:textId="77777777" w:rsidR="00BC69B3" w:rsidRPr="00173059" w:rsidRDefault="00BD1F5B" w:rsidP="00BD1F5B">
      <w:pPr>
        <w:pStyle w:val="seetang1"/>
        <w:ind w:left="708"/>
        <w:rPr>
          <w:i/>
          <w:sz w:val="22"/>
          <w:szCs w:val="22"/>
        </w:rPr>
      </w:pPr>
      <w:r w:rsidRPr="00173059">
        <w:rPr>
          <w:b/>
          <w:i/>
          <w:sz w:val="22"/>
          <w:szCs w:val="22"/>
        </w:rPr>
        <w:t>-</w:t>
      </w:r>
      <w:r w:rsidRPr="00173059">
        <w:rPr>
          <w:i/>
          <w:sz w:val="22"/>
          <w:szCs w:val="22"/>
        </w:rPr>
        <w:t xml:space="preserve"> Responsabile </w:t>
      </w:r>
      <w:r w:rsidR="00BC69B3" w:rsidRPr="00173059">
        <w:rPr>
          <w:i/>
          <w:sz w:val="22"/>
          <w:szCs w:val="22"/>
        </w:rPr>
        <w:t>Controllo di Gestione</w:t>
      </w:r>
    </w:p>
    <w:p w14:paraId="1BD091EF" w14:textId="77777777" w:rsidR="00BC69B3" w:rsidRPr="00173059" w:rsidRDefault="00BD1F5B" w:rsidP="00BD1F5B">
      <w:pPr>
        <w:pStyle w:val="seetang1"/>
        <w:ind w:left="708"/>
        <w:rPr>
          <w:i/>
          <w:sz w:val="22"/>
          <w:szCs w:val="22"/>
        </w:rPr>
      </w:pPr>
      <w:r w:rsidRPr="00173059">
        <w:rPr>
          <w:b/>
          <w:i/>
          <w:sz w:val="22"/>
          <w:szCs w:val="22"/>
        </w:rPr>
        <w:t>-</w:t>
      </w:r>
      <w:r w:rsidRPr="00173059">
        <w:rPr>
          <w:i/>
          <w:sz w:val="22"/>
          <w:szCs w:val="22"/>
        </w:rPr>
        <w:t xml:space="preserve"> Responsabile </w:t>
      </w:r>
      <w:r w:rsidR="00BC69B3" w:rsidRPr="00173059">
        <w:rPr>
          <w:i/>
          <w:sz w:val="22"/>
          <w:szCs w:val="22"/>
        </w:rPr>
        <w:t xml:space="preserve">Coordinamento </w:t>
      </w:r>
      <w:r w:rsidRPr="00173059">
        <w:rPr>
          <w:i/>
          <w:sz w:val="22"/>
          <w:szCs w:val="22"/>
        </w:rPr>
        <w:t>Servizio/Attività</w:t>
      </w:r>
    </w:p>
    <w:p w14:paraId="2B7B2D7B" w14:textId="3720FF0B" w:rsidR="00BC69B3" w:rsidRPr="00173059" w:rsidRDefault="00BD1F5B" w:rsidP="00BD1F5B">
      <w:pPr>
        <w:pStyle w:val="seetang1"/>
        <w:ind w:left="708"/>
        <w:rPr>
          <w:i/>
          <w:sz w:val="22"/>
          <w:szCs w:val="22"/>
        </w:rPr>
      </w:pPr>
      <w:r w:rsidRPr="00173059">
        <w:rPr>
          <w:b/>
          <w:i/>
          <w:sz w:val="22"/>
          <w:szCs w:val="22"/>
        </w:rPr>
        <w:t>-</w:t>
      </w:r>
      <w:r w:rsidRPr="00173059">
        <w:rPr>
          <w:i/>
          <w:sz w:val="22"/>
          <w:szCs w:val="22"/>
        </w:rPr>
        <w:t xml:space="preserve"> Responsabile </w:t>
      </w:r>
      <w:r w:rsidR="00F40E45" w:rsidRPr="00173059">
        <w:rPr>
          <w:i/>
          <w:sz w:val="22"/>
          <w:szCs w:val="22"/>
        </w:rPr>
        <w:t xml:space="preserve">Settore </w:t>
      </w:r>
      <w:r w:rsidR="002F0BBF">
        <w:rPr>
          <w:i/>
          <w:sz w:val="22"/>
          <w:szCs w:val="22"/>
        </w:rPr>
        <w:t>Acquisti, Logistica e Patrimonio</w:t>
      </w:r>
      <w:r w:rsidR="00F40E45" w:rsidRPr="00173059">
        <w:rPr>
          <w:i/>
          <w:sz w:val="22"/>
          <w:szCs w:val="22"/>
        </w:rPr>
        <w:t xml:space="preserve"> </w:t>
      </w:r>
    </w:p>
    <w:p w14:paraId="2F8C8F3E" w14:textId="77777777" w:rsidR="00BC69B3" w:rsidRPr="00173059" w:rsidRDefault="00BD1F5B" w:rsidP="00BD1F5B">
      <w:pPr>
        <w:pStyle w:val="seetang1"/>
        <w:ind w:left="708"/>
        <w:rPr>
          <w:i/>
          <w:sz w:val="22"/>
          <w:szCs w:val="22"/>
        </w:rPr>
      </w:pPr>
      <w:r w:rsidRPr="00173059">
        <w:rPr>
          <w:b/>
          <w:i/>
          <w:sz w:val="22"/>
          <w:szCs w:val="22"/>
        </w:rPr>
        <w:t xml:space="preserve">- </w:t>
      </w:r>
      <w:r w:rsidRPr="00173059">
        <w:rPr>
          <w:i/>
          <w:sz w:val="22"/>
          <w:szCs w:val="22"/>
        </w:rPr>
        <w:t>Responsabile Settore Tecnico</w:t>
      </w:r>
    </w:p>
    <w:p w14:paraId="3E6002E8" w14:textId="77777777" w:rsidR="00BC69B3" w:rsidRPr="00173059" w:rsidRDefault="00BC69B3" w:rsidP="00173059">
      <w:pPr>
        <w:pStyle w:val="seetang1"/>
        <w:spacing w:before="60" w:after="60"/>
        <w:jc w:val="center"/>
        <w:rPr>
          <w:b/>
          <w:color w:val="08A1D9" w:themeColor="accent3"/>
          <w:sz w:val="22"/>
          <w:szCs w:val="22"/>
        </w:rPr>
      </w:pPr>
      <w:r w:rsidRPr="00173059">
        <w:rPr>
          <w:b/>
          <w:color w:val="08A1D9" w:themeColor="accent3"/>
          <w:sz w:val="22"/>
          <w:szCs w:val="22"/>
        </w:rPr>
        <w:t>Art</w:t>
      </w:r>
      <w:r w:rsidR="00BD1F5B" w:rsidRPr="00173059">
        <w:rPr>
          <w:b/>
          <w:color w:val="08A1D9" w:themeColor="accent3"/>
          <w:sz w:val="22"/>
          <w:szCs w:val="22"/>
        </w:rPr>
        <w:t xml:space="preserve">icolo 5 - </w:t>
      </w:r>
      <w:r w:rsidRPr="00173059">
        <w:rPr>
          <w:b/>
          <w:color w:val="08A1D9" w:themeColor="accent3"/>
          <w:sz w:val="22"/>
          <w:szCs w:val="22"/>
        </w:rPr>
        <w:t>Sintesi Operativa</w:t>
      </w:r>
    </w:p>
    <w:p w14:paraId="045C5FC4" w14:textId="77777777" w:rsidR="00BC69B3" w:rsidRPr="00173059" w:rsidRDefault="00CD2305" w:rsidP="00763A43">
      <w:pPr>
        <w:pStyle w:val="seetang1"/>
        <w:jc w:val="both"/>
        <w:rPr>
          <w:sz w:val="22"/>
          <w:szCs w:val="22"/>
        </w:rPr>
      </w:pPr>
      <w:r w:rsidRPr="00173059">
        <w:rPr>
          <w:sz w:val="22"/>
          <w:szCs w:val="22"/>
        </w:rPr>
        <w:t xml:space="preserve">Il Comune di </w:t>
      </w:r>
      <w:r w:rsidR="0051139A">
        <w:rPr>
          <w:sz w:val="22"/>
          <w:szCs w:val="22"/>
        </w:rPr>
        <w:t>Ciampino</w:t>
      </w:r>
      <w:r w:rsidR="00BC69B3" w:rsidRPr="00173059">
        <w:rPr>
          <w:sz w:val="22"/>
          <w:szCs w:val="22"/>
        </w:rPr>
        <w:t xml:space="preserve"> provvede ad inviare all’Organo Amministrativo la richiesta, con nota </w:t>
      </w:r>
      <w:r w:rsidR="00BD1F5B" w:rsidRPr="00173059">
        <w:rPr>
          <w:sz w:val="22"/>
          <w:szCs w:val="22"/>
        </w:rPr>
        <w:t>comunale</w:t>
      </w:r>
      <w:r w:rsidR="00BC69B3" w:rsidRPr="00173059">
        <w:rPr>
          <w:sz w:val="22"/>
          <w:szCs w:val="22"/>
        </w:rPr>
        <w:t>, di attivazio</w:t>
      </w:r>
      <w:r w:rsidR="00C339F3">
        <w:rPr>
          <w:sz w:val="22"/>
          <w:szCs w:val="22"/>
        </w:rPr>
        <w:t>ne di nuovi servizi da parte dell’</w:t>
      </w:r>
      <w:r w:rsidR="00412D34">
        <w:rPr>
          <w:b/>
          <w:sz w:val="22"/>
          <w:szCs w:val="22"/>
        </w:rPr>
        <w:t>Azienda Servizi Pubblici S.p.A.</w:t>
      </w:r>
      <w:r w:rsidR="00BC69B3" w:rsidRPr="00173059">
        <w:rPr>
          <w:sz w:val="22"/>
          <w:szCs w:val="22"/>
        </w:rPr>
        <w:t xml:space="preserve"> indicando le proprie esigenze.</w:t>
      </w:r>
    </w:p>
    <w:p w14:paraId="66D2A1BE" w14:textId="5D249205" w:rsidR="00BC69B3" w:rsidRPr="00173059" w:rsidRDefault="00BC69B3" w:rsidP="00763A43">
      <w:pPr>
        <w:pStyle w:val="seetang1"/>
        <w:jc w:val="both"/>
        <w:rPr>
          <w:sz w:val="22"/>
          <w:szCs w:val="22"/>
        </w:rPr>
      </w:pPr>
      <w:r w:rsidRPr="00173059">
        <w:rPr>
          <w:sz w:val="22"/>
          <w:szCs w:val="22"/>
        </w:rPr>
        <w:t xml:space="preserve">L’Organo Amministrativo, ricevuta la nota </w:t>
      </w:r>
      <w:r w:rsidR="00BD1F5B" w:rsidRPr="00173059">
        <w:rPr>
          <w:sz w:val="22"/>
          <w:szCs w:val="22"/>
        </w:rPr>
        <w:t>Comunale</w:t>
      </w:r>
      <w:r w:rsidRPr="00173059">
        <w:rPr>
          <w:sz w:val="22"/>
          <w:szCs w:val="22"/>
        </w:rPr>
        <w:t xml:space="preserve"> provvede ad inoltrarla co</w:t>
      </w:r>
      <w:r w:rsidR="00BD1F5B" w:rsidRPr="00173059">
        <w:rPr>
          <w:sz w:val="22"/>
          <w:szCs w:val="22"/>
        </w:rPr>
        <w:t xml:space="preserve">n e-mail per competenza sia al </w:t>
      </w:r>
      <w:r w:rsidR="007C4A38">
        <w:rPr>
          <w:sz w:val="22"/>
          <w:szCs w:val="22"/>
        </w:rPr>
        <w:t>Direttore Generale</w:t>
      </w:r>
      <w:r w:rsidR="00BD1F5B" w:rsidRPr="00173059">
        <w:rPr>
          <w:sz w:val="22"/>
          <w:szCs w:val="22"/>
        </w:rPr>
        <w:t>.</w:t>
      </w:r>
    </w:p>
    <w:p w14:paraId="3993D110" w14:textId="77777777" w:rsidR="00BC69B3" w:rsidRPr="00173059" w:rsidRDefault="00BC69B3" w:rsidP="00173059">
      <w:pPr>
        <w:pStyle w:val="seetang1"/>
        <w:spacing w:before="60" w:after="60"/>
        <w:jc w:val="center"/>
        <w:rPr>
          <w:b/>
          <w:color w:val="08A1D9" w:themeColor="accent3"/>
          <w:sz w:val="22"/>
          <w:szCs w:val="22"/>
        </w:rPr>
      </w:pPr>
      <w:r w:rsidRPr="00173059">
        <w:rPr>
          <w:b/>
          <w:color w:val="08A1D9" w:themeColor="accent3"/>
          <w:sz w:val="22"/>
          <w:szCs w:val="22"/>
        </w:rPr>
        <w:t>Art</w:t>
      </w:r>
      <w:r w:rsidR="00BD1F5B" w:rsidRPr="00173059">
        <w:rPr>
          <w:b/>
          <w:color w:val="08A1D9" w:themeColor="accent3"/>
          <w:sz w:val="22"/>
          <w:szCs w:val="22"/>
        </w:rPr>
        <w:t>icolo</w:t>
      </w:r>
      <w:r w:rsidRPr="00173059">
        <w:rPr>
          <w:b/>
          <w:color w:val="08A1D9" w:themeColor="accent3"/>
          <w:sz w:val="22"/>
          <w:szCs w:val="22"/>
        </w:rPr>
        <w:t xml:space="preserve"> 5.1 </w:t>
      </w:r>
      <w:r w:rsidR="00BD1F5B" w:rsidRPr="00173059">
        <w:rPr>
          <w:b/>
          <w:color w:val="08A1D9" w:themeColor="accent3"/>
          <w:sz w:val="22"/>
          <w:szCs w:val="22"/>
        </w:rPr>
        <w:t xml:space="preserve">- </w:t>
      </w:r>
      <w:r w:rsidRPr="00173059">
        <w:rPr>
          <w:b/>
          <w:color w:val="08A1D9" w:themeColor="accent3"/>
          <w:sz w:val="22"/>
          <w:szCs w:val="22"/>
        </w:rPr>
        <w:t>Studio di fattibilità operativa e di conformità giuridica</w:t>
      </w:r>
    </w:p>
    <w:p w14:paraId="76C820E2" w14:textId="77777777" w:rsidR="00BC69B3" w:rsidRPr="00173059" w:rsidRDefault="00BC69B3" w:rsidP="00763A43">
      <w:pPr>
        <w:pStyle w:val="seetang1"/>
        <w:jc w:val="both"/>
        <w:rPr>
          <w:sz w:val="22"/>
          <w:szCs w:val="22"/>
        </w:rPr>
      </w:pPr>
      <w:r w:rsidRPr="00173059">
        <w:rPr>
          <w:sz w:val="22"/>
          <w:szCs w:val="22"/>
        </w:rPr>
        <w:t>Ricevuta la comunicazione da parte dell’</w:t>
      </w:r>
      <w:r w:rsidR="00F1415F" w:rsidRPr="00173059">
        <w:rPr>
          <w:sz w:val="22"/>
          <w:szCs w:val="22"/>
        </w:rPr>
        <w:t>Organo Amministrativo, Il</w:t>
      </w:r>
      <w:r w:rsidRPr="00173059">
        <w:rPr>
          <w:sz w:val="22"/>
          <w:szCs w:val="22"/>
        </w:rPr>
        <w:t xml:space="preserve"> </w:t>
      </w:r>
      <w:r w:rsidR="00BD1F5B" w:rsidRPr="00173059">
        <w:rPr>
          <w:sz w:val="22"/>
          <w:szCs w:val="22"/>
        </w:rPr>
        <w:t>Direttore</w:t>
      </w:r>
      <w:r w:rsidRPr="00173059">
        <w:rPr>
          <w:sz w:val="22"/>
          <w:szCs w:val="22"/>
        </w:rPr>
        <w:t xml:space="preserve"> provvede ad inviare mezzo e-mail la nota </w:t>
      </w:r>
      <w:r w:rsidR="00BD1F5B" w:rsidRPr="00173059">
        <w:rPr>
          <w:sz w:val="22"/>
          <w:szCs w:val="22"/>
        </w:rPr>
        <w:t>comunale</w:t>
      </w:r>
      <w:r w:rsidRPr="00173059">
        <w:rPr>
          <w:sz w:val="22"/>
          <w:szCs w:val="22"/>
        </w:rPr>
        <w:t xml:space="preserve"> ai seguenti uffici:</w:t>
      </w:r>
    </w:p>
    <w:p w14:paraId="76A288A4" w14:textId="6CE16D88" w:rsidR="00BC69B3" w:rsidRPr="00173059" w:rsidRDefault="00173059" w:rsidP="00173059">
      <w:pPr>
        <w:pStyle w:val="seetang1"/>
        <w:ind w:left="708"/>
        <w:jc w:val="both"/>
        <w:rPr>
          <w:i/>
          <w:sz w:val="22"/>
          <w:szCs w:val="22"/>
        </w:rPr>
      </w:pPr>
      <w:r w:rsidRPr="00173059">
        <w:rPr>
          <w:b/>
          <w:sz w:val="22"/>
          <w:szCs w:val="22"/>
        </w:rPr>
        <w:t>-</w:t>
      </w:r>
      <w:r w:rsidRPr="00173059">
        <w:rPr>
          <w:sz w:val="22"/>
          <w:szCs w:val="22"/>
        </w:rPr>
        <w:t xml:space="preserve"> </w:t>
      </w:r>
      <w:r w:rsidR="00BD1F5B" w:rsidRPr="00173059">
        <w:rPr>
          <w:i/>
          <w:sz w:val="22"/>
          <w:szCs w:val="22"/>
        </w:rPr>
        <w:t xml:space="preserve">Settore </w:t>
      </w:r>
      <w:r w:rsidR="007C4A38">
        <w:rPr>
          <w:i/>
          <w:sz w:val="22"/>
          <w:szCs w:val="22"/>
        </w:rPr>
        <w:t>Risorse Umane</w:t>
      </w:r>
      <w:r w:rsidR="00BC69B3" w:rsidRPr="00173059">
        <w:rPr>
          <w:i/>
          <w:sz w:val="22"/>
          <w:szCs w:val="22"/>
        </w:rPr>
        <w:t>;</w:t>
      </w:r>
    </w:p>
    <w:p w14:paraId="5460F63C" w14:textId="1C64BD0C" w:rsidR="00900D0E" w:rsidRPr="00173059" w:rsidRDefault="00173059" w:rsidP="00173059">
      <w:pPr>
        <w:pStyle w:val="seetang1"/>
        <w:ind w:left="708"/>
        <w:jc w:val="both"/>
        <w:rPr>
          <w:i/>
          <w:sz w:val="22"/>
          <w:szCs w:val="22"/>
        </w:rPr>
      </w:pPr>
      <w:r w:rsidRPr="00173059">
        <w:rPr>
          <w:b/>
          <w:i/>
          <w:sz w:val="22"/>
          <w:szCs w:val="22"/>
        </w:rPr>
        <w:t>-</w:t>
      </w:r>
      <w:r w:rsidRPr="00173059">
        <w:rPr>
          <w:i/>
          <w:sz w:val="22"/>
          <w:szCs w:val="22"/>
        </w:rPr>
        <w:t xml:space="preserve"> </w:t>
      </w:r>
      <w:r w:rsidR="007C4A38">
        <w:rPr>
          <w:i/>
          <w:sz w:val="22"/>
          <w:szCs w:val="22"/>
        </w:rPr>
        <w:t>Settore Amministrazione e Controllo</w:t>
      </w:r>
      <w:r w:rsidR="00900D0E" w:rsidRPr="00173059">
        <w:rPr>
          <w:i/>
          <w:sz w:val="22"/>
          <w:szCs w:val="22"/>
        </w:rPr>
        <w:t>;</w:t>
      </w:r>
    </w:p>
    <w:p w14:paraId="26D342FA" w14:textId="7C090253" w:rsidR="00BD1F5B" w:rsidRPr="00173059" w:rsidRDefault="00173059" w:rsidP="00173059">
      <w:pPr>
        <w:pStyle w:val="seetang1"/>
        <w:ind w:left="708"/>
        <w:jc w:val="both"/>
        <w:rPr>
          <w:i/>
          <w:sz w:val="22"/>
          <w:szCs w:val="22"/>
        </w:rPr>
      </w:pPr>
      <w:r w:rsidRPr="00173059">
        <w:rPr>
          <w:b/>
          <w:i/>
          <w:sz w:val="22"/>
          <w:szCs w:val="22"/>
        </w:rPr>
        <w:t>-</w:t>
      </w:r>
      <w:r w:rsidRPr="00173059">
        <w:rPr>
          <w:i/>
          <w:sz w:val="22"/>
          <w:szCs w:val="22"/>
        </w:rPr>
        <w:t xml:space="preserve"> </w:t>
      </w:r>
      <w:r w:rsidR="00BD1F5B" w:rsidRPr="00173059">
        <w:rPr>
          <w:i/>
          <w:sz w:val="22"/>
          <w:szCs w:val="22"/>
        </w:rPr>
        <w:t xml:space="preserve">Settore </w:t>
      </w:r>
      <w:r w:rsidR="002F0BBF">
        <w:rPr>
          <w:i/>
          <w:sz w:val="22"/>
          <w:szCs w:val="22"/>
        </w:rPr>
        <w:t>Acquisti, Logistica e Patrimonio</w:t>
      </w:r>
      <w:r w:rsidR="00BD1F5B" w:rsidRPr="00173059">
        <w:rPr>
          <w:i/>
          <w:sz w:val="22"/>
          <w:szCs w:val="22"/>
        </w:rPr>
        <w:t>.</w:t>
      </w:r>
    </w:p>
    <w:p w14:paraId="11BD28DF" w14:textId="77777777" w:rsidR="00BC69B3" w:rsidRPr="00173059" w:rsidRDefault="00BD1F5B" w:rsidP="00BD1F5B">
      <w:pPr>
        <w:pStyle w:val="seetang1"/>
        <w:jc w:val="both"/>
        <w:rPr>
          <w:sz w:val="22"/>
          <w:szCs w:val="22"/>
        </w:rPr>
      </w:pPr>
      <w:r w:rsidRPr="00173059">
        <w:rPr>
          <w:sz w:val="22"/>
          <w:szCs w:val="22"/>
        </w:rPr>
        <w:t>I predetti Settori devono</w:t>
      </w:r>
      <w:r w:rsidR="00BC69B3" w:rsidRPr="00173059">
        <w:rPr>
          <w:sz w:val="22"/>
          <w:szCs w:val="22"/>
        </w:rPr>
        <w:t>:</w:t>
      </w:r>
    </w:p>
    <w:p w14:paraId="20D5A165" w14:textId="77777777" w:rsidR="00BC69B3" w:rsidRPr="00173059" w:rsidRDefault="00173059" w:rsidP="00173059">
      <w:pPr>
        <w:pStyle w:val="seetang1"/>
        <w:ind w:left="1410" w:hanging="705"/>
        <w:jc w:val="both"/>
        <w:rPr>
          <w:i/>
          <w:sz w:val="22"/>
          <w:szCs w:val="22"/>
        </w:rPr>
      </w:pPr>
      <w:r w:rsidRPr="00173059">
        <w:rPr>
          <w:b/>
          <w:sz w:val="22"/>
          <w:szCs w:val="22"/>
        </w:rPr>
        <w:t>-</w:t>
      </w:r>
      <w:r w:rsidRPr="00173059">
        <w:rPr>
          <w:sz w:val="22"/>
          <w:szCs w:val="22"/>
        </w:rPr>
        <w:t xml:space="preserve"> </w:t>
      </w:r>
      <w:r w:rsidR="00BC69B3" w:rsidRPr="00173059">
        <w:rPr>
          <w:i/>
          <w:sz w:val="22"/>
          <w:szCs w:val="22"/>
        </w:rPr>
        <w:t xml:space="preserve">analizzare le esigenze manifestate </w:t>
      </w:r>
      <w:r w:rsidR="005F7D3D" w:rsidRPr="00173059">
        <w:rPr>
          <w:i/>
          <w:sz w:val="22"/>
          <w:szCs w:val="22"/>
        </w:rPr>
        <w:t xml:space="preserve">dal Comune di </w:t>
      </w:r>
      <w:r w:rsidR="0051139A">
        <w:rPr>
          <w:i/>
          <w:sz w:val="22"/>
          <w:szCs w:val="22"/>
        </w:rPr>
        <w:t>Ciampino</w:t>
      </w:r>
      <w:r w:rsidR="00BC69B3" w:rsidRPr="00173059">
        <w:rPr>
          <w:i/>
          <w:sz w:val="22"/>
          <w:szCs w:val="22"/>
        </w:rPr>
        <w:t xml:space="preserve"> in termini di nuovi servizi richiesti e le modalità operative di svolgimento degli stessi;</w:t>
      </w:r>
    </w:p>
    <w:p w14:paraId="3E9D63E0" w14:textId="77777777" w:rsidR="00BC69B3" w:rsidRPr="00173059" w:rsidRDefault="00173059" w:rsidP="00173059">
      <w:pPr>
        <w:pStyle w:val="seetang1"/>
        <w:ind w:left="1410" w:hanging="705"/>
        <w:jc w:val="both"/>
        <w:rPr>
          <w:i/>
          <w:sz w:val="22"/>
          <w:szCs w:val="22"/>
        </w:rPr>
      </w:pPr>
      <w:r w:rsidRPr="00173059">
        <w:rPr>
          <w:b/>
          <w:i/>
          <w:sz w:val="22"/>
          <w:szCs w:val="22"/>
        </w:rPr>
        <w:t>-</w:t>
      </w:r>
      <w:r w:rsidRPr="00173059">
        <w:rPr>
          <w:i/>
          <w:sz w:val="22"/>
          <w:szCs w:val="22"/>
        </w:rPr>
        <w:t xml:space="preserve"> </w:t>
      </w:r>
      <w:r w:rsidR="00BC69B3" w:rsidRPr="00173059">
        <w:rPr>
          <w:i/>
          <w:sz w:val="22"/>
          <w:szCs w:val="22"/>
        </w:rPr>
        <w:t>verificare la fattibilità tecnico-operativa per l’Azienda di fornire le attività necessarie per l’</w:t>
      </w:r>
      <w:r w:rsidR="00965DB2" w:rsidRPr="00173059">
        <w:rPr>
          <w:i/>
          <w:sz w:val="22"/>
          <w:szCs w:val="22"/>
        </w:rPr>
        <w:t>erogazione dei suddetti servizi</w:t>
      </w:r>
      <w:r w:rsidR="00BC69B3" w:rsidRPr="00173059">
        <w:rPr>
          <w:i/>
          <w:sz w:val="22"/>
          <w:szCs w:val="22"/>
        </w:rPr>
        <w:t>;</w:t>
      </w:r>
    </w:p>
    <w:p w14:paraId="370D6D74" w14:textId="77777777" w:rsidR="00BC69B3" w:rsidRPr="00173059" w:rsidRDefault="00173059" w:rsidP="00173059">
      <w:pPr>
        <w:pStyle w:val="seetang1"/>
        <w:ind w:left="705"/>
        <w:jc w:val="both"/>
        <w:rPr>
          <w:i/>
          <w:sz w:val="22"/>
          <w:szCs w:val="22"/>
        </w:rPr>
      </w:pPr>
      <w:r w:rsidRPr="00173059">
        <w:rPr>
          <w:b/>
          <w:i/>
          <w:sz w:val="22"/>
          <w:szCs w:val="22"/>
        </w:rPr>
        <w:t>-</w:t>
      </w:r>
      <w:r w:rsidRPr="00173059">
        <w:rPr>
          <w:i/>
          <w:sz w:val="22"/>
          <w:szCs w:val="22"/>
        </w:rPr>
        <w:t xml:space="preserve"> </w:t>
      </w:r>
      <w:r w:rsidR="00BC69B3" w:rsidRPr="00173059">
        <w:rPr>
          <w:i/>
          <w:sz w:val="22"/>
          <w:szCs w:val="22"/>
        </w:rPr>
        <w:t xml:space="preserve">individuare </w:t>
      </w:r>
      <w:proofErr w:type="gramStart"/>
      <w:r w:rsidR="00BC69B3" w:rsidRPr="00173059">
        <w:rPr>
          <w:i/>
          <w:sz w:val="22"/>
          <w:szCs w:val="22"/>
        </w:rPr>
        <w:t>gli skill</w:t>
      </w:r>
      <w:proofErr w:type="gramEnd"/>
      <w:r w:rsidR="00BC69B3" w:rsidRPr="00173059">
        <w:rPr>
          <w:i/>
          <w:sz w:val="22"/>
          <w:szCs w:val="22"/>
        </w:rPr>
        <w:t xml:space="preserve"> delle risorse necessarie allo svolgimento delle attività;</w:t>
      </w:r>
    </w:p>
    <w:p w14:paraId="192CD642" w14:textId="77777777" w:rsidR="00BC69B3" w:rsidRPr="00173059" w:rsidRDefault="00173059" w:rsidP="00173059">
      <w:pPr>
        <w:pStyle w:val="seetang1"/>
        <w:ind w:left="705"/>
        <w:jc w:val="both"/>
        <w:rPr>
          <w:i/>
          <w:sz w:val="22"/>
          <w:szCs w:val="22"/>
        </w:rPr>
      </w:pPr>
      <w:r w:rsidRPr="00173059">
        <w:rPr>
          <w:b/>
          <w:i/>
          <w:sz w:val="22"/>
          <w:szCs w:val="22"/>
        </w:rPr>
        <w:t>-</w:t>
      </w:r>
      <w:r w:rsidRPr="00173059">
        <w:rPr>
          <w:i/>
          <w:sz w:val="22"/>
          <w:szCs w:val="22"/>
        </w:rPr>
        <w:t xml:space="preserve"> </w:t>
      </w:r>
      <w:r w:rsidR="00BC69B3" w:rsidRPr="00173059">
        <w:rPr>
          <w:i/>
          <w:sz w:val="22"/>
          <w:szCs w:val="22"/>
        </w:rPr>
        <w:t>elaborare un piano tecnico-operativo del servizio richiesto.</w:t>
      </w:r>
    </w:p>
    <w:p w14:paraId="6163CFF3" w14:textId="19C98B17" w:rsidR="00BC69B3" w:rsidRPr="00692C5D" w:rsidRDefault="00BC69B3" w:rsidP="00763A43">
      <w:pPr>
        <w:pStyle w:val="seetang1"/>
        <w:jc w:val="both"/>
        <w:rPr>
          <w:sz w:val="22"/>
          <w:szCs w:val="22"/>
        </w:rPr>
      </w:pPr>
      <w:r w:rsidRPr="00692C5D">
        <w:rPr>
          <w:sz w:val="22"/>
          <w:szCs w:val="22"/>
        </w:rPr>
        <w:t xml:space="preserve">Nel caso </w:t>
      </w:r>
      <w:r w:rsidR="007C4A38">
        <w:rPr>
          <w:sz w:val="22"/>
          <w:szCs w:val="22"/>
        </w:rPr>
        <w:t xml:space="preserve">dalle precedenti valutazioni </w:t>
      </w:r>
      <w:r w:rsidRPr="00692C5D">
        <w:rPr>
          <w:sz w:val="22"/>
          <w:szCs w:val="22"/>
        </w:rPr>
        <w:t>sia emersa la fattibilità di carattere tecnico e giuridica dei servizi richiesti:</w:t>
      </w:r>
    </w:p>
    <w:p w14:paraId="64A9E6C9" w14:textId="1DEE1B18" w:rsidR="00BC69B3" w:rsidRPr="00692C5D" w:rsidRDefault="00692C5D" w:rsidP="00D3541B">
      <w:pPr>
        <w:pStyle w:val="seetang1"/>
        <w:ind w:left="1410" w:hanging="705"/>
        <w:jc w:val="both"/>
        <w:rPr>
          <w:i/>
          <w:sz w:val="22"/>
          <w:szCs w:val="22"/>
        </w:rPr>
      </w:pPr>
      <w:r>
        <w:rPr>
          <w:sz w:val="22"/>
          <w:szCs w:val="22"/>
        </w:rPr>
        <w:t xml:space="preserve">1. </w:t>
      </w:r>
      <w:r w:rsidRPr="00692C5D">
        <w:rPr>
          <w:i/>
          <w:sz w:val="22"/>
          <w:szCs w:val="22"/>
        </w:rPr>
        <w:t xml:space="preserve">Il Settore </w:t>
      </w:r>
      <w:r w:rsidR="007C4A38">
        <w:rPr>
          <w:i/>
          <w:sz w:val="22"/>
          <w:szCs w:val="22"/>
        </w:rPr>
        <w:t>Risorse Umane</w:t>
      </w:r>
      <w:r w:rsidRPr="00692C5D">
        <w:rPr>
          <w:i/>
          <w:sz w:val="22"/>
          <w:szCs w:val="22"/>
        </w:rPr>
        <w:t xml:space="preserve"> </w:t>
      </w:r>
      <w:r w:rsidR="00BC69B3" w:rsidRPr="00692C5D">
        <w:rPr>
          <w:i/>
          <w:sz w:val="22"/>
          <w:szCs w:val="22"/>
        </w:rPr>
        <w:t xml:space="preserve">procede a individuare </w:t>
      </w:r>
      <w:r w:rsidR="00D3541B">
        <w:rPr>
          <w:i/>
          <w:sz w:val="22"/>
          <w:szCs w:val="22"/>
        </w:rPr>
        <w:t xml:space="preserve">la tipologia delle </w:t>
      </w:r>
      <w:r w:rsidR="00BC69B3" w:rsidRPr="00692C5D">
        <w:rPr>
          <w:i/>
          <w:sz w:val="22"/>
          <w:szCs w:val="22"/>
        </w:rPr>
        <w:t>risorse umane sulla base de</w:t>
      </w:r>
      <w:r w:rsidR="00D3541B">
        <w:rPr>
          <w:i/>
          <w:sz w:val="22"/>
          <w:szCs w:val="22"/>
        </w:rPr>
        <w:t>lle</w:t>
      </w:r>
      <w:r w:rsidR="00BC69B3" w:rsidRPr="00692C5D">
        <w:rPr>
          <w:i/>
          <w:sz w:val="22"/>
          <w:szCs w:val="22"/>
        </w:rPr>
        <w:t xml:space="preserve"> skill indicat</w:t>
      </w:r>
      <w:r w:rsidR="00D3541B">
        <w:rPr>
          <w:i/>
          <w:sz w:val="22"/>
          <w:szCs w:val="22"/>
        </w:rPr>
        <w:t>e</w:t>
      </w:r>
      <w:r w:rsidR="00BC69B3" w:rsidRPr="00692C5D">
        <w:rPr>
          <w:i/>
          <w:sz w:val="22"/>
          <w:szCs w:val="22"/>
        </w:rPr>
        <w:t xml:space="preserve"> </w:t>
      </w:r>
      <w:r w:rsidRPr="00692C5D">
        <w:rPr>
          <w:i/>
          <w:sz w:val="22"/>
          <w:szCs w:val="22"/>
        </w:rPr>
        <w:t xml:space="preserve">e, successivamente, comunica </w:t>
      </w:r>
      <w:r w:rsidR="00D3541B">
        <w:rPr>
          <w:i/>
          <w:sz w:val="22"/>
          <w:szCs w:val="22"/>
        </w:rPr>
        <w:t xml:space="preserve">al Settore Amministrazione e Controllo </w:t>
      </w:r>
      <w:r w:rsidR="00BC69B3" w:rsidRPr="00692C5D">
        <w:rPr>
          <w:i/>
          <w:sz w:val="22"/>
          <w:szCs w:val="22"/>
        </w:rPr>
        <w:t>i livelli retributivi delle risorse individuate;</w:t>
      </w:r>
    </w:p>
    <w:p w14:paraId="65078762" w14:textId="29028157" w:rsidR="00BC69B3" w:rsidRDefault="00692C5D" w:rsidP="00692C5D">
      <w:pPr>
        <w:pStyle w:val="seetang1"/>
        <w:ind w:left="703"/>
        <w:jc w:val="both"/>
        <w:rPr>
          <w:sz w:val="22"/>
          <w:szCs w:val="22"/>
        </w:rPr>
      </w:pPr>
      <w:r w:rsidRPr="00692C5D">
        <w:rPr>
          <w:i/>
          <w:sz w:val="22"/>
          <w:szCs w:val="22"/>
        </w:rPr>
        <w:t xml:space="preserve">3. Il Settore </w:t>
      </w:r>
      <w:r w:rsidR="00D3541B">
        <w:rPr>
          <w:i/>
          <w:sz w:val="22"/>
          <w:szCs w:val="22"/>
        </w:rPr>
        <w:t>Acquisti, Logistica e Patrimonio</w:t>
      </w:r>
      <w:r w:rsidRPr="00692C5D">
        <w:rPr>
          <w:i/>
          <w:sz w:val="22"/>
          <w:szCs w:val="22"/>
        </w:rPr>
        <w:t xml:space="preserve"> </w:t>
      </w:r>
      <w:r w:rsidR="00BC69B3" w:rsidRPr="00692C5D">
        <w:rPr>
          <w:i/>
          <w:sz w:val="22"/>
          <w:szCs w:val="22"/>
        </w:rPr>
        <w:t>elabora ed invia</w:t>
      </w:r>
      <w:r w:rsidR="00965DB2" w:rsidRPr="00692C5D">
        <w:rPr>
          <w:i/>
          <w:sz w:val="22"/>
          <w:szCs w:val="22"/>
        </w:rPr>
        <w:t xml:space="preserve"> al </w:t>
      </w:r>
      <w:r w:rsidR="00D3541B">
        <w:rPr>
          <w:i/>
          <w:sz w:val="22"/>
          <w:szCs w:val="22"/>
        </w:rPr>
        <w:t xml:space="preserve">Settore Amministrazione e </w:t>
      </w:r>
      <w:r w:rsidR="00965DB2" w:rsidRPr="00692C5D">
        <w:rPr>
          <w:i/>
          <w:sz w:val="22"/>
          <w:szCs w:val="22"/>
        </w:rPr>
        <w:t>Controllo e al</w:t>
      </w:r>
      <w:r w:rsidR="00BC69B3" w:rsidRPr="00692C5D">
        <w:rPr>
          <w:i/>
          <w:sz w:val="22"/>
          <w:szCs w:val="22"/>
        </w:rPr>
        <w:t xml:space="preserve"> </w:t>
      </w:r>
      <w:r w:rsidRPr="00692C5D">
        <w:rPr>
          <w:i/>
          <w:sz w:val="22"/>
          <w:szCs w:val="22"/>
        </w:rPr>
        <w:t>Direttore</w:t>
      </w:r>
      <w:r w:rsidR="00BC69B3" w:rsidRPr="00692C5D">
        <w:rPr>
          <w:i/>
          <w:sz w:val="22"/>
          <w:szCs w:val="22"/>
        </w:rPr>
        <w:t xml:space="preserve"> </w:t>
      </w:r>
      <w:r w:rsidR="00D3541B">
        <w:rPr>
          <w:i/>
          <w:sz w:val="22"/>
          <w:szCs w:val="22"/>
        </w:rPr>
        <w:t xml:space="preserve">Generale </w:t>
      </w:r>
      <w:r w:rsidR="00BC69B3" w:rsidRPr="00692C5D">
        <w:rPr>
          <w:i/>
          <w:sz w:val="22"/>
          <w:szCs w:val="22"/>
        </w:rPr>
        <w:t>una relazione tecnico operativa in cui siano indi</w:t>
      </w:r>
      <w:r w:rsidR="00965DB2" w:rsidRPr="00692C5D">
        <w:rPr>
          <w:i/>
          <w:sz w:val="22"/>
          <w:szCs w:val="22"/>
        </w:rPr>
        <w:t xml:space="preserve">cati il numero delle risorse, </w:t>
      </w:r>
      <w:r w:rsidR="00BC69B3" w:rsidRPr="00692C5D">
        <w:rPr>
          <w:i/>
          <w:sz w:val="22"/>
          <w:szCs w:val="22"/>
        </w:rPr>
        <w:t>i relativi livelli ed ogni altro aspetto che sia suscettibile di valutazione economica</w:t>
      </w:r>
      <w:r w:rsidR="00BC69B3" w:rsidRPr="00692C5D">
        <w:rPr>
          <w:sz w:val="22"/>
          <w:szCs w:val="22"/>
        </w:rPr>
        <w:t>.</w:t>
      </w:r>
    </w:p>
    <w:p w14:paraId="1F8DB33F" w14:textId="662DE13C" w:rsidR="007C4A38" w:rsidRPr="00173059" w:rsidRDefault="007C4A38" w:rsidP="007C4A38">
      <w:pPr>
        <w:pStyle w:val="seetang1"/>
        <w:jc w:val="both"/>
        <w:rPr>
          <w:sz w:val="22"/>
          <w:szCs w:val="22"/>
        </w:rPr>
      </w:pPr>
      <w:r w:rsidRPr="00173059">
        <w:rPr>
          <w:sz w:val="22"/>
          <w:szCs w:val="22"/>
        </w:rPr>
        <w:t>Qualora</w:t>
      </w:r>
      <w:r w:rsidR="00D3541B">
        <w:rPr>
          <w:sz w:val="22"/>
          <w:szCs w:val="22"/>
        </w:rPr>
        <w:t xml:space="preserve"> invece</w:t>
      </w:r>
      <w:r w:rsidRPr="00173059">
        <w:rPr>
          <w:sz w:val="22"/>
          <w:szCs w:val="22"/>
        </w:rPr>
        <w:t>, dall’analisi effettuata dovesse emergere che non risultano soddisfatti tutti i requisiti necessari per la fattibilità dei servizi richiesti</w:t>
      </w:r>
      <w:r w:rsidR="00D3541B">
        <w:rPr>
          <w:sz w:val="22"/>
          <w:szCs w:val="22"/>
        </w:rPr>
        <w:t xml:space="preserve"> i</w:t>
      </w:r>
      <w:r w:rsidRPr="00173059">
        <w:rPr>
          <w:sz w:val="22"/>
          <w:szCs w:val="22"/>
        </w:rPr>
        <w:t xml:space="preserve">l Direttore </w:t>
      </w:r>
      <w:r w:rsidR="00D3541B">
        <w:rPr>
          <w:sz w:val="22"/>
          <w:szCs w:val="22"/>
        </w:rPr>
        <w:t>Generale</w:t>
      </w:r>
      <w:r w:rsidRPr="00173059">
        <w:rPr>
          <w:sz w:val="22"/>
          <w:szCs w:val="22"/>
        </w:rPr>
        <w:t xml:space="preserve"> provvede a comunicare </w:t>
      </w:r>
      <w:r w:rsidR="00D3541B">
        <w:rPr>
          <w:sz w:val="22"/>
          <w:szCs w:val="22"/>
        </w:rPr>
        <w:t xml:space="preserve">le criticità rilevate </w:t>
      </w:r>
      <w:r w:rsidRPr="00173059">
        <w:rPr>
          <w:sz w:val="22"/>
          <w:szCs w:val="22"/>
        </w:rPr>
        <w:t>all’Organo Amministrativo.</w:t>
      </w:r>
    </w:p>
    <w:p w14:paraId="14EC967C" w14:textId="77777777" w:rsidR="007C4A38" w:rsidRPr="007C4A38" w:rsidRDefault="007C4A38" w:rsidP="007C4A38">
      <w:pPr>
        <w:pStyle w:val="seetang1"/>
        <w:jc w:val="both"/>
        <w:rPr>
          <w:sz w:val="22"/>
          <w:szCs w:val="22"/>
        </w:rPr>
      </w:pPr>
    </w:p>
    <w:p w14:paraId="6CE196B0" w14:textId="77777777" w:rsidR="00BC69B3" w:rsidRPr="00692C5D" w:rsidRDefault="00BC69B3" w:rsidP="00173059">
      <w:pPr>
        <w:pStyle w:val="seetang1"/>
        <w:spacing w:before="60" w:after="60"/>
        <w:jc w:val="center"/>
        <w:rPr>
          <w:b/>
          <w:color w:val="08A1D9" w:themeColor="accent3"/>
          <w:sz w:val="22"/>
          <w:szCs w:val="22"/>
        </w:rPr>
      </w:pPr>
      <w:r w:rsidRPr="00692C5D">
        <w:rPr>
          <w:b/>
          <w:color w:val="08A1D9" w:themeColor="accent3"/>
          <w:sz w:val="22"/>
          <w:szCs w:val="22"/>
        </w:rPr>
        <w:t>Art</w:t>
      </w:r>
      <w:r w:rsidR="00BD1F5B" w:rsidRPr="00692C5D">
        <w:rPr>
          <w:b/>
          <w:color w:val="08A1D9" w:themeColor="accent3"/>
          <w:sz w:val="22"/>
          <w:szCs w:val="22"/>
        </w:rPr>
        <w:t>icolo</w:t>
      </w:r>
      <w:r w:rsidRPr="00692C5D">
        <w:rPr>
          <w:b/>
          <w:color w:val="08A1D9" w:themeColor="accent3"/>
          <w:sz w:val="22"/>
          <w:szCs w:val="22"/>
        </w:rPr>
        <w:t xml:space="preserve"> 5.2 </w:t>
      </w:r>
      <w:r w:rsidR="00BD1F5B" w:rsidRPr="00692C5D">
        <w:rPr>
          <w:b/>
          <w:color w:val="08A1D9" w:themeColor="accent3"/>
          <w:sz w:val="22"/>
          <w:szCs w:val="22"/>
        </w:rPr>
        <w:t xml:space="preserve">- </w:t>
      </w:r>
      <w:r w:rsidRPr="00692C5D">
        <w:rPr>
          <w:b/>
          <w:color w:val="08A1D9" w:themeColor="accent3"/>
          <w:sz w:val="22"/>
          <w:szCs w:val="22"/>
        </w:rPr>
        <w:t>Elaborazione del preventivo</w:t>
      </w:r>
    </w:p>
    <w:p w14:paraId="64FF34CF" w14:textId="74FD138F" w:rsidR="00BC69B3" w:rsidRPr="00692C5D" w:rsidRDefault="00BC69B3" w:rsidP="00763A43">
      <w:pPr>
        <w:pStyle w:val="seetang1"/>
        <w:jc w:val="both"/>
        <w:rPr>
          <w:sz w:val="22"/>
          <w:szCs w:val="22"/>
        </w:rPr>
      </w:pPr>
      <w:r w:rsidRPr="00692C5D">
        <w:rPr>
          <w:sz w:val="22"/>
          <w:szCs w:val="22"/>
        </w:rPr>
        <w:t xml:space="preserve">Il </w:t>
      </w:r>
      <w:r w:rsidR="00D3541B">
        <w:rPr>
          <w:sz w:val="22"/>
          <w:szCs w:val="22"/>
        </w:rPr>
        <w:t>Settore Amministrazione e Controllo</w:t>
      </w:r>
      <w:r w:rsidRPr="00692C5D">
        <w:rPr>
          <w:sz w:val="22"/>
          <w:szCs w:val="22"/>
        </w:rPr>
        <w:t xml:space="preserve"> raccolte tutte le informazioni, procede all’elaborazione del preventivo economico e alla verifica di fattibilità economico-finanziaria anche in relazione agli obiettivi strategici e al Budget.</w:t>
      </w:r>
    </w:p>
    <w:p w14:paraId="2D99DBEA" w14:textId="72DCF3E4" w:rsidR="00BC69B3" w:rsidRPr="00692C5D" w:rsidRDefault="00BC69B3" w:rsidP="00763A43">
      <w:pPr>
        <w:pStyle w:val="seetang1"/>
        <w:jc w:val="both"/>
        <w:rPr>
          <w:sz w:val="22"/>
          <w:szCs w:val="22"/>
        </w:rPr>
      </w:pPr>
      <w:r w:rsidRPr="00692C5D">
        <w:rPr>
          <w:sz w:val="22"/>
          <w:szCs w:val="22"/>
        </w:rPr>
        <w:t xml:space="preserve">Nel caso di esito positivo delle verifiche effettuate il </w:t>
      </w:r>
      <w:r w:rsidR="00D3541B">
        <w:rPr>
          <w:sz w:val="22"/>
          <w:szCs w:val="22"/>
        </w:rPr>
        <w:t>Settore Amministrazione e Controllo</w:t>
      </w:r>
      <w:r w:rsidR="00D3541B" w:rsidRPr="00692C5D">
        <w:rPr>
          <w:sz w:val="22"/>
          <w:szCs w:val="22"/>
        </w:rPr>
        <w:t xml:space="preserve"> </w:t>
      </w:r>
      <w:r w:rsidRPr="00692C5D">
        <w:rPr>
          <w:sz w:val="22"/>
          <w:szCs w:val="22"/>
        </w:rPr>
        <w:t xml:space="preserve">procede a trasmettere tramite e-mail il preventivo economico e le risultanze dello studio di fattibilità economico finanziaria </w:t>
      </w:r>
      <w:r w:rsidR="006D5F3F" w:rsidRPr="00692C5D">
        <w:rPr>
          <w:sz w:val="22"/>
          <w:szCs w:val="22"/>
        </w:rPr>
        <w:t>al</w:t>
      </w:r>
      <w:r w:rsidRPr="00692C5D">
        <w:rPr>
          <w:sz w:val="22"/>
          <w:szCs w:val="22"/>
        </w:rPr>
        <w:t xml:space="preserve"> </w:t>
      </w:r>
      <w:r w:rsidR="00692C5D" w:rsidRPr="00692C5D">
        <w:rPr>
          <w:sz w:val="22"/>
          <w:szCs w:val="22"/>
        </w:rPr>
        <w:t>Direttore</w:t>
      </w:r>
      <w:r w:rsidR="00D3541B">
        <w:rPr>
          <w:sz w:val="22"/>
          <w:szCs w:val="22"/>
        </w:rPr>
        <w:t xml:space="preserve"> Generale</w:t>
      </w:r>
      <w:r w:rsidRPr="00692C5D">
        <w:rPr>
          <w:sz w:val="22"/>
          <w:szCs w:val="22"/>
        </w:rPr>
        <w:t>.</w:t>
      </w:r>
    </w:p>
    <w:p w14:paraId="02967D5F" w14:textId="79A96A2D" w:rsidR="00BC69B3" w:rsidRPr="00692C5D" w:rsidRDefault="00BC69B3" w:rsidP="00763A43">
      <w:pPr>
        <w:pStyle w:val="seetang1"/>
        <w:jc w:val="both"/>
        <w:rPr>
          <w:sz w:val="22"/>
          <w:szCs w:val="22"/>
        </w:rPr>
      </w:pPr>
      <w:r w:rsidRPr="00692C5D">
        <w:rPr>
          <w:sz w:val="22"/>
          <w:szCs w:val="22"/>
        </w:rPr>
        <w:t xml:space="preserve">Nel caso in cui il </w:t>
      </w:r>
      <w:r w:rsidR="00D3541B">
        <w:rPr>
          <w:sz w:val="22"/>
          <w:szCs w:val="22"/>
        </w:rPr>
        <w:t>Settore Amministrazione e Controllo</w:t>
      </w:r>
      <w:r w:rsidR="00D3541B" w:rsidRPr="00692C5D">
        <w:rPr>
          <w:sz w:val="22"/>
          <w:szCs w:val="22"/>
        </w:rPr>
        <w:t xml:space="preserve"> </w:t>
      </w:r>
      <w:r w:rsidR="00D3541B">
        <w:rPr>
          <w:sz w:val="22"/>
          <w:szCs w:val="22"/>
        </w:rPr>
        <w:t>r</w:t>
      </w:r>
      <w:r w:rsidRPr="00692C5D">
        <w:rPr>
          <w:sz w:val="22"/>
          <w:szCs w:val="22"/>
        </w:rPr>
        <w:t>ilevi delle criticità ostative alla realizzazione del nuovo servizio richiesto, lo stesso procede a dar</w:t>
      </w:r>
      <w:r w:rsidR="00692C5D" w:rsidRPr="00692C5D">
        <w:rPr>
          <w:sz w:val="22"/>
          <w:szCs w:val="22"/>
        </w:rPr>
        <w:t xml:space="preserve">ne comunicazione al Direttore </w:t>
      </w:r>
      <w:r w:rsidR="00D3541B">
        <w:rPr>
          <w:sz w:val="22"/>
          <w:szCs w:val="22"/>
        </w:rPr>
        <w:t xml:space="preserve">Generale </w:t>
      </w:r>
      <w:r w:rsidR="00692C5D" w:rsidRPr="00692C5D">
        <w:rPr>
          <w:sz w:val="22"/>
          <w:szCs w:val="22"/>
        </w:rPr>
        <w:t>per un’</w:t>
      </w:r>
      <w:r w:rsidRPr="00692C5D">
        <w:rPr>
          <w:sz w:val="22"/>
          <w:szCs w:val="22"/>
        </w:rPr>
        <w:t>eventuale riprogettazione anche in termini operativi.</w:t>
      </w:r>
    </w:p>
    <w:p w14:paraId="6254656C" w14:textId="77777777" w:rsidR="00BC69B3" w:rsidRPr="00692C5D" w:rsidRDefault="00BC69B3" w:rsidP="00763A43">
      <w:pPr>
        <w:pStyle w:val="seetang1"/>
        <w:jc w:val="both"/>
        <w:rPr>
          <w:sz w:val="22"/>
          <w:szCs w:val="22"/>
        </w:rPr>
      </w:pPr>
    </w:p>
    <w:p w14:paraId="5AC3DE1D" w14:textId="77777777" w:rsidR="00BC69B3" w:rsidRPr="00692C5D" w:rsidRDefault="00BC69B3" w:rsidP="00BD1F5B">
      <w:pPr>
        <w:pStyle w:val="seetang1"/>
        <w:spacing w:before="60" w:after="60"/>
        <w:jc w:val="center"/>
        <w:rPr>
          <w:b/>
          <w:color w:val="08A1D9" w:themeColor="accent3"/>
          <w:sz w:val="22"/>
          <w:szCs w:val="22"/>
        </w:rPr>
      </w:pPr>
      <w:r w:rsidRPr="00692C5D">
        <w:rPr>
          <w:b/>
          <w:color w:val="08A1D9" w:themeColor="accent3"/>
          <w:sz w:val="22"/>
          <w:szCs w:val="22"/>
        </w:rPr>
        <w:t>Art</w:t>
      </w:r>
      <w:r w:rsidR="00BD1F5B" w:rsidRPr="00692C5D">
        <w:rPr>
          <w:b/>
          <w:color w:val="08A1D9" w:themeColor="accent3"/>
          <w:sz w:val="22"/>
          <w:szCs w:val="22"/>
        </w:rPr>
        <w:t>icolo</w:t>
      </w:r>
      <w:r w:rsidRPr="00692C5D">
        <w:rPr>
          <w:b/>
          <w:color w:val="08A1D9" w:themeColor="accent3"/>
          <w:sz w:val="22"/>
          <w:szCs w:val="22"/>
        </w:rPr>
        <w:t xml:space="preserve"> 5.3 </w:t>
      </w:r>
      <w:r w:rsidR="00BD1F5B" w:rsidRPr="00692C5D">
        <w:rPr>
          <w:b/>
          <w:color w:val="08A1D9" w:themeColor="accent3"/>
          <w:sz w:val="22"/>
          <w:szCs w:val="22"/>
        </w:rPr>
        <w:t xml:space="preserve">- </w:t>
      </w:r>
      <w:r w:rsidRPr="00692C5D">
        <w:rPr>
          <w:b/>
          <w:color w:val="08A1D9" w:themeColor="accent3"/>
          <w:sz w:val="22"/>
          <w:szCs w:val="22"/>
        </w:rPr>
        <w:t>Autorizzazioni</w:t>
      </w:r>
    </w:p>
    <w:p w14:paraId="272CF560" w14:textId="47A04347" w:rsidR="00BC69B3" w:rsidRPr="00692C5D" w:rsidRDefault="006D5F3F" w:rsidP="00763A43">
      <w:pPr>
        <w:pStyle w:val="seetang1"/>
        <w:jc w:val="both"/>
        <w:rPr>
          <w:sz w:val="22"/>
          <w:szCs w:val="22"/>
        </w:rPr>
      </w:pPr>
      <w:r w:rsidRPr="00692C5D">
        <w:rPr>
          <w:sz w:val="22"/>
          <w:szCs w:val="22"/>
        </w:rPr>
        <w:t>Il</w:t>
      </w:r>
      <w:r w:rsidR="00BC69B3" w:rsidRPr="00692C5D">
        <w:rPr>
          <w:sz w:val="22"/>
          <w:szCs w:val="22"/>
        </w:rPr>
        <w:t xml:space="preserve"> </w:t>
      </w:r>
      <w:r w:rsidR="00692C5D" w:rsidRPr="00692C5D">
        <w:rPr>
          <w:sz w:val="22"/>
          <w:szCs w:val="22"/>
        </w:rPr>
        <w:t>Direttore</w:t>
      </w:r>
      <w:r w:rsidR="00BC69B3" w:rsidRPr="00692C5D">
        <w:rPr>
          <w:sz w:val="22"/>
          <w:szCs w:val="22"/>
        </w:rPr>
        <w:t xml:space="preserve"> </w:t>
      </w:r>
      <w:r w:rsidR="00D3541B">
        <w:rPr>
          <w:sz w:val="22"/>
          <w:szCs w:val="22"/>
        </w:rPr>
        <w:t xml:space="preserve">Generale </w:t>
      </w:r>
      <w:r w:rsidR="00BC69B3" w:rsidRPr="00692C5D">
        <w:rPr>
          <w:sz w:val="22"/>
          <w:szCs w:val="22"/>
        </w:rPr>
        <w:t>ricevuta la relazione</w:t>
      </w:r>
      <w:r w:rsidR="00D3541B">
        <w:rPr>
          <w:sz w:val="22"/>
          <w:szCs w:val="22"/>
        </w:rPr>
        <w:t xml:space="preserve"> </w:t>
      </w:r>
      <w:r w:rsidR="00BC69B3" w:rsidRPr="00692C5D">
        <w:rPr>
          <w:sz w:val="22"/>
          <w:szCs w:val="22"/>
        </w:rPr>
        <w:t>e</w:t>
      </w:r>
      <w:r w:rsidR="00D3541B">
        <w:rPr>
          <w:sz w:val="22"/>
          <w:szCs w:val="22"/>
        </w:rPr>
        <w:t>d</w:t>
      </w:r>
      <w:r w:rsidR="00BC69B3" w:rsidRPr="00692C5D">
        <w:rPr>
          <w:sz w:val="22"/>
          <w:szCs w:val="22"/>
        </w:rPr>
        <w:t xml:space="preserve"> il preventivo economico corredato dallo studio di fattibilità economico-finanziaria, procede a trasmettere, tramite comunicazione interna, tutta la documentazione all’Organo Amministrativo al quale spetterà la valutazione definitiva.</w:t>
      </w:r>
    </w:p>
    <w:p w14:paraId="02CE1A80" w14:textId="4ED69655" w:rsidR="00BC69B3" w:rsidRPr="00692C5D" w:rsidRDefault="00BC69B3" w:rsidP="00763A43">
      <w:pPr>
        <w:pStyle w:val="seetang1"/>
        <w:jc w:val="both"/>
        <w:rPr>
          <w:sz w:val="22"/>
          <w:szCs w:val="22"/>
        </w:rPr>
      </w:pPr>
      <w:r w:rsidRPr="00692C5D">
        <w:rPr>
          <w:sz w:val="22"/>
          <w:szCs w:val="22"/>
        </w:rPr>
        <w:t xml:space="preserve">Nel caso di esito positivo, l’Organo Amministrativo, tramite determinazione, procede a dare mandato al </w:t>
      </w:r>
      <w:r w:rsidR="00692C5D" w:rsidRPr="00692C5D">
        <w:rPr>
          <w:sz w:val="22"/>
          <w:szCs w:val="22"/>
        </w:rPr>
        <w:t>Direttore</w:t>
      </w:r>
      <w:r w:rsidR="00D3541B">
        <w:rPr>
          <w:sz w:val="22"/>
          <w:szCs w:val="22"/>
        </w:rPr>
        <w:t xml:space="preserve"> Generale</w:t>
      </w:r>
      <w:r w:rsidRPr="00692C5D">
        <w:rPr>
          <w:sz w:val="22"/>
          <w:szCs w:val="22"/>
        </w:rPr>
        <w:t xml:space="preserve"> a procedere allo svolgimento di tutti gli adempimenti necessari per l’attivazione del nuovo servizio.</w:t>
      </w:r>
    </w:p>
    <w:p w14:paraId="37DB63F0" w14:textId="7EA4C56C" w:rsidR="00BC69B3" w:rsidRPr="00BD1F5B" w:rsidRDefault="00BC69B3" w:rsidP="00763A43">
      <w:pPr>
        <w:pStyle w:val="seetang1"/>
        <w:jc w:val="both"/>
        <w:rPr>
          <w:sz w:val="22"/>
          <w:szCs w:val="22"/>
        </w:rPr>
      </w:pPr>
      <w:r w:rsidRPr="00692C5D">
        <w:rPr>
          <w:sz w:val="22"/>
          <w:szCs w:val="22"/>
        </w:rPr>
        <w:t>In caso di esito negativo, l’Organo Amministrativo provvederà alla richiesta di ulteriori i</w:t>
      </w:r>
      <w:r w:rsidR="006D5F3F" w:rsidRPr="00692C5D">
        <w:rPr>
          <w:sz w:val="22"/>
          <w:szCs w:val="22"/>
        </w:rPr>
        <w:t>nformazioni e/o chiarimenti al</w:t>
      </w:r>
      <w:r w:rsidRPr="00692C5D">
        <w:rPr>
          <w:sz w:val="22"/>
          <w:szCs w:val="22"/>
        </w:rPr>
        <w:t xml:space="preserve"> </w:t>
      </w:r>
      <w:r w:rsidR="00692C5D" w:rsidRPr="00692C5D">
        <w:rPr>
          <w:sz w:val="22"/>
          <w:szCs w:val="22"/>
        </w:rPr>
        <w:t xml:space="preserve">Direttore </w:t>
      </w:r>
      <w:r w:rsidR="00D3541B">
        <w:rPr>
          <w:sz w:val="22"/>
          <w:szCs w:val="22"/>
        </w:rPr>
        <w:t>Generale</w:t>
      </w:r>
      <w:r w:rsidRPr="00692C5D">
        <w:rPr>
          <w:sz w:val="22"/>
          <w:szCs w:val="22"/>
        </w:rPr>
        <w:t xml:space="preserve"> al fine di procedere all’approvazione o al definitivo diniego della richiesta di attivazione del nuovo servizio da parte della Committenza.</w:t>
      </w:r>
    </w:p>
    <w:p w14:paraId="7695B3F2" w14:textId="77777777" w:rsidR="007C3414" w:rsidRPr="004358A7" w:rsidRDefault="007C3414" w:rsidP="00521E53">
      <w:pPr>
        <w:spacing w:after="120" w:line="240" w:lineRule="auto"/>
        <w:jc w:val="center"/>
        <w:rPr>
          <w:rFonts w:ascii="Garamond" w:hAnsi="Garamond"/>
          <w:b/>
          <w:color w:val="0070C0"/>
        </w:rPr>
      </w:pPr>
      <w:r w:rsidRPr="00BD1F5B">
        <w:rPr>
          <w:rFonts w:ascii="Garamond" w:hAnsi="Garamond"/>
        </w:rPr>
        <w:br w:type="page"/>
      </w:r>
      <w:bookmarkStart w:id="40" w:name="_Toc525117474"/>
      <w:r w:rsidRPr="004358A7">
        <w:rPr>
          <w:rFonts w:ascii="Garamond" w:hAnsi="Garamond"/>
          <w:b/>
          <w:color w:val="0070C0"/>
        </w:rPr>
        <w:lastRenderedPageBreak/>
        <w:t>REGOLAMENTO SULL’ACCESSO AGLI ATTI E DOCUMENTI AZIENDALI</w:t>
      </w:r>
      <w:bookmarkEnd w:id="40"/>
    </w:p>
    <w:p w14:paraId="68253FE0" w14:textId="77777777" w:rsidR="007C3414" w:rsidRPr="004358A7" w:rsidRDefault="007C3414" w:rsidP="00521E53">
      <w:pPr>
        <w:spacing w:after="120" w:line="240" w:lineRule="auto"/>
        <w:jc w:val="center"/>
        <w:rPr>
          <w:rFonts w:ascii="Garamond" w:hAnsi="Garamond"/>
          <w:b/>
          <w:color w:val="0070C0"/>
        </w:rPr>
      </w:pPr>
      <w:bookmarkStart w:id="41" w:name="_Toc496605934"/>
      <w:r w:rsidRPr="004358A7">
        <w:rPr>
          <w:rFonts w:ascii="Garamond" w:hAnsi="Garamond"/>
          <w:b/>
          <w:bCs/>
          <w:color w:val="0070C0"/>
        </w:rPr>
        <w:t>SEZIONE I - PRINCIPI GENERALI</w:t>
      </w:r>
      <w:bookmarkEnd w:id="41"/>
    </w:p>
    <w:p w14:paraId="7810630A" w14:textId="77777777" w:rsidR="007C3414" w:rsidRPr="004358A7" w:rsidRDefault="007C3414" w:rsidP="007645AB">
      <w:pPr>
        <w:pStyle w:val="seetang1"/>
        <w:spacing w:before="120" w:after="120"/>
        <w:jc w:val="center"/>
        <w:rPr>
          <w:b/>
          <w:color w:val="0070C0"/>
          <w:sz w:val="22"/>
          <w:szCs w:val="22"/>
        </w:rPr>
      </w:pPr>
      <w:bookmarkStart w:id="42" w:name="_Toc496605935"/>
      <w:r w:rsidRPr="004358A7">
        <w:rPr>
          <w:b/>
          <w:color w:val="0070C0"/>
          <w:sz w:val="22"/>
          <w:szCs w:val="22"/>
        </w:rPr>
        <w:t>Art</w:t>
      </w:r>
      <w:r w:rsidR="0093559B" w:rsidRPr="004358A7">
        <w:rPr>
          <w:b/>
          <w:color w:val="0070C0"/>
          <w:sz w:val="22"/>
          <w:szCs w:val="22"/>
        </w:rPr>
        <w:t xml:space="preserve">icolo </w:t>
      </w:r>
      <w:r w:rsidRPr="004358A7">
        <w:rPr>
          <w:b/>
          <w:color w:val="0070C0"/>
          <w:sz w:val="22"/>
          <w:szCs w:val="22"/>
        </w:rPr>
        <w:t>1 Oggetto</w:t>
      </w:r>
      <w:bookmarkEnd w:id="42"/>
    </w:p>
    <w:p w14:paraId="27B481B4" w14:textId="77777777" w:rsidR="007C3414" w:rsidRPr="004358A7" w:rsidRDefault="007C3414" w:rsidP="007645AB">
      <w:pPr>
        <w:autoSpaceDE w:val="0"/>
        <w:autoSpaceDN w:val="0"/>
        <w:adjustRightInd w:val="0"/>
        <w:spacing w:after="0" w:line="240" w:lineRule="auto"/>
        <w:ind w:left="426" w:hanging="425"/>
        <w:jc w:val="both"/>
        <w:rPr>
          <w:rFonts w:ascii="Garamond" w:hAnsi="Garamond"/>
        </w:rPr>
      </w:pPr>
      <w:r w:rsidRPr="004358A7">
        <w:rPr>
          <w:rFonts w:ascii="Garamond" w:hAnsi="Garamond"/>
        </w:rPr>
        <w:t>Il presente regolamento disciplina i criteri e le modalità organizzative per l’effettivo esercizio dei seguenti diritti:</w:t>
      </w:r>
    </w:p>
    <w:p w14:paraId="52E08EA9" w14:textId="77777777" w:rsidR="007C3414" w:rsidRPr="004358A7" w:rsidRDefault="007C3414" w:rsidP="000023DD">
      <w:pPr>
        <w:pStyle w:val="Default"/>
        <w:numPr>
          <w:ilvl w:val="0"/>
          <w:numId w:val="30"/>
        </w:numPr>
        <w:tabs>
          <w:tab w:val="left" w:pos="851"/>
        </w:tabs>
        <w:ind w:left="851" w:hanging="425"/>
        <w:jc w:val="both"/>
        <w:rPr>
          <w:rFonts w:ascii="Garamond" w:hAnsi="Garamond" w:cs="Times New Roman"/>
          <w:color w:val="auto"/>
          <w:sz w:val="22"/>
          <w:szCs w:val="22"/>
        </w:rPr>
      </w:pPr>
      <w:r w:rsidRPr="004358A7">
        <w:rPr>
          <w:rFonts w:ascii="Garamond" w:hAnsi="Garamond" w:cs="Times New Roman"/>
          <w:b/>
          <w:color w:val="auto"/>
          <w:sz w:val="22"/>
          <w:szCs w:val="22"/>
        </w:rPr>
        <w:t>Accesso documentale</w:t>
      </w:r>
      <w:r w:rsidRPr="004358A7">
        <w:rPr>
          <w:rFonts w:ascii="Garamond" w:hAnsi="Garamond" w:cs="Times New Roman"/>
          <w:color w:val="auto"/>
          <w:sz w:val="22"/>
          <w:szCs w:val="22"/>
        </w:rPr>
        <w:t>, disciplinato dal capo V della legge 241/1990 ed oggetto della sezione II del presente Regolamento;</w:t>
      </w:r>
    </w:p>
    <w:p w14:paraId="0BCDD30C" w14:textId="77777777" w:rsidR="007C3414" w:rsidRPr="004358A7" w:rsidRDefault="007C3414" w:rsidP="000023DD">
      <w:pPr>
        <w:pStyle w:val="Default"/>
        <w:numPr>
          <w:ilvl w:val="0"/>
          <w:numId w:val="30"/>
        </w:numPr>
        <w:tabs>
          <w:tab w:val="left" w:pos="851"/>
        </w:tabs>
        <w:ind w:left="851" w:hanging="425"/>
        <w:jc w:val="both"/>
        <w:rPr>
          <w:rFonts w:ascii="Garamond" w:hAnsi="Garamond" w:cs="Times New Roman"/>
          <w:color w:val="auto"/>
          <w:sz w:val="22"/>
          <w:szCs w:val="22"/>
        </w:rPr>
      </w:pPr>
      <w:r w:rsidRPr="004358A7">
        <w:rPr>
          <w:rFonts w:ascii="Garamond" w:hAnsi="Garamond" w:cs="Times New Roman"/>
          <w:b/>
          <w:color w:val="auto"/>
          <w:sz w:val="22"/>
          <w:szCs w:val="22"/>
        </w:rPr>
        <w:t>Accesso civico</w:t>
      </w:r>
      <w:r w:rsidRPr="004358A7">
        <w:rPr>
          <w:rFonts w:ascii="Garamond" w:hAnsi="Garamond" w:cs="Times New Roman"/>
          <w:color w:val="auto"/>
          <w:sz w:val="22"/>
          <w:szCs w:val="22"/>
        </w:rPr>
        <w:t>, ovvero l'accesso di cui all'art. 5, comma 1, del D.Lgs 33/2013 (Decreto Trasparenza), che sancisce il diritto di chiunque di richiedere i documenti, le informazioni o i dati che l’ente abbia omesso di pubblicare pur avendone l’obbligo ai sensi del decreto trasparenza. Questa tipologia di accesso è il contenuto della Sezione III del presente Regolamento;</w:t>
      </w:r>
    </w:p>
    <w:p w14:paraId="72262B2E" w14:textId="77777777" w:rsidR="007C3414" w:rsidRPr="004358A7" w:rsidRDefault="007C3414" w:rsidP="000023DD">
      <w:pPr>
        <w:numPr>
          <w:ilvl w:val="0"/>
          <w:numId w:val="30"/>
        </w:numPr>
        <w:tabs>
          <w:tab w:val="left" w:pos="851"/>
        </w:tabs>
        <w:autoSpaceDE w:val="0"/>
        <w:autoSpaceDN w:val="0"/>
        <w:adjustRightInd w:val="0"/>
        <w:spacing w:after="0" w:line="240" w:lineRule="auto"/>
        <w:ind w:left="851" w:hanging="425"/>
        <w:jc w:val="both"/>
        <w:rPr>
          <w:rFonts w:ascii="Garamond" w:hAnsi="Garamond"/>
        </w:rPr>
      </w:pPr>
      <w:r w:rsidRPr="004358A7">
        <w:rPr>
          <w:rFonts w:ascii="Garamond" w:hAnsi="Garamond"/>
          <w:b/>
        </w:rPr>
        <w:t>Accesso generalizzato</w:t>
      </w:r>
      <w:r w:rsidRPr="004358A7">
        <w:rPr>
          <w:rFonts w:ascii="Garamond" w:hAnsi="Garamond"/>
        </w:rPr>
        <w:t>, che si riferisce all'accesso di cui all'art. 5, comma 2, del D.Lgs 33/2013, e che comporta il diritto di chiunque di accedere a dati, documenti ed informazioni detenuti dall’ente, ulteriori rispetto a quelli sottoposti ad obbligo di pubblicazione, ad esclusione di quelli sottoposti al regime di riservatezza. Questa tipologia di accesso è il contenuto della Sezione IV del presente Regolamento.</w:t>
      </w:r>
    </w:p>
    <w:p w14:paraId="3D5369EA" w14:textId="77777777" w:rsidR="007C3414" w:rsidRPr="0093559B" w:rsidRDefault="007C3414" w:rsidP="007645AB">
      <w:pPr>
        <w:pStyle w:val="seetang1"/>
        <w:spacing w:before="60" w:after="60"/>
        <w:jc w:val="center"/>
        <w:rPr>
          <w:b/>
          <w:color w:val="0070C0"/>
          <w:sz w:val="22"/>
          <w:szCs w:val="22"/>
        </w:rPr>
      </w:pPr>
      <w:bookmarkStart w:id="43" w:name="_Toc496605936"/>
      <w:r w:rsidRPr="0093559B">
        <w:rPr>
          <w:b/>
          <w:color w:val="0070C0"/>
          <w:sz w:val="22"/>
          <w:szCs w:val="22"/>
        </w:rPr>
        <w:t>Art</w:t>
      </w:r>
      <w:r w:rsidR="0093559B" w:rsidRPr="0093559B">
        <w:rPr>
          <w:b/>
          <w:color w:val="0070C0"/>
          <w:sz w:val="22"/>
          <w:szCs w:val="22"/>
        </w:rPr>
        <w:t>icolo</w:t>
      </w:r>
      <w:r w:rsidRPr="0093559B">
        <w:rPr>
          <w:b/>
          <w:color w:val="0070C0"/>
          <w:sz w:val="22"/>
          <w:szCs w:val="22"/>
        </w:rPr>
        <w:t xml:space="preserve"> 2 Definizioni</w:t>
      </w:r>
      <w:bookmarkEnd w:id="43"/>
    </w:p>
    <w:p w14:paraId="4413068E" w14:textId="77777777" w:rsidR="007C3414" w:rsidRPr="0093559B" w:rsidRDefault="007C3414" w:rsidP="00DB2C4C">
      <w:pPr>
        <w:autoSpaceDE w:val="0"/>
        <w:autoSpaceDN w:val="0"/>
        <w:adjustRightInd w:val="0"/>
        <w:spacing w:afterLines="60" w:after="144" w:line="240" w:lineRule="auto"/>
        <w:ind w:left="426" w:hanging="425"/>
        <w:jc w:val="both"/>
        <w:rPr>
          <w:rFonts w:ascii="Garamond" w:hAnsi="Garamond"/>
        </w:rPr>
      </w:pPr>
      <w:r w:rsidRPr="0093559B">
        <w:rPr>
          <w:rFonts w:ascii="Garamond" w:hAnsi="Garamond"/>
        </w:rPr>
        <w:t>Nel seguito del presente documento, con il termine:</w:t>
      </w:r>
    </w:p>
    <w:p w14:paraId="28EF598B"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rPr>
      </w:pPr>
      <w:r w:rsidRPr="0093559B">
        <w:rPr>
          <w:rFonts w:ascii="Garamond" w:hAnsi="Garamond"/>
        </w:rPr>
        <w:t>“</w:t>
      </w:r>
      <w:r w:rsidRPr="0093559B">
        <w:rPr>
          <w:rFonts w:ascii="Garamond" w:hAnsi="Garamond"/>
          <w:b/>
          <w:u w:val="single"/>
        </w:rPr>
        <w:t>Documento amministrativo</w:t>
      </w:r>
      <w:r w:rsidRPr="0093559B">
        <w:rPr>
          <w:rFonts w:ascii="Garamond" w:hAnsi="Garamond"/>
        </w:rPr>
        <w:t>” si intende ogni rappresentazione grafica, fotocinematografica, elettromagnetica o di qualunque altra specie del contenuto di atti, anche interni o non relativi ad uno specifico procedi</w:t>
      </w:r>
      <w:r w:rsidR="00C339F3">
        <w:rPr>
          <w:rFonts w:ascii="Garamond" w:hAnsi="Garamond"/>
        </w:rPr>
        <w:t>mento, formati e detenuti dall’</w:t>
      </w:r>
      <w:r w:rsidR="00412D34">
        <w:rPr>
          <w:rFonts w:ascii="Garamond" w:hAnsi="Garamond"/>
          <w:b/>
        </w:rPr>
        <w:t>Azienda Servizi Pubblici S.p.A.</w:t>
      </w:r>
      <w:r w:rsidRPr="0093559B">
        <w:rPr>
          <w:rFonts w:ascii="Garamond" w:hAnsi="Garamond"/>
          <w:b/>
        </w:rPr>
        <w:t xml:space="preserve"> </w:t>
      </w:r>
      <w:r w:rsidRPr="0093559B">
        <w:rPr>
          <w:rFonts w:ascii="Garamond" w:hAnsi="Garamond"/>
        </w:rPr>
        <w:t>e dalla stessa utilizzati ai fini della propria attività di pubblico interesse;</w:t>
      </w:r>
    </w:p>
    <w:p w14:paraId="014AE8D1"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rPr>
      </w:pPr>
      <w:r w:rsidRPr="0093559B">
        <w:rPr>
          <w:rFonts w:ascii="Garamond" w:hAnsi="Garamond"/>
        </w:rPr>
        <w:t>"</w:t>
      </w:r>
      <w:r w:rsidRPr="0093559B">
        <w:rPr>
          <w:rFonts w:ascii="Garamond" w:hAnsi="Garamond"/>
          <w:b/>
          <w:u w:val="single"/>
        </w:rPr>
        <w:t>Diritto di accesso ai documenti</w:t>
      </w:r>
      <w:r w:rsidRPr="0093559B">
        <w:rPr>
          <w:rFonts w:ascii="Garamond" w:hAnsi="Garamond"/>
        </w:rPr>
        <w:t xml:space="preserve">" si intende il diritto degli interessati di prendere visione e di estrarre copia di documenti amministrativi; </w:t>
      </w:r>
    </w:p>
    <w:p w14:paraId="31D239B2"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"Interessati all’accesso ai documenti"</w:t>
      </w:r>
      <w:r w:rsidRPr="0093559B">
        <w:rPr>
          <w:rFonts w:ascii="Garamond" w:hAnsi="Garamond"/>
          <w:b/>
        </w:rPr>
        <w:t xml:space="preserve"> </w:t>
      </w:r>
      <w:r w:rsidRPr="0093559B">
        <w:rPr>
          <w:rFonts w:ascii="Garamond" w:hAnsi="Garamond"/>
        </w:rPr>
        <w:t>si intendono tutti i soggetti privati, compresi i portatori di interessi pubblici o diffusi, che abbiano un interesse diretto, concreto ed attuale, corrispondente ad una situazione giuridicamente tutelata e collegata al documento per il quale è chiesto l’accesso;</w:t>
      </w:r>
    </w:p>
    <w:p w14:paraId="68FC3C1A"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"Controinteressati all’accesso ai documenti"</w:t>
      </w:r>
      <w:r w:rsidRPr="0093559B">
        <w:rPr>
          <w:rFonts w:ascii="Garamond" w:hAnsi="Garamond"/>
        </w:rPr>
        <w:t xml:space="preserve"> si intendono tutti i soggetti, individuati o facilmente individuabili in base alla natura del documento richiesto, che dall'esercizio dell'accesso vedrebbero compromesso il loro diritto alla riservatezza; </w:t>
      </w:r>
    </w:p>
    <w:p w14:paraId="2F9AA001"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“Diritto di accesso civico”</w:t>
      </w:r>
      <w:r w:rsidRPr="0093559B">
        <w:rPr>
          <w:rFonts w:ascii="Garamond" w:hAnsi="Garamond"/>
        </w:rPr>
        <w:t xml:space="preserve"> il diritto di chiunque di richiedere i documenti, </w:t>
      </w:r>
      <w:r w:rsidR="00C339F3">
        <w:rPr>
          <w:rFonts w:ascii="Garamond" w:hAnsi="Garamond"/>
        </w:rPr>
        <w:t>le informazioni o i dati che l’</w:t>
      </w:r>
      <w:r w:rsidR="00412D34">
        <w:rPr>
          <w:rFonts w:ascii="Garamond" w:hAnsi="Garamond"/>
          <w:b/>
        </w:rPr>
        <w:t>Azienda Servizi Pubblici S.p.A.</w:t>
      </w:r>
      <w:r w:rsidRPr="0093559B">
        <w:rPr>
          <w:rFonts w:ascii="Garamond" w:hAnsi="Garamond"/>
        </w:rPr>
        <w:t xml:space="preserve"> abbia omesso di pubblicare pur avendone l’obbligo ai sensi del Decreto Trasparenza;</w:t>
      </w:r>
    </w:p>
    <w:p w14:paraId="59F90D65"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rPr>
        <w:t xml:space="preserve"> </w:t>
      </w:r>
      <w:r w:rsidRPr="0093559B">
        <w:rPr>
          <w:rFonts w:ascii="Garamond" w:hAnsi="Garamond"/>
          <w:b/>
          <w:u w:val="single"/>
        </w:rPr>
        <w:t>“Interessati all’accesso civico generalizzato”</w:t>
      </w:r>
      <w:r w:rsidRPr="0093559B">
        <w:rPr>
          <w:rFonts w:ascii="Garamond" w:hAnsi="Garamond"/>
        </w:rPr>
        <w:t xml:space="preserve"> si intendono coloro che abbiano interesse ad accedere ai dati e ai documenti detenuti da </w:t>
      </w:r>
      <w:r w:rsidR="00412D34">
        <w:rPr>
          <w:rFonts w:ascii="Garamond" w:hAnsi="Garamond"/>
          <w:b/>
        </w:rPr>
        <w:t>Azienda Servizi Pubblici S.p.A.</w:t>
      </w:r>
      <w:r w:rsidRPr="0093559B">
        <w:rPr>
          <w:rFonts w:ascii="Garamond" w:hAnsi="Garamond"/>
        </w:rPr>
        <w:t xml:space="preserve"> senza alcuna limitazione quanto alla legittimazione soggettiva;</w:t>
      </w:r>
    </w:p>
    <w:p w14:paraId="4283BD06"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“Controinteressati all’accesso civico generalizzato”</w:t>
      </w:r>
      <w:r w:rsidRPr="0093559B">
        <w:rPr>
          <w:rFonts w:ascii="Garamond" w:hAnsi="Garamond"/>
        </w:rPr>
        <w:t xml:space="preserve"> si intendono tutti i soggetti che subirebbero un pregiudizio concreto alla tutela di uno dei seguenti interessi privati: protezione dei dati personali, in conformità con la disciplina legislativa in materia; libertà e segretezza della corrispondenza; interessi economici e commerciali, ivi compresi la proprietà intellettuale, il diritto d’autore e i segreti commerciali;</w:t>
      </w:r>
    </w:p>
    <w:p w14:paraId="52F76725"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“Coordinamento Accessi”</w:t>
      </w:r>
      <w:r w:rsidRPr="0093559B">
        <w:rPr>
          <w:rFonts w:ascii="Garamond" w:hAnsi="Garamond"/>
        </w:rPr>
        <w:t xml:space="preserve"> (di seguito C.A.), l’ufficio che svolge il ruolo di centro di raccolta di tutte le istanze di accesso agli atti, documenti, informazi</w:t>
      </w:r>
      <w:r w:rsidR="00C339F3">
        <w:rPr>
          <w:rFonts w:ascii="Garamond" w:hAnsi="Garamond"/>
        </w:rPr>
        <w:t>oni, dati che, pervengono dall’</w:t>
      </w:r>
      <w:r w:rsidR="00412D34">
        <w:rPr>
          <w:rFonts w:ascii="Garamond" w:hAnsi="Garamond"/>
          <w:b/>
        </w:rPr>
        <w:t>Azienda Servizi Pubblici S.p.A.</w:t>
      </w:r>
      <w:r w:rsidRPr="0093559B">
        <w:rPr>
          <w:rFonts w:ascii="Garamond" w:hAnsi="Garamond"/>
        </w:rPr>
        <w:t>, valuta in prima istanza l’ammissibilità dell’istanza e nomina il Responsabile del Procedimento di Accesso;</w:t>
      </w:r>
    </w:p>
    <w:p w14:paraId="783CD9B8"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“Responsabile Procedimento Accesso (di seguito RPA)”</w:t>
      </w:r>
      <w:r w:rsidRPr="0093559B">
        <w:rPr>
          <w:rFonts w:ascii="Garamond" w:hAnsi="Garamond"/>
        </w:rPr>
        <w:t>, il soggetto individuato dal</w:t>
      </w:r>
      <w:r w:rsidR="008C6805">
        <w:rPr>
          <w:rFonts w:ascii="Garamond" w:hAnsi="Garamond"/>
        </w:rPr>
        <w:t>l’A.U.</w:t>
      </w:r>
      <w:r w:rsidRPr="0093559B">
        <w:rPr>
          <w:rFonts w:ascii="Garamond" w:hAnsi="Garamond"/>
        </w:rPr>
        <w:t>, che una volta ricevuta l’istanza considerata ammissibile, è responsabile dell’istruttoria del relativo procedimento di accesso e dell’adozione di tutti i provvedimenti connessi;</w:t>
      </w:r>
    </w:p>
    <w:p w14:paraId="51795B88" w14:textId="77777777" w:rsidR="007C3414" w:rsidRPr="0093559B" w:rsidRDefault="007C3414" w:rsidP="000023DD">
      <w:pPr>
        <w:numPr>
          <w:ilvl w:val="0"/>
          <w:numId w:val="29"/>
        </w:numPr>
        <w:tabs>
          <w:tab w:val="left" w:pos="851"/>
        </w:tabs>
        <w:autoSpaceDE w:val="0"/>
        <w:autoSpaceDN w:val="0"/>
        <w:adjustRightInd w:val="0"/>
        <w:spacing w:after="0" w:line="240" w:lineRule="auto"/>
        <w:ind w:left="850" w:hanging="425"/>
        <w:jc w:val="both"/>
        <w:rPr>
          <w:rFonts w:ascii="Garamond" w:hAnsi="Garamond"/>
          <w:b/>
          <w:u w:val="single"/>
        </w:rPr>
      </w:pPr>
      <w:r w:rsidRPr="0093559B">
        <w:rPr>
          <w:rFonts w:ascii="Garamond" w:hAnsi="Garamond"/>
          <w:b/>
          <w:u w:val="single"/>
        </w:rPr>
        <w:t>“Registro accessi”</w:t>
      </w:r>
      <w:r w:rsidRPr="0093559B">
        <w:rPr>
          <w:rFonts w:ascii="Garamond" w:hAnsi="Garamond"/>
        </w:rPr>
        <w:t xml:space="preserve"> il registro delle richieste di accesso, organizzato in tre sezioni, una per ciascuna tipologia di accesso.</w:t>
      </w:r>
    </w:p>
    <w:p w14:paraId="37B95BA1" w14:textId="77777777" w:rsidR="007C3414" w:rsidRPr="0093559B" w:rsidRDefault="007C3414" w:rsidP="004358A7">
      <w:pPr>
        <w:pStyle w:val="seetang1"/>
        <w:spacing w:before="60" w:after="60"/>
        <w:jc w:val="center"/>
        <w:rPr>
          <w:b/>
          <w:color w:val="0070C0"/>
          <w:sz w:val="22"/>
          <w:szCs w:val="22"/>
        </w:rPr>
      </w:pPr>
      <w:bookmarkStart w:id="44" w:name="_Toc496605937"/>
      <w:r w:rsidRPr="0093559B">
        <w:rPr>
          <w:b/>
          <w:color w:val="0070C0"/>
          <w:sz w:val="22"/>
          <w:szCs w:val="22"/>
        </w:rPr>
        <w:t>Art</w:t>
      </w:r>
      <w:r w:rsidR="0093559B" w:rsidRPr="0093559B">
        <w:rPr>
          <w:b/>
          <w:color w:val="0070C0"/>
          <w:sz w:val="22"/>
          <w:szCs w:val="22"/>
        </w:rPr>
        <w:t>icolo</w:t>
      </w:r>
      <w:r w:rsidRPr="0093559B">
        <w:rPr>
          <w:b/>
          <w:color w:val="0070C0"/>
          <w:sz w:val="22"/>
          <w:szCs w:val="22"/>
        </w:rPr>
        <w:t xml:space="preserve"> 3 Principali Differenze fra Accesso Generalizzato ed Accesso Civico</w:t>
      </w:r>
      <w:bookmarkEnd w:id="44"/>
    </w:p>
    <w:p w14:paraId="5CFD068E" w14:textId="77777777" w:rsidR="007C3414" w:rsidRPr="0093559B" w:rsidRDefault="007C3414" w:rsidP="00F65C7E">
      <w:pPr>
        <w:autoSpaceDE w:val="0"/>
        <w:autoSpaceDN w:val="0"/>
        <w:adjustRightInd w:val="0"/>
        <w:spacing w:after="0" w:line="240" w:lineRule="auto"/>
        <w:jc w:val="both"/>
        <w:rPr>
          <w:rFonts w:ascii="Garamond" w:hAnsi="Garamond"/>
        </w:rPr>
      </w:pPr>
      <w:r w:rsidRPr="0093559B">
        <w:rPr>
          <w:rFonts w:ascii="Garamond" w:hAnsi="Garamond"/>
        </w:rPr>
        <w:t>L’Accesso Generalizzato non sostituisce l’Accesso Civico “Semplice” (d’ora in poi “Accesso Civico”) previsto dall’art. 5, comma 1 del D.Lgs 33/2013 e disciplinato nel citato decreto già prima delle modifiche ad opera del D.lgs. 97/2016. L’Accesso Civico rimane circoscritto ai soli atti, documenti e informazioni oggetto degli obblighi di pubblicazione e costituisce un rimedio alla mancata osservanza di tali obblighi imposti dalla legge, sovrapponendo al dovere di pubblicazione, il diritto del privato di accedere ai documenti, dati e informazioni interessati dall’inadempienza.</w:t>
      </w:r>
    </w:p>
    <w:p w14:paraId="71F151F8" w14:textId="77777777" w:rsidR="007C3414" w:rsidRPr="0093559B" w:rsidRDefault="007C3414" w:rsidP="00F65C7E">
      <w:pPr>
        <w:autoSpaceDE w:val="0"/>
        <w:autoSpaceDN w:val="0"/>
        <w:adjustRightInd w:val="0"/>
        <w:spacing w:after="0" w:line="240" w:lineRule="auto"/>
        <w:jc w:val="both"/>
        <w:rPr>
          <w:rFonts w:ascii="Garamond" w:hAnsi="Garamond"/>
        </w:rPr>
      </w:pPr>
      <w:r w:rsidRPr="0093559B">
        <w:rPr>
          <w:rFonts w:ascii="Garamond" w:hAnsi="Garamond"/>
        </w:rPr>
        <w:t>L’Accesso Generalizzato si delinea invece come autonomo ed indipendente dai presupposti obblighi di pubblicazione e come espressione, invece, di una libertà che incontra, quali unici limiti, da una parte, il rispetto della tutela degli interessi pubblici e/o privati indicati all’art. 5 bis, commi 1 e 2 del D.Lgs 33/2013 e dall’altra, il rispetto delle norme che prevedono specifiche esclusioni (art. 5 bis, comma 3 D.Lgs 33/2013).</w:t>
      </w:r>
    </w:p>
    <w:p w14:paraId="51E295DF" w14:textId="77777777" w:rsidR="007C3414" w:rsidRPr="0093559B" w:rsidRDefault="007C3414" w:rsidP="00F65C7E">
      <w:pPr>
        <w:autoSpaceDE w:val="0"/>
        <w:autoSpaceDN w:val="0"/>
        <w:adjustRightInd w:val="0"/>
        <w:spacing w:after="0" w:line="240" w:lineRule="auto"/>
        <w:jc w:val="both"/>
        <w:rPr>
          <w:rFonts w:ascii="Garamond" w:hAnsi="Garamond"/>
        </w:rPr>
      </w:pPr>
      <w:r w:rsidRPr="0093559B">
        <w:rPr>
          <w:rFonts w:ascii="Garamond" w:hAnsi="Garamond"/>
        </w:rPr>
        <w:t>I due diritti di accesso, pur accomunati dal diffuso riconoscimento di poter essere azionati da “</w:t>
      </w:r>
      <w:r w:rsidRPr="0093559B">
        <w:rPr>
          <w:rFonts w:ascii="Garamond" w:hAnsi="Garamond"/>
          <w:i/>
        </w:rPr>
        <w:t>chiunque</w:t>
      </w:r>
      <w:r w:rsidRPr="0093559B">
        <w:rPr>
          <w:rFonts w:ascii="Garamond" w:hAnsi="Garamond"/>
        </w:rPr>
        <w:t>”, indipendentemente dalla titolarità di una situazione giuridica soggettiva connessa, sono quindi destinati a muoversi su binari differenti.</w:t>
      </w:r>
    </w:p>
    <w:p w14:paraId="7C9C72BC" w14:textId="77777777" w:rsidR="007C3414" w:rsidRPr="0093559B" w:rsidRDefault="007C3414" w:rsidP="007645AB">
      <w:pPr>
        <w:pStyle w:val="seetang1"/>
        <w:spacing w:before="60" w:after="60"/>
        <w:jc w:val="center"/>
        <w:rPr>
          <w:b/>
          <w:color w:val="0070C0"/>
          <w:sz w:val="22"/>
          <w:szCs w:val="22"/>
        </w:rPr>
      </w:pPr>
      <w:bookmarkStart w:id="45" w:name="_Toc496605938"/>
      <w:r w:rsidRPr="0093559B">
        <w:rPr>
          <w:b/>
          <w:color w:val="0070C0"/>
          <w:sz w:val="22"/>
          <w:szCs w:val="22"/>
        </w:rPr>
        <w:t>Art</w:t>
      </w:r>
      <w:r w:rsidR="0093559B" w:rsidRPr="0093559B">
        <w:rPr>
          <w:b/>
          <w:color w:val="0070C0"/>
          <w:sz w:val="22"/>
          <w:szCs w:val="22"/>
        </w:rPr>
        <w:t>icolo</w:t>
      </w:r>
      <w:r w:rsidRPr="0093559B">
        <w:rPr>
          <w:b/>
          <w:color w:val="0070C0"/>
          <w:sz w:val="22"/>
          <w:szCs w:val="22"/>
        </w:rPr>
        <w:t xml:space="preserve"> 4 Principali Differenze fra Accesso Generalizzato ed Accesso agli Atti ex L. 241/1990</w:t>
      </w:r>
      <w:bookmarkEnd w:id="45"/>
    </w:p>
    <w:p w14:paraId="18EA97A0" w14:textId="77777777" w:rsidR="007C3414" w:rsidRPr="0093559B" w:rsidRDefault="007C3414" w:rsidP="00F65C7E">
      <w:pPr>
        <w:autoSpaceDE w:val="0"/>
        <w:autoSpaceDN w:val="0"/>
        <w:adjustRightInd w:val="0"/>
        <w:spacing w:after="0" w:line="240" w:lineRule="auto"/>
        <w:jc w:val="both"/>
        <w:rPr>
          <w:rFonts w:ascii="Garamond" w:hAnsi="Garamond"/>
        </w:rPr>
      </w:pPr>
      <w:r w:rsidRPr="0093559B">
        <w:rPr>
          <w:rFonts w:ascii="Garamond" w:hAnsi="Garamond"/>
        </w:rPr>
        <w:t xml:space="preserve">L’Accesso Generalizzato deve essere anche tenuto distinto dalla disciplina dell’Accesso ai Documenti Amministrativi di cui agli articoli 22 e seguenti della legge 7 agosto 1990, n. 241 (d’ora in poi “Accesso Documentale”). La finalità dell’Accesso Documentale ex L. 241/90 è, in effetti, ben differente da quella sottesa all’Accesso Generalizzato ed è quella di porre i soggetti interessati in grado di esercitare al meglio le facoltà - partecipative e/o oppositive e difensive – che l'ordinamento attribuisce loro a tutela delle posizioni giuridiche qualificate di cui sono titolari. Più precisamente, dal punto di vista soggettivo, ai fini dell’istanza di accesso </w:t>
      </w:r>
      <w:r w:rsidRPr="0093559B">
        <w:rPr>
          <w:rFonts w:ascii="Garamond" w:hAnsi="Garamond"/>
          <w:i/>
        </w:rPr>
        <w:t>ex lege</w:t>
      </w:r>
      <w:r w:rsidRPr="0093559B">
        <w:rPr>
          <w:rFonts w:ascii="Garamond" w:hAnsi="Garamond"/>
        </w:rPr>
        <w:t xml:space="preserve"> 241 il richiedente deve dimostrare di essere titolare di un «interesse diretto, concreto e attuale, corrispondente ad una situazione giuridicamente tutelata e collegata al documento al quale è chiesto l'accesso». La Legge 241/90 esclude, inoltre, perentoriamente l’utilizzo del diritto di accesso ivi disciplinato al fine di sottoporre l’amministrazione a un controllo generalizzato, mentre invece il diritto di Accesso Generalizzato, oltre che quello “semplice”, è riconosciuto proprio “allo scopo di favorire forme diffuse di controllo sul perseguimento delle funzioni istituzionali e sull’utilizzo delle risorse pubbliche e di promuovere la partecipazione al dibattito pubblico”. </w:t>
      </w:r>
    </w:p>
    <w:p w14:paraId="7AC79C61" w14:textId="77777777" w:rsidR="007C3414" w:rsidRDefault="007C3414" w:rsidP="00F65C7E">
      <w:pPr>
        <w:autoSpaceDE w:val="0"/>
        <w:autoSpaceDN w:val="0"/>
        <w:adjustRightInd w:val="0"/>
        <w:spacing w:after="0" w:line="240" w:lineRule="auto"/>
        <w:jc w:val="both"/>
        <w:rPr>
          <w:rFonts w:ascii="Garamond" w:hAnsi="Garamond"/>
        </w:rPr>
      </w:pPr>
      <w:r w:rsidRPr="0093559B">
        <w:rPr>
          <w:rFonts w:ascii="Garamond" w:hAnsi="Garamond"/>
        </w:rPr>
        <w:t>L’Accesso agli Atti di cui alla L. 241/90, dunque continua a sussistere, ma parallelamente all’Accesso Civico (Generalizzato e non), operando sulla base di norme e presupposti diversi. Tenere ben distinte le due fattispecie è essenziale per calibrare i diversi interessi in gioco allorché si renda necessario un bilanciamento caso per caso tra tali interessi. Tale bilanciamento è, infatti, ben diverso nel caso dell’accesso 241 dove le tutele normativamente previste possono consentire un accesso più in profondità a dati/informazioni rispetto alle ipotesi  di Accesso Generalizzato, dove le esigenze di un controllo diffuso da parte del cittadino devono consentire un accesso meno in profondità (se del caso, in relazione all’operatività dei limiti) ma più esteso, in considerazione del fatto che  l’accesso in questo caso comporta, di fatto, una larga conoscibilità (e diffusione) di dati, documenti e informazioni.</w:t>
      </w:r>
    </w:p>
    <w:p w14:paraId="56C72B79" w14:textId="77777777" w:rsidR="007C3414" w:rsidRPr="0093559B" w:rsidRDefault="007C3414" w:rsidP="007645AB">
      <w:pPr>
        <w:pStyle w:val="seetang1"/>
        <w:spacing w:before="60" w:after="60"/>
        <w:jc w:val="center"/>
        <w:rPr>
          <w:b/>
          <w:color w:val="08A1D9" w:themeColor="accent3"/>
          <w:sz w:val="22"/>
          <w:szCs w:val="22"/>
        </w:rPr>
      </w:pPr>
      <w:bookmarkStart w:id="46" w:name="_Toc496605939"/>
      <w:r w:rsidRPr="0093559B">
        <w:rPr>
          <w:b/>
          <w:color w:val="08A1D9" w:themeColor="accent3"/>
          <w:sz w:val="22"/>
          <w:szCs w:val="22"/>
        </w:rPr>
        <w:t>Art</w:t>
      </w:r>
      <w:r w:rsidR="008C6805">
        <w:rPr>
          <w:b/>
          <w:color w:val="08A1D9" w:themeColor="accent3"/>
          <w:sz w:val="22"/>
          <w:szCs w:val="22"/>
        </w:rPr>
        <w:t>icolo</w:t>
      </w:r>
      <w:r w:rsidRPr="0093559B">
        <w:rPr>
          <w:b/>
          <w:color w:val="08A1D9" w:themeColor="accent3"/>
          <w:sz w:val="22"/>
          <w:szCs w:val="22"/>
        </w:rPr>
        <w:t xml:space="preserve"> 5 Registro degli Accessi</w:t>
      </w:r>
      <w:bookmarkEnd w:id="46"/>
    </w:p>
    <w:p w14:paraId="31DBB313" w14:textId="77777777" w:rsidR="007C3414" w:rsidRPr="0093559B" w:rsidRDefault="007C3414" w:rsidP="002256A8">
      <w:pPr>
        <w:autoSpaceDE w:val="0"/>
        <w:autoSpaceDN w:val="0"/>
        <w:adjustRightInd w:val="0"/>
        <w:spacing w:after="0" w:line="240" w:lineRule="auto"/>
        <w:jc w:val="both"/>
        <w:rPr>
          <w:rFonts w:ascii="Garamond" w:hAnsi="Garamond"/>
        </w:rPr>
      </w:pPr>
      <w:r w:rsidRPr="0093559B">
        <w:rPr>
          <w:rFonts w:ascii="Garamond" w:hAnsi="Garamond"/>
        </w:rPr>
        <w:t xml:space="preserve">L’arrivo delle richieste e la gestione delle stesse </w:t>
      </w:r>
      <w:proofErr w:type="gramStart"/>
      <w:r w:rsidRPr="0093559B">
        <w:rPr>
          <w:rFonts w:ascii="Garamond" w:hAnsi="Garamond"/>
        </w:rPr>
        <w:t>verrà tracciata</w:t>
      </w:r>
      <w:proofErr w:type="gramEnd"/>
      <w:r w:rsidRPr="0093559B">
        <w:rPr>
          <w:rFonts w:ascii="Garamond" w:hAnsi="Garamond"/>
        </w:rPr>
        <w:t xml:space="preserve"> tramite un report, aggiornato annualmente, nel registro degli accessi pubblicato nella sezione Società Trasparente del sito </w:t>
      </w:r>
      <w:r w:rsidRPr="0093559B">
        <w:rPr>
          <w:rFonts w:ascii="Garamond" w:hAnsi="Garamond"/>
          <w:i/>
        </w:rPr>
        <w:t>web</w:t>
      </w:r>
      <w:r w:rsidRPr="0093559B">
        <w:rPr>
          <w:rFonts w:ascii="Garamond" w:hAnsi="Garamond"/>
        </w:rPr>
        <w:t xml:space="preserve"> aziendale, sottosezione “altri contenuti-accesso civico”. Per ciascuna istanza di accesso, il registro riporta le seguenti informazioni, previo oscuramento dei dati personali: </w:t>
      </w:r>
    </w:p>
    <w:p w14:paraId="5471ABE1" w14:textId="77777777" w:rsidR="007C3414" w:rsidRPr="004358A7" w:rsidRDefault="007C3414" w:rsidP="004358A7">
      <w:pPr>
        <w:autoSpaceDE w:val="0"/>
        <w:autoSpaceDN w:val="0"/>
        <w:adjustRightInd w:val="0"/>
        <w:spacing w:after="0" w:line="240" w:lineRule="auto"/>
        <w:ind w:left="720"/>
        <w:jc w:val="both"/>
        <w:rPr>
          <w:rFonts w:ascii="Garamond" w:hAnsi="Garamond"/>
          <w:b/>
          <w:color w:val="0070C0"/>
          <w:u w:val="single"/>
        </w:rPr>
      </w:pPr>
      <w:r w:rsidRPr="004358A7">
        <w:rPr>
          <w:rFonts w:ascii="Garamond" w:hAnsi="Garamond"/>
          <w:b/>
          <w:color w:val="0070C0"/>
          <w:u w:val="single"/>
        </w:rPr>
        <w:t>Istanza di accesso</w:t>
      </w:r>
    </w:p>
    <w:p w14:paraId="27DBB79F" w14:textId="77777777" w:rsidR="007C3414" w:rsidRPr="008C6805" w:rsidRDefault="007C3414" w:rsidP="000023DD">
      <w:pPr>
        <w:numPr>
          <w:ilvl w:val="0"/>
          <w:numId w:val="31"/>
        </w:numPr>
        <w:autoSpaceDE w:val="0"/>
        <w:autoSpaceDN w:val="0"/>
        <w:adjustRightInd w:val="0"/>
        <w:spacing w:after="0" w:line="240" w:lineRule="auto"/>
        <w:rPr>
          <w:rFonts w:ascii="Garamond" w:hAnsi="Garamond"/>
          <w:i/>
        </w:rPr>
      </w:pPr>
      <w:r w:rsidRPr="008C6805">
        <w:rPr>
          <w:rFonts w:ascii="Garamond" w:hAnsi="Garamond"/>
          <w:i/>
        </w:rPr>
        <w:t>Tipologia di accesso;</w:t>
      </w:r>
    </w:p>
    <w:p w14:paraId="33202348" w14:textId="77777777" w:rsidR="007C3414" w:rsidRPr="008C6805" w:rsidRDefault="007C3414" w:rsidP="000023DD">
      <w:pPr>
        <w:numPr>
          <w:ilvl w:val="0"/>
          <w:numId w:val="31"/>
        </w:numPr>
        <w:autoSpaceDE w:val="0"/>
        <w:autoSpaceDN w:val="0"/>
        <w:adjustRightInd w:val="0"/>
        <w:spacing w:after="0" w:line="240" w:lineRule="auto"/>
        <w:rPr>
          <w:rFonts w:ascii="Garamond" w:hAnsi="Garamond"/>
          <w:i/>
        </w:rPr>
      </w:pPr>
      <w:r w:rsidRPr="008C6805">
        <w:rPr>
          <w:rFonts w:ascii="Garamond" w:hAnsi="Garamond"/>
          <w:i/>
        </w:rPr>
        <w:t>Data di presentazione nonché i dati della registrazione al protocollo generale;</w:t>
      </w:r>
    </w:p>
    <w:p w14:paraId="72F656CC" w14:textId="77777777" w:rsidR="007C3414" w:rsidRPr="008C6805" w:rsidRDefault="007C3414" w:rsidP="000023DD">
      <w:pPr>
        <w:numPr>
          <w:ilvl w:val="0"/>
          <w:numId w:val="31"/>
        </w:numPr>
        <w:autoSpaceDE w:val="0"/>
        <w:autoSpaceDN w:val="0"/>
        <w:adjustRightInd w:val="0"/>
        <w:spacing w:after="0" w:line="240" w:lineRule="auto"/>
        <w:jc w:val="both"/>
        <w:rPr>
          <w:rFonts w:ascii="Garamond" w:hAnsi="Garamond"/>
          <w:i/>
        </w:rPr>
      </w:pPr>
      <w:r w:rsidRPr="008C6805">
        <w:rPr>
          <w:rFonts w:ascii="Garamond" w:hAnsi="Garamond"/>
          <w:i/>
        </w:rPr>
        <w:t>Oggetto della richiesta;</w:t>
      </w:r>
    </w:p>
    <w:p w14:paraId="6F6CC18C" w14:textId="77777777" w:rsidR="007C3414" w:rsidRPr="008C6805" w:rsidRDefault="007C3414" w:rsidP="000023DD">
      <w:pPr>
        <w:numPr>
          <w:ilvl w:val="0"/>
          <w:numId w:val="31"/>
        </w:numPr>
        <w:autoSpaceDE w:val="0"/>
        <w:autoSpaceDN w:val="0"/>
        <w:adjustRightInd w:val="0"/>
        <w:spacing w:after="0" w:line="240" w:lineRule="auto"/>
        <w:jc w:val="both"/>
        <w:rPr>
          <w:rFonts w:ascii="Garamond" w:hAnsi="Garamond"/>
          <w:i/>
        </w:rPr>
      </w:pPr>
      <w:r w:rsidRPr="008C6805">
        <w:rPr>
          <w:rFonts w:ascii="Garamond" w:hAnsi="Garamond"/>
          <w:i/>
        </w:rPr>
        <w:t xml:space="preserve">Motivazione; </w:t>
      </w:r>
    </w:p>
    <w:p w14:paraId="3A4A185D" w14:textId="77777777" w:rsidR="007C3414" w:rsidRPr="008C6805" w:rsidRDefault="007C3414" w:rsidP="000023DD">
      <w:pPr>
        <w:numPr>
          <w:ilvl w:val="0"/>
          <w:numId w:val="31"/>
        </w:numPr>
        <w:autoSpaceDE w:val="0"/>
        <w:autoSpaceDN w:val="0"/>
        <w:adjustRightInd w:val="0"/>
        <w:spacing w:after="0" w:line="240" w:lineRule="auto"/>
        <w:jc w:val="both"/>
        <w:rPr>
          <w:rFonts w:ascii="Garamond" w:hAnsi="Garamond"/>
          <w:i/>
        </w:rPr>
      </w:pPr>
      <w:r w:rsidRPr="008C6805">
        <w:rPr>
          <w:rFonts w:ascii="Garamond" w:hAnsi="Garamond"/>
          <w:i/>
        </w:rPr>
        <w:t>Ufficio responsabile dell’istruttoria;</w:t>
      </w:r>
    </w:p>
    <w:p w14:paraId="47956F0B" w14:textId="77777777" w:rsidR="007C3414" w:rsidRPr="008C6805" w:rsidRDefault="007C3414" w:rsidP="000023DD">
      <w:pPr>
        <w:numPr>
          <w:ilvl w:val="0"/>
          <w:numId w:val="31"/>
        </w:numPr>
        <w:autoSpaceDE w:val="0"/>
        <w:autoSpaceDN w:val="0"/>
        <w:adjustRightInd w:val="0"/>
        <w:spacing w:after="0" w:line="240" w:lineRule="auto"/>
        <w:jc w:val="both"/>
        <w:rPr>
          <w:rFonts w:ascii="Garamond" w:hAnsi="Garamond"/>
          <w:i/>
        </w:rPr>
      </w:pPr>
      <w:r w:rsidRPr="008C6805">
        <w:rPr>
          <w:rFonts w:ascii="Garamond" w:hAnsi="Garamond"/>
          <w:i/>
        </w:rPr>
        <w:t>Richiedente;</w:t>
      </w:r>
    </w:p>
    <w:p w14:paraId="4AD1C8DF" w14:textId="77777777" w:rsidR="007C3414" w:rsidRPr="008C6805" w:rsidRDefault="007C3414" w:rsidP="000023DD">
      <w:pPr>
        <w:numPr>
          <w:ilvl w:val="0"/>
          <w:numId w:val="31"/>
        </w:numPr>
        <w:autoSpaceDE w:val="0"/>
        <w:autoSpaceDN w:val="0"/>
        <w:adjustRightInd w:val="0"/>
        <w:spacing w:after="0" w:line="240" w:lineRule="auto"/>
        <w:jc w:val="both"/>
        <w:rPr>
          <w:rFonts w:ascii="Garamond" w:hAnsi="Garamond"/>
          <w:i/>
        </w:rPr>
      </w:pPr>
      <w:r w:rsidRPr="008C6805">
        <w:rPr>
          <w:rFonts w:ascii="Garamond" w:hAnsi="Garamond"/>
          <w:i/>
        </w:rPr>
        <w:t>Stato del procedimento/esito: Accoglimento (accesso consentito); Diniego parziale; Diniego totale;</w:t>
      </w:r>
    </w:p>
    <w:p w14:paraId="6D13DE9D" w14:textId="77777777" w:rsidR="007C3414" w:rsidRPr="008C6805" w:rsidRDefault="007C3414" w:rsidP="000023DD">
      <w:pPr>
        <w:numPr>
          <w:ilvl w:val="0"/>
          <w:numId w:val="31"/>
        </w:numPr>
        <w:autoSpaceDE w:val="0"/>
        <w:autoSpaceDN w:val="0"/>
        <w:adjustRightInd w:val="0"/>
        <w:spacing w:after="0" w:line="240" w:lineRule="auto"/>
        <w:jc w:val="both"/>
        <w:rPr>
          <w:rFonts w:ascii="Garamond" w:hAnsi="Garamond"/>
          <w:i/>
        </w:rPr>
      </w:pPr>
      <w:r w:rsidRPr="008C6805">
        <w:rPr>
          <w:rFonts w:ascii="Garamond" w:hAnsi="Garamond"/>
          <w:i/>
        </w:rPr>
        <w:t>Controinteressati.</w:t>
      </w:r>
    </w:p>
    <w:p w14:paraId="2E501171" w14:textId="77777777" w:rsidR="007C3414" w:rsidRPr="008C6805" w:rsidRDefault="007C3414" w:rsidP="004358A7">
      <w:pPr>
        <w:spacing w:before="60" w:after="60" w:line="240" w:lineRule="auto"/>
        <w:jc w:val="center"/>
        <w:rPr>
          <w:rFonts w:ascii="Garamond" w:hAnsi="Garamond"/>
          <w:b/>
          <w:bCs/>
          <w:color w:val="0070C0"/>
        </w:rPr>
      </w:pPr>
      <w:bookmarkStart w:id="47" w:name="_Toc496605940"/>
      <w:r w:rsidRPr="008C6805">
        <w:rPr>
          <w:rFonts w:ascii="Garamond" w:hAnsi="Garamond"/>
          <w:b/>
          <w:bCs/>
          <w:color w:val="0070C0"/>
        </w:rPr>
        <w:t>Sezione II - ACCESSO DOCUMENTALE ex L. 241/1990</w:t>
      </w:r>
      <w:bookmarkEnd w:id="47"/>
    </w:p>
    <w:p w14:paraId="50B9DED0" w14:textId="77777777" w:rsidR="007C3414" w:rsidRPr="00D03B67" w:rsidRDefault="007C3414" w:rsidP="007645AB">
      <w:pPr>
        <w:pStyle w:val="seetang1"/>
        <w:spacing w:before="60" w:after="60"/>
        <w:jc w:val="center"/>
        <w:rPr>
          <w:b/>
          <w:color w:val="0070C0"/>
          <w:sz w:val="22"/>
          <w:szCs w:val="22"/>
        </w:rPr>
      </w:pPr>
      <w:bookmarkStart w:id="48" w:name="_Toc496605941"/>
      <w:r w:rsidRPr="00D03B67">
        <w:rPr>
          <w:b/>
          <w:color w:val="0070C0"/>
          <w:sz w:val="22"/>
          <w:szCs w:val="22"/>
        </w:rPr>
        <w:t>Art</w:t>
      </w:r>
      <w:r w:rsidR="008C6805" w:rsidRPr="00D03B67">
        <w:rPr>
          <w:b/>
          <w:color w:val="0070C0"/>
          <w:sz w:val="22"/>
          <w:szCs w:val="22"/>
        </w:rPr>
        <w:t>icolo</w:t>
      </w:r>
      <w:r w:rsidRPr="00D03B67">
        <w:rPr>
          <w:b/>
          <w:color w:val="0070C0"/>
          <w:sz w:val="22"/>
          <w:szCs w:val="22"/>
        </w:rPr>
        <w:t xml:space="preserve"> 6 Ambito di applicazione</w:t>
      </w:r>
      <w:bookmarkEnd w:id="48"/>
    </w:p>
    <w:p w14:paraId="05A5A556" w14:textId="77777777" w:rsidR="007C3414" w:rsidRPr="008C6805" w:rsidRDefault="007C3414" w:rsidP="002256A8">
      <w:pPr>
        <w:spacing w:after="0" w:line="240" w:lineRule="auto"/>
        <w:jc w:val="both"/>
        <w:rPr>
          <w:rFonts w:ascii="Garamond" w:hAnsi="Garamond"/>
          <w:b/>
        </w:rPr>
      </w:pPr>
      <w:r w:rsidRPr="0093559B">
        <w:rPr>
          <w:rFonts w:ascii="Garamond" w:hAnsi="Garamond"/>
        </w:rPr>
        <w:lastRenderedPageBreak/>
        <w:t>La richiesta di accesso deve riguardare documenti amministrativi materialmente esistenti e detenuti alla stessa data da</w:t>
      </w:r>
      <w:r w:rsidR="00C339F3">
        <w:rPr>
          <w:rFonts w:ascii="Garamond" w:hAnsi="Garamond"/>
        </w:rPr>
        <w:t>ll’</w:t>
      </w:r>
      <w:r w:rsidR="00412D34">
        <w:rPr>
          <w:rFonts w:ascii="Garamond" w:hAnsi="Garamond"/>
          <w:b/>
        </w:rPr>
        <w:t>Azienda Servizi Pubblici S.p.A.</w:t>
      </w:r>
    </w:p>
    <w:p w14:paraId="3EC48A91" w14:textId="77777777" w:rsidR="007C3414" w:rsidRPr="00D03B67" w:rsidRDefault="007C3414" w:rsidP="002256A8">
      <w:pPr>
        <w:spacing w:after="0" w:line="240" w:lineRule="auto"/>
        <w:jc w:val="both"/>
        <w:rPr>
          <w:rFonts w:ascii="Garamond" w:hAnsi="Garamond"/>
          <w:b/>
        </w:rPr>
      </w:pPr>
      <w:r w:rsidRPr="0093559B">
        <w:rPr>
          <w:rFonts w:ascii="Garamond" w:hAnsi="Garamond"/>
        </w:rPr>
        <w:t>Il diritto di accesso è esercitato relativamente a documenti individuati o facilmente individuabili; non sono ammesse richieste generiche o relative ad intere categorie di documenti che comportino lo svolgimento di attività di indagine e di elaborazi</w:t>
      </w:r>
      <w:r w:rsidR="00C339F3">
        <w:rPr>
          <w:rFonts w:ascii="Garamond" w:hAnsi="Garamond"/>
        </w:rPr>
        <w:t>one da parte degli uffici dell’</w:t>
      </w:r>
      <w:r w:rsidR="00412D34">
        <w:rPr>
          <w:rFonts w:ascii="Garamond" w:hAnsi="Garamond"/>
          <w:b/>
        </w:rPr>
        <w:t>Azienda Servizi Pubblici S.p.A.</w:t>
      </w:r>
    </w:p>
    <w:p w14:paraId="1504AA9B" w14:textId="77777777" w:rsidR="007C3414" w:rsidRDefault="007C3414" w:rsidP="002256A8">
      <w:pPr>
        <w:autoSpaceDE w:val="0"/>
        <w:autoSpaceDN w:val="0"/>
        <w:adjustRightInd w:val="0"/>
        <w:spacing w:after="0" w:line="240" w:lineRule="auto"/>
        <w:jc w:val="both"/>
        <w:rPr>
          <w:rFonts w:ascii="Garamond" w:hAnsi="Garamond"/>
        </w:rPr>
      </w:pPr>
      <w:r w:rsidRPr="0093559B">
        <w:rPr>
          <w:rFonts w:ascii="Garamond" w:hAnsi="Garamond"/>
        </w:rPr>
        <w:t>La legge 241/90 esclude, perentoriamente l’utilizzo del diritto di accesso al fine di sottoporre l’amministrazione a un controllo generalizzato.</w:t>
      </w:r>
    </w:p>
    <w:p w14:paraId="6F11AC2F" w14:textId="77777777" w:rsidR="00521E53" w:rsidRPr="0093559B" w:rsidRDefault="00521E53" w:rsidP="002256A8">
      <w:pPr>
        <w:autoSpaceDE w:val="0"/>
        <w:autoSpaceDN w:val="0"/>
        <w:adjustRightInd w:val="0"/>
        <w:spacing w:after="0" w:line="240" w:lineRule="auto"/>
        <w:jc w:val="both"/>
        <w:rPr>
          <w:rFonts w:ascii="Garamond" w:hAnsi="Garamond"/>
        </w:rPr>
      </w:pPr>
    </w:p>
    <w:p w14:paraId="140789E7" w14:textId="77777777" w:rsidR="004358A7" w:rsidRDefault="004358A7" w:rsidP="007645AB">
      <w:pPr>
        <w:pStyle w:val="seetang1"/>
        <w:spacing w:before="60" w:after="60"/>
        <w:jc w:val="center"/>
        <w:rPr>
          <w:b/>
          <w:color w:val="08A1D9" w:themeColor="accent3"/>
          <w:sz w:val="22"/>
          <w:szCs w:val="22"/>
        </w:rPr>
      </w:pPr>
      <w:bookmarkStart w:id="49" w:name="_Toc496605942"/>
    </w:p>
    <w:p w14:paraId="00421C18" w14:textId="77777777" w:rsidR="007C3414" w:rsidRPr="0093559B" w:rsidRDefault="007C3414" w:rsidP="007645AB">
      <w:pPr>
        <w:pStyle w:val="seetang1"/>
        <w:spacing w:before="60" w:after="60"/>
        <w:jc w:val="center"/>
        <w:rPr>
          <w:b/>
          <w:color w:val="08A1D9" w:themeColor="accent3"/>
          <w:sz w:val="22"/>
          <w:szCs w:val="22"/>
        </w:rPr>
      </w:pPr>
      <w:r w:rsidRPr="0093559B">
        <w:rPr>
          <w:b/>
          <w:color w:val="08A1D9" w:themeColor="accent3"/>
          <w:sz w:val="22"/>
          <w:szCs w:val="22"/>
        </w:rPr>
        <w:t>Art</w:t>
      </w:r>
      <w:r w:rsidR="00D03B67">
        <w:rPr>
          <w:b/>
          <w:color w:val="08A1D9" w:themeColor="accent3"/>
          <w:sz w:val="22"/>
          <w:szCs w:val="22"/>
        </w:rPr>
        <w:t>icolo</w:t>
      </w:r>
      <w:r w:rsidRPr="0093559B">
        <w:rPr>
          <w:b/>
          <w:color w:val="08A1D9" w:themeColor="accent3"/>
          <w:sz w:val="22"/>
          <w:szCs w:val="22"/>
        </w:rPr>
        <w:t xml:space="preserve"> 7 Soggetti legittimati</w:t>
      </w:r>
      <w:bookmarkEnd w:id="49"/>
    </w:p>
    <w:p w14:paraId="033C688A" w14:textId="77777777" w:rsidR="007C3414" w:rsidRPr="0093559B" w:rsidRDefault="007C3414" w:rsidP="002256A8">
      <w:pPr>
        <w:spacing w:after="0" w:line="240" w:lineRule="auto"/>
        <w:jc w:val="both"/>
        <w:rPr>
          <w:rFonts w:ascii="Garamond" w:hAnsi="Garamond"/>
          <w:b/>
        </w:rPr>
      </w:pPr>
      <w:r w:rsidRPr="0093559B">
        <w:rPr>
          <w:rFonts w:ascii="Garamond" w:hAnsi="Garamond"/>
          <w:color w:val="000000"/>
        </w:rPr>
        <w:t xml:space="preserve">Il diritto di accesso ai documenti relativi ad attività amministrative, è riconosciuto a chiunque abbia un interesse proprio al procedimento sia esso persona fisica o giuridica. </w:t>
      </w:r>
    </w:p>
    <w:p w14:paraId="3F8322DE" w14:textId="77777777" w:rsidR="007C3414" w:rsidRPr="0093559B" w:rsidRDefault="007C3414" w:rsidP="002256A8">
      <w:pPr>
        <w:autoSpaceDE w:val="0"/>
        <w:autoSpaceDN w:val="0"/>
        <w:adjustRightInd w:val="0"/>
        <w:spacing w:after="0" w:line="240" w:lineRule="auto"/>
        <w:jc w:val="both"/>
        <w:rPr>
          <w:rFonts w:ascii="Garamond" w:hAnsi="Garamond"/>
        </w:rPr>
      </w:pPr>
      <w:r w:rsidRPr="0093559B">
        <w:rPr>
          <w:rFonts w:ascii="Garamond" w:hAnsi="Garamond"/>
        </w:rPr>
        <w:t xml:space="preserve">Ai fini dell’istanza di accesso </w:t>
      </w:r>
      <w:r w:rsidRPr="0093559B">
        <w:rPr>
          <w:rFonts w:ascii="Garamond" w:hAnsi="Garamond"/>
          <w:i/>
          <w:iCs/>
        </w:rPr>
        <w:t xml:space="preserve">ex lege </w:t>
      </w:r>
      <w:r w:rsidRPr="0093559B">
        <w:rPr>
          <w:rFonts w:ascii="Garamond" w:hAnsi="Garamond"/>
        </w:rPr>
        <w:t xml:space="preserve">241/90 il richiedente deve dimostrare di essere titolare di un </w:t>
      </w:r>
      <w:r w:rsidRPr="0093559B">
        <w:rPr>
          <w:rFonts w:ascii="Garamond" w:hAnsi="Garamond"/>
          <w:iCs/>
        </w:rPr>
        <w:t>interesse diretto, concreto e attuale, corrispondente ad una situazione giuridicamente tutelata e collegata al documento al quale è chiesto l'accesso</w:t>
      </w:r>
      <w:r w:rsidRPr="0093559B">
        <w:rPr>
          <w:rFonts w:ascii="Garamond" w:hAnsi="Garamond"/>
          <w:i/>
        </w:rPr>
        <w:t>.</w:t>
      </w:r>
      <w:r w:rsidRPr="0093559B">
        <w:rPr>
          <w:rFonts w:ascii="Garamond" w:hAnsi="Garamond"/>
        </w:rPr>
        <w:t xml:space="preserve"> </w:t>
      </w:r>
    </w:p>
    <w:p w14:paraId="24DD715C" w14:textId="77777777" w:rsidR="007C3414" w:rsidRPr="0093559B" w:rsidRDefault="007C3414" w:rsidP="007645AB">
      <w:pPr>
        <w:pStyle w:val="seetang1"/>
        <w:spacing w:before="60" w:after="60"/>
        <w:jc w:val="center"/>
        <w:rPr>
          <w:b/>
          <w:color w:val="08A1D9" w:themeColor="accent3"/>
          <w:sz w:val="22"/>
          <w:szCs w:val="22"/>
        </w:rPr>
      </w:pPr>
      <w:bookmarkStart w:id="50" w:name="_Toc496605943"/>
      <w:r w:rsidRPr="0093559B">
        <w:rPr>
          <w:b/>
          <w:color w:val="08A1D9" w:themeColor="accent3"/>
          <w:sz w:val="22"/>
          <w:szCs w:val="22"/>
        </w:rPr>
        <w:t>Art</w:t>
      </w:r>
      <w:r w:rsidR="00D03B67">
        <w:rPr>
          <w:b/>
          <w:color w:val="08A1D9" w:themeColor="accent3"/>
          <w:sz w:val="22"/>
          <w:szCs w:val="22"/>
        </w:rPr>
        <w:t>icolo</w:t>
      </w:r>
      <w:r w:rsidRPr="0093559B">
        <w:rPr>
          <w:b/>
          <w:color w:val="08A1D9" w:themeColor="accent3"/>
          <w:sz w:val="22"/>
          <w:szCs w:val="22"/>
        </w:rPr>
        <w:t xml:space="preserve"> 8 Modalità di accesso</w:t>
      </w:r>
      <w:bookmarkEnd w:id="50"/>
    </w:p>
    <w:p w14:paraId="5E529E5A" w14:textId="77777777" w:rsidR="007C3414" w:rsidRPr="0093559B" w:rsidRDefault="007C3414" w:rsidP="002256A8">
      <w:pPr>
        <w:autoSpaceDE w:val="0"/>
        <w:autoSpaceDN w:val="0"/>
        <w:adjustRightInd w:val="0"/>
        <w:spacing w:after="0" w:line="240" w:lineRule="auto"/>
        <w:jc w:val="both"/>
        <w:rPr>
          <w:rFonts w:ascii="Garamond" w:hAnsi="Garamond"/>
        </w:rPr>
      </w:pPr>
      <w:r w:rsidRPr="0093559B">
        <w:rPr>
          <w:rFonts w:ascii="Garamond" w:hAnsi="Garamond"/>
        </w:rPr>
        <w:t xml:space="preserve">Il diritto di accesso può essere esercitato in via informale o formale comunque su richiesta motivata e si realizza attraverso l’esame del documento o l’estrazione di copia ovvero mediante altra modalità idonea a consentire l’esame dell’atto in qualsiasi forma ne sia rappresentato il contenuto, anche in formato elettronico, dei documenti amministrativi. Non è ammessa l’estrazione di copia tramite foto da parte del richiedente dei documenti soggetti ad accesso. </w:t>
      </w:r>
    </w:p>
    <w:p w14:paraId="2291CAEC" w14:textId="77777777" w:rsidR="007C3414" w:rsidRPr="0093559B" w:rsidRDefault="007C3414" w:rsidP="002256A8">
      <w:pPr>
        <w:autoSpaceDE w:val="0"/>
        <w:autoSpaceDN w:val="0"/>
        <w:adjustRightInd w:val="0"/>
        <w:spacing w:after="0" w:line="240" w:lineRule="auto"/>
        <w:jc w:val="both"/>
        <w:rPr>
          <w:rFonts w:ascii="Garamond" w:hAnsi="Garamond"/>
        </w:rPr>
      </w:pPr>
      <w:r w:rsidRPr="0093559B">
        <w:rPr>
          <w:rFonts w:ascii="Garamond" w:hAnsi="Garamond"/>
        </w:rPr>
        <w:t>Il richiedente deve indicare gli estremi del documento oggetto della richiesta ovvero gli elementi che ne consentano l’individuazione, specificare e, ove occorra, comprovare l’interesse diretto, concreto ed attuale corrispondente ad una situazione giuridicamente rilevante direttamente collegata al documento per il quale è chiesto l’accesso, nonché, dimostrare la propria identità e, ove occorra, i propri poteri di rappresentanza del soggetto interessato.</w:t>
      </w:r>
    </w:p>
    <w:p w14:paraId="4E228C9C" w14:textId="77777777" w:rsidR="007C3414" w:rsidRPr="0093559B" w:rsidRDefault="007C3414" w:rsidP="007645AB">
      <w:pPr>
        <w:pStyle w:val="seetang1"/>
        <w:spacing w:before="60" w:after="60"/>
        <w:jc w:val="center"/>
        <w:rPr>
          <w:b/>
          <w:color w:val="08A1D9" w:themeColor="accent3"/>
          <w:sz w:val="22"/>
          <w:szCs w:val="22"/>
        </w:rPr>
      </w:pPr>
      <w:bookmarkStart w:id="51" w:name="_Toc496605944"/>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9 Accesso informale</w:t>
      </w:r>
      <w:bookmarkEnd w:id="51"/>
    </w:p>
    <w:p w14:paraId="1E792473"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L’accesso informale è consentito qualora non vi siano dubbi sulla legittimazione del richiedente, sulla sua identità, sui suoi poteri rappresentativi, sulla sussistenza dell’interesse, in tutti i casi in cui, in base alla natura del documento richiesto, non risulti l’esistenza di controinteressati ed il documento sia immediatamente disponibile.</w:t>
      </w:r>
    </w:p>
    <w:p w14:paraId="28781935"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Il diritto di accesso si esercita in via informale mediante richiesta, anche verbale, al C.A., preferibilmente, al fine di poter garantire l’evasione dell’istanza, previa richiesta di appuntamento inviata via </w:t>
      </w:r>
      <w:proofErr w:type="spellStart"/>
      <w:r w:rsidRPr="0093559B">
        <w:rPr>
          <w:rFonts w:ascii="Garamond" w:hAnsi="Garamond"/>
        </w:rPr>
        <w:t>e.mail</w:t>
      </w:r>
      <w:proofErr w:type="spellEnd"/>
      <w:r w:rsidRPr="0093559B">
        <w:rPr>
          <w:rFonts w:ascii="Garamond" w:hAnsi="Garamond"/>
        </w:rPr>
        <w:t xml:space="preserve"> o posta ordinaria al C.A., ai seguenti indirizzi:</w:t>
      </w:r>
    </w:p>
    <w:p w14:paraId="226BE065" w14:textId="77777777" w:rsidR="00C339F3" w:rsidRPr="006334BF" w:rsidRDefault="00C339F3" w:rsidP="000023DD">
      <w:pPr>
        <w:numPr>
          <w:ilvl w:val="0"/>
          <w:numId w:val="28"/>
        </w:numPr>
        <w:autoSpaceDE w:val="0"/>
        <w:autoSpaceDN w:val="0"/>
        <w:adjustRightInd w:val="0"/>
        <w:spacing w:after="0" w:line="240" w:lineRule="auto"/>
        <w:ind w:left="851" w:hanging="426"/>
        <w:jc w:val="both"/>
        <w:rPr>
          <w:rFonts w:ascii="Garamond" w:hAnsi="Garamond"/>
          <w:i/>
        </w:rPr>
      </w:pPr>
      <w:r w:rsidRPr="006334BF">
        <w:rPr>
          <w:rFonts w:ascii="Garamond" w:hAnsi="Garamond"/>
          <w:i/>
        </w:rPr>
        <w:t xml:space="preserve">posta elettronica: </w:t>
      </w:r>
      <w:proofErr w:type="gramStart"/>
      <w:r w:rsidRPr="006334BF">
        <w:rPr>
          <w:rFonts w:ascii="Garamond" w:hAnsi="Garamond"/>
          <w:i/>
          <w:u w:val="single"/>
        </w:rPr>
        <w:t>coordinamento.accessi</w:t>
      </w:r>
      <w:proofErr w:type="gramEnd"/>
      <w:r w:rsidR="003533EF">
        <w:fldChar w:fldCharType="begin"/>
      </w:r>
      <w:r w:rsidR="003533EF">
        <w:instrText xml:space="preserve"> HYPERLINK "mailto:pura@astralspa.it" </w:instrText>
      </w:r>
      <w:r w:rsidR="003533EF">
        <w:fldChar w:fldCharType="separate"/>
      </w:r>
      <w:r>
        <w:rPr>
          <w:rStyle w:val="Collegamentoipertestuale"/>
          <w:rFonts w:ascii="Garamond" w:hAnsi="Garamond"/>
          <w:i/>
          <w:color w:val="auto"/>
        </w:rPr>
        <w:t>@asp-spa.i</w:t>
      </w:r>
      <w:r w:rsidRPr="006334BF">
        <w:rPr>
          <w:rStyle w:val="Collegamentoipertestuale"/>
          <w:rFonts w:ascii="Garamond" w:hAnsi="Garamond"/>
          <w:i/>
          <w:color w:val="auto"/>
        </w:rPr>
        <w:t>t</w:t>
      </w:r>
      <w:r w:rsidR="003533EF">
        <w:rPr>
          <w:rStyle w:val="Collegamentoipertestuale"/>
          <w:rFonts w:ascii="Garamond" w:hAnsi="Garamond"/>
          <w:i/>
          <w:color w:val="auto"/>
        </w:rPr>
        <w:fldChar w:fldCharType="end"/>
      </w:r>
      <w:r w:rsidRPr="006334BF">
        <w:rPr>
          <w:rFonts w:ascii="Garamond" w:hAnsi="Garamond"/>
          <w:i/>
        </w:rPr>
        <w:t>;</w:t>
      </w:r>
    </w:p>
    <w:p w14:paraId="1F8C49E0" w14:textId="77777777" w:rsidR="00C339F3" w:rsidRPr="006334BF" w:rsidRDefault="00C339F3" w:rsidP="000023DD">
      <w:pPr>
        <w:numPr>
          <w:ilvl w:val="0"/>
          <w:numId w:val="28"/>
        </w:numPr>
        <w:autoSpaceDE w:val="0"/>
        <w:autoSpaceDN w:val="0"/>
        <w:adjustRightInd w:val="0"/>
        <w:spacing w:after="0" w:line="240" w:lineRule="auto"/>
        <w:ind w:left="851" w:hanging="426"/>
        <w:jc w:val="both"/>
        <w:rPr>
          <w:rFonts w:ascii="Garamond" w:hAnsi="Garamond"/>
          <w:b/>
          <w:i/>
        </w:rPr>
      </w:pPr>
      <w:r w:rsidRPr="006334BF">
        <w:rPr>
          <w:rFonts w:ascii="Garamond" w:hAnsi="Garamond"/>
          <w:i/>
        </w:rPr>
        <w:t xml:space="preserve">posta ordinaria: </w:t>
      </w:r>
      <w:r>
        <w:rPr>
          <w:rFonts w:ascii="Garamond" w:hAnsi="Garamond"/>
          <w:b/>
        </w:rPr>
        <w:t>Azienda Servizi Pubblici S.p.A.</w:t>
      </w:r>
      <w:r w:rsidRPr="006334BF">
        <w:rPr>
          <w:rFonts w:ascii="Garamond" w:hAnsi="Garamond"/>
        </w:rPr>
        <w:t>,</w:t>
      </w:r>
      <w:r w:rsidRPr="006334BF">
        <w:rPr>
          <w:rFonts w:ascii="Garamond" w:hAnsi="Garamond"/>
          <w:i/>
        </w:rPr>
        <w:t xml:space="preserve"> Coordinam</w:t>
      </w:r>
      <w:r>
        <w:rPr>
          <w:rFonts w:ascii="Garamond" w:hAnsi="Garamond"/>
          <w:i/>
        </w:rPr>
        <w:t>ento accessi Via Largo Armati, 1 - 00043</w:t>
      </w:r>
      <w:r w:rsidRPr="006334BF">
        <w:rPr>
          <w:rFonts w:ascii="Garamond" w:hAnsi="Garamond"/>
          <w:i/>
        </w:rPr>
        <w:t xml:space="preserve"> </w:t>
      </w:r>
      <w:r>
        <w:rPr>
          <w:rFonts w:ascii="Garamond" w:hAnsi="Garamond"/>
          <w:i/>
        </w:rPr>
        <w:t>Ciampino</w:t>
      </w:r>
      <w:r w:rsidRPr="006334BF">
        <w:rPr>
          <w:rFonts w:ascii="Garamond" w:hAnsi="Garamond"/>
          <w:i/>
        </w:rPr>
        <w:t xml:space="preserve"> avendo cura di apporre sulla busta la seguente dicitura Richiesta di accesso agli atti.</w:t>
      </w:r>
    </w:p>
    <w:p w14:paraId="63FADF47"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C.A. pertanto, provvederà ad individuare il RPA che deve curare la relativa istruttoria e, anche tramite e-mail, vengono comunicati all’istante sia il nominativo del RPA al quale dovrà rivolgersi, sia la data e l’ufficio presso il quale potrà prendere visione degli atti/documenti richiesti.</w:t>
      </w:r>
    </w:p>
    <w:p w14:paraId="2A549CE2"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L’interessato deve </w:t>
      </w:r>
      <w:r w:rsidRPr="0093559B">
        <w:rPr>
          <w:rFonts w:ascii="Garamond" w:hAnsi="Garamond"/>
          <w:i/>
        </w:rPr>
        <w:t>(i)</w:t>
      </w:r>
      <w:r w:rsidRPr="0093559B">
        <w:rPr>
          <w:rFonts w:ascii="Garamond" w:hAnsi="Garamond"/>
        </w:rPr>
        <w:t xml:space="preserve"> indicare gli estremi del documento oggetto della richiesta ovvero gli elementi che ne consentano in modo chiaro l’individuazione, </w:t>
      </w:r>
      <w:r w:rsidRPr="0093559B">
        <w:rPr>
          <w:rFonts w:ascii="Garamond" w:hAnsi="Garamond"/>
          <w:i/>
        </w:rPr>
        <w:t>(ii)</w:t>
      </w:r>
      <w:r w:rsidRPr="0093559B">
        <w:rPr>
          <w:rFonts w:ascii="Garamond" w:hAnsi="Garamond"/>
        </w:rPr>
        <w:t xml:space="preserve"> specificare e, ove occorra, </w:t>
      </w:r>
      <w:r w:rsidRPr="0093559B">
        <w:rPr>
          <w:rFonts w:ascii="Garamond" w:hAnsi="Garamond"/>
          <w:i/>
        </w:rPr>
        <w:t>(iii)</w:t>
      </w:r>
      <w:r w:rsidRPr="0093559B">
        <w:rPr>
          <w:rFonts w:ascii="Garamond" w:hAnsi="Garamond"/>
        </w:rPr>
        <w:t xml:space="preserve"> comprovare l’interesse connesso all’oggetto della richiesta, ed </w:t>
      </w:r>
      <w:r w:rsidRPr="0093559B">
        <w:rPr>
          <w:rFonts w:ascii="Garamond" w:hAnsi="Garamond"/>
          <w:i/>
        </w:rPr>
        <w:t>(</w:t>
      </w:r>
      <w:proofErr w:type="spellStart"/>
      <w:r w:rsidRPr="0093559B">
        <w:rPr>
          <w:rFonts w:ascii="Garamond" w:hAnsi="Garamond"/>
          <w:i/>
        </w:rPr>
        <w:t>iiii</w:t>
      </w:r>
      <w:proofErr w:type="spellEnd"/>
      <w:r w:rsidRPr="0093559B">
        <w:rPr>
          <w:rFonts w:ascii="Garamond" w:hAnsi="Garamond"/>
          <w:i/>
        </w:rPr>
        <w:t>)</w:t>
      </w:r>
      <w:r w:rsidRPr="0093559B">
        <w:rPr>
          <w:rFonts w:ascii="Garamond" w:hAnsi="Garamond"/>
        </w:rPr>
        <w:t xml:space="preserve"> esibire il proprio documento di identità ovvero i propri poteri rappresentativi.</w:t>
      </w:r>
    </w:p>
    <w:p w14:paraId="0B1347C5"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La richiesta esaminata immediatamente e senza formalità dal RPA, è accolta mediante l’esibizione del documento o l’estrazione di copie, o il rilascio di informazioni relative allo stato degli atti e delle procedure secondo quanto richiesto</w:t>
      </w:r>
    </w:p>
    <w:p w14:paraId="7DB516D9"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Terminato l’esame dei documenti, il richiedente dovrà rilasciare una dichiarazione di presa visione o di ricevuta degli atti che verrà protocollata dal C.A.</w:t>
      </w:r>
    </w:p>
    <w:p w14:paraId="273A6B36"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Nel caso in cui le esigenze dell’Ufficio dovessero imporre una consegna differita, il RPA indicherà il giorno in cui sarà possibile ritirare le riproduzioni, ovvero provvederà alla spedizione delle stesse. </w:t>
      </w:r>
    </w:p>
    <w:p w14:paraId="072FAB25" w14:textId="77777777" w:rsidR="007C3414" w:rsidRPr="0093559B" w:rsidRDefault="007C3414" w:rsidP="007645AB">
      <w:pPr>
        <w:pStyle w:val="seetang1"/>
        <w:spacing w:before="60" w:after="60"/>
        <w:jc w:val="center"/>
        <w:rPr>
          <w:b/>
          <w:color w:val="08A1D9" w:themeColor="accent3"/>
          <w:sz w:val="22"/>
          <w:szCs w:val="22"/>
        </w:rPr>
      </w:pPr>
      <w:bookmarkStart w:id="52" w:name="_Toc496605945"/>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10 Accesso formale</w:t>
      </w:r>
      <w:bookmarkEnd w:id="52"/>
    </w:p>
    <w:p w14:paraId="4AC56A94"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Al di fuori dei casi sopra descritti in cui può essere presentata richiesta di accesso in via informale, ovvero qualora sorgano dubbi sulla legittimazione del richiedente, sulla sua identità, sui suoi poteri rappresentativi, sulla sussistenza dell’interesse alla stregua delle informazioni e delle documentazioni fornite, sull’accessibilità del documento o sull’esistenza di controinteressati, il richiedente è invitato contestualmente a presentare istanza formale.</w:t>
      </w:r>
    </w:p>
    <w:p w14:paraId="12969C31"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La richiesta formale, adeguatamente motivata, è redatta mediante l’utilizzo dell’allegato A tramite:</w:t>
      </w:r>
    </w:p>
    <w:p w14:paraId="36F2B0E9" w14:textId="77777777" w:rsidR="007C3414" w:rsidRPr="006334BF" w:rsidRDefault="007C3414" w:rsidP="000023DD">
      <w:pPr>
        <w:numPr>
          <w:ilvl w:val="0"/>
          <w:numId w:val="28"/>
        </w:numPr>
        <w:autoSpaceDE w:val="0"/>
        <w:autoSpaceDN w:val="0"/>
        <w:adjustRightInd w:val="0"/>
        <w:spacing w:after="0" w:line="240" w:lineRule="auto"/>
        <w:ind w:left="851" w:hanging="426"/>
        <w:jc w:val="both"/>
        <w:rPr>
          <w:rFonts w:ascii="Garamond" w:hAnsi="Garamond"/>
          <w:i/>
        </w:rPr>
      </w:pPr>
      <w:r w:rsidRPr="006334BF">
        <w:rPr>
          <w:rFonts w:ascii="Garamond" w:hAnsi="Garamond"/>
          <w:i/>
        </w:rPr>
        <w:t xml:space="preserve">posta </w:t>
      </w:r>
      <w:proofErr w:type="gramStart"/>
      <w:r w:rsidRPr="006334BF">
        <w:rPr>
          <w:rFonts w:ascii="Garamond" w:hAnsi="Garamond"/>
          <w:i/>
        </w:rPr>
        <w:t xml:space="preserve">elettronica </w:t>
      </w:r>
      <w:r w:rsidRPr="006334BF">
        <w:rPr>
          <w:rFonts w:ascii="Garamond" w:hAnsi="Garamond"/>
          <w:i/>
          <w:u w:val="single"/>
        </w:rPr>
        <w:t xml:space="preserve"> </w:t>
      </w:r>
      <w:r w:rsidR="00EE74BE" w:rsidRPr="006334BF">
        <w:rPr>
          <w:rFonts w:ascii="Garamond" w:hAnsi="Garamond"/>
          <w:i/>
          <w:u w:val="single"/>
        </w:rPr>
        <w:t>coordinamento</w:t>
      </w:r>
      <w:proofErr w:type="gramEnd"/>
      <w:r w:rsidR="00EE74BE" w:rsidRPr="006334BF">
        <w:rPr>
          <w:rFonts w:ascii="Garamond" w:hAnsi="Garamond"/>
          <w:i/>
          <w:u w:val="single"/>
        </w:rPr>
        <w:t>.accessi</w:t>
      </w:r>
      <w:hyperlink r:id="rId10" w:history="1">
        <w:r w:rsidR="00EE74BE" w:rsidRPr="006334BF">
          <w:rPr>
            <w:rStyle w:val="Collegamentoipertestuale"/>
            <w:rFonts w:ascii="Garamond" w:hAnsi="Garamond"/>
            <w:i/>
            <w:color w:val="auto"/>
          </w:rPr>
          <w:t>@multiservizi</w:t>
        </w:r>
        <w:r w:rsidR="0051139A">
          <w:rPr>
            <w:rStyle w:val="Collegamentoipertestuale"/>
            <w:rFonts w:ascii="Garamond" w:hAnsi="Garamond"/>
            <w:i/>
            <w:color w:val="auto"/>
          </w:rPr>
          <w:t>Ciampino</w:t>
        </w:r>
        <w:r w:rsidR="00EE74BE" w:rsidRPr="006334BF">
          <w:rPr>
            <w:rStyle w:val="Collegamentoipertestuale"/>
            <w:rFonts w:ascii="Garamond" w:hAnsi="Garamond"/>
            <w:i/>
            <w:color w:val="auto"/>
          </w:rPr>
          <w:t>.it</w:t>
        </w:r>
      </w:hyperlink>
      <w:r w:rsidR="00EE74BE" w:rsidRPr="006334BF">
        <w:rPr>
          <w:rFonts w:ascii="Garamond" w:hAnsi="Garamond"/>
          <w:i/>
        </w:rPr>
        <w:t>;</w:t>
      </w:r>
    </w:p>
    <w:p w14:paraId="17799B76" w14:textId="77777777" w:rsidR="00EE74BE" w:rsidRPr="006334BF" w:rsidRDefault="00EE74BE" w:rsidP="000023DD">
      <w:pPr>
        <w:numPr>
          <w:ilvl w:val="0"/>
          <w:numId w:val="28"/>
        </w:numPr>
        <w:autoSpaceDE w:val="0"/>
        <w:autoSpaceDN w:val="0"/>
        <w:adjustRightInd w:val="0"/>
        <w:spacing w:after="0" w:line="240" w:lineRule="auto"/>
        <w:ind w:left="851" w:hanging="426"/>
        <w:jc w:val="both"/>
        <w:rPr>
          <w:rFonts w:ascii="Garamond" w:hAnsi="Garamond"/>
          <w:b/>
          <w:i/>
        </w:rPr>
      </w:pPr>
      <w:r w:rsidRPr="006334BF">
        <w:rPr>
          <w:rFonts w:ascii="Garamond" w:hAnsi="Garamond"/>
          <w:i/>
        </w:rPr>
        <w:t xml:space="preserve">posta ordinaria: </w:t>
      </w:r>
      <w:r w:rsidR="00412D34">
        <w:rPr>
          <w:rFonts w:ascii="Garamond" w:hAnsi="Garamond"/>
          <w:b/>
          <w:i/>
        </w:rPr>
        <w:t>Azienda Servizi Pubblici S.p.A.</w:t>
      </w:r>
      <w:r w:rsidRPr="006334BF">
        <w:rPr>
          <w:rFonts w:ascii="Garamond" w:hAnsi="Garamond"/>
          <w:i/>
        </w:rPr>
        <w:t xml:space="preserve">, Coordinamento accessi Via Pietro Nenni 13 - 00047 </w:t>
      </w:r>
      <w:r w:rsidR="0051139A">
        <w:rPr>
          <w:rFonts w:ascii="Garamond" w:hAnsi="Garamond"/>
          <w:i/>
        </w:rPr>
        <w:t>Ciampino</w:t>
      </w:r>
      <w:r w:rsidRPr="006334BF">
        <w:rPr>
          <w:rFonts w:ascii="Garamond" w:hAnsi="Garamond"/>
          <w:i/>
        </w:rPr>
        <w:t xml:space="preserve"> avendo cura di apporre sulla busta la seguente dicitura Richiesta di accesso agli atti.</w:t>
      </w:r>
    </w:p>
    <w:p w14:paraId="2F4DB5EA"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L’istanza di accesso civico può essere trasmessa anche per via telematica, secondo le modalità previste dal Codice dell’Amministrazione Digitale di cui al D.Lgs 82/2005, ovvero utilizzando il sopra menzionato indirizzo di posta elettronica ed apponendo la firma digitale.</w:t>
      </w:r>
    </w:p>
    <w:p w14:paraId="5348A6C0"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C.A. provvede alla protocollazione ed allo smistamento all’ufficio interessato.</w:t>
      </w:r>
    </w:p>
    <w:p w14:paraId="2531FE4D"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In relazione a documentati motivi d’urgenza, la richiesta di accesso formale potrà indicare il    termine massimo per l’accesso utile e/o funzionale all’interesse del richiedente.</w:t>
      </w:r>
    </w:p>
    <w:p w14:paraId="09F58EB1"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mancato accoglimento della richiesta di anticipazione del termine individuato dal richiedente dovrà essere motivato per iscritto dal RPA.</w:t>
      </w:r>
    </w:p>
    <w:p w14:paraId="2C6FD10D" w14:textId="77777777" w:rsidR="007C3414" w:rsidRPr="0093559B" w:rsidRDefault="007C3414" w:rsidP="00ED47DB">
      <w:pPr>
        <w:autoSpaceDE w:val="0"/>
        <w:autoSpaceDN w:val="0"/>
        <w:adjustRightInd w:val="0"/>
        <w:spacing w:after="0" w:line="240" w:lineRule="auto"/>
        <w:jc w:val="both"/>
        <w:rPr>
          <w:rFonts w:ascii="Garamond" w:hAnsi="Garamond"/>
          <w:color w:val="FF0000"/>
        </w:rPr>
      </w:pPr>
      <w:r w:rsidRPr="0093559B">
        <w:rPr>
          <w:rFonts w:ascii="Garamond" w:hAnsi="Garamond"/>
        </w:rPr>
        <w:t>Il RPA comunica al richiedente la data entro la quale verrà soddisfatta la richiesta ovvero ne verrà comunicato all’interessato il rifiuto o il differimento. L’RPA dovrà fornire un riscontro entro 20 gg dal ricevimento della richiesta.</w:t>
      </w:r>
      <w:r w:rsidRPr="0093559B">
        <w:rPr>
          <w:rFonts w:ascii="Garamond" w:hAnsi="Garamond"/>
          <w:color w:val="FF0000"/>
        </w:rPr>
        <w:t xml:space="preserve"> </w:t>
      </w:r>
    </w:p>
    <w:p w14:paraId="58B3B4C4"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Qualora il C.A. riscontri che la richiesta sia irregolare o incompleta o non adeguatamente motivata, ovvero non risulti chiaramente la legittimazione del richiedente, ne dà immediata comunicazione allo stesso anche a mezzo fax o posta elettronica, con il dettaglio dei chiarimenti da fornire. In tale ipotesi il termine del procedimento ricomincia a decorrere dalla ricezione della richiesta perfezionata.</w:t>
      </w:r>
    </w:p>
    <w:p w14:paraId="012AA344" w14:textId="77777777" w:rsidR="007C3414" w:rsidRPr="0093559B" w:rsidRDefault="007C3414" w:rsidP="007645AB">
      <w:pPr>
        <w:pStyle w:val="seetang1"/>
        <w:spacing w:before="60" w:after="60"/>
        <w:jc w:val="center"/>
        <w:rPr>
          <w:b/>
          <w:color w:val="08A1D9" w:themeColor="accent3"/>
          <w:sz w:val="22"/>
          <w:szCs w:val="22"/>
        </w:rPr>
      </w:pPr>
      <w:bookmarkStart w:id="53" w:name="_Toc496605946"/>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11 Notifica ai controinteressati</w:t>
      </w:r>
      <w:bookmarkEnd w:id="53"/>
    </w:p>
    <w:p w14:paraId="5BC615EF"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RPA, se individua soggetti controinteressati all’accesso ai documenti di cui all’art. 22, c. 1, lett. c) della L. 241/1990, è tenuto a dare comunicazione agli stessi della richiesta di accesso, mediante raccomandata con avviso di ricevimento, o in forma equivalente per via telematica, per coloro che abbiano consentito tale forma di comunicazione. I soggetti controinteressati sono individuati tenuto anche conto del contenuto degli atti connessi richiamati nel documento e appartenenti allo stesso procedimento, fatte salve le eccezioni di legge o di regolamento.</w:t>
      </w:r>
    </w:p>
    <w:p w14:paraId="59444E6F"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Contestualmente alla comunicazione al controinteressato, il RPA, comunica all’interessato, con raccomandata con avviso di ricevimento o per via telematica, l’avvenuta notifica ai controinteressati e l’assegnazione di un termine per dare un riscontro.</w:t>
      </w:r>
      <w:r w:rsidRPr="0093559B">
        <w:rPr>
          <w:rFonts w:ascii="Garamond" w:hAnsi="Garamond"/>
          <w:highlight w:val="yellow"/>
        </w:rPr>
        <w:t xml:space="preserve"> </w:t>
      </w:r>
    </w:p>
    <w:p w14:paraId="2C81F11C"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termine per il riscontro dei controinteressati è di 10 giorni dalla ricezione della comunicazione. Nel caso di più soggetti controinteressati, il termine di 10 giorni decorre dalla data di arrivo dell’avviso di ricevimento dell’ultima notifica.</w:t>
      </w:r>
    </w:p>
    <w:p w14:paraId="100B9185"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 xml:space="preserve">I controinteressati possono presentare una motivata opposizione, anche per via telematica, alla richiesta di accesso. </w:t>
      </w:r>
    </w:p>
    <w:p w14:paraId="26DA66B2"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Il RPA prima di procedere alla decisione sulla richiesta valuterà le comunicazioni dei controinteressati. </w:t>
      </w:r>
    </w:p>
    <w:p w14:paraId="23A28A2A" w14:textId="77777777" w:rsidR="007C3414" w:rsidRPr="0093559B" w:rsidRDefault="007C3414" w:rsidP="007645AB">
      <w:pPr>
        <w:pStyle w:val="seetang1"/>
        <w:spacing w:before="60" w:after="60"/>
        <w:jc w:val="center"/>
        <w:rPr>
          <w:b/>
          <w:color w:val="08A1D9" w:themeColor="accent3"/>
          <w:sz w:val="22"/>
          <w:szCs w:val="22"/>
        </w:rPr>
      </w:pPr>
      <w:bookmarkStart w:id="54" w:name="_Toc496605947"/>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12 Conclusione del procedimento</w:t>
      </w:r>
      <w:bookmarkEnd w:id="54"/>
    </w:p>
    <w:p w14:paraId="2D9B3C62"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All’esito dell’istruttoria, il RPA, con atto scritto a firma del Direttore competente al richiedente, comunica, anche tramite posta elettronica, l’accoglimento o il differimento o il rigetto dell’istanza di accesso.</w:t>
      </w:r>
    </w:p>
    <w:p w14:paraId="37684E40"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Il rifiuto, il differimento e la limitazione all’accesso sono ammessi nei casi e nei limiti stabiliti dall’art. 24 della L. 241/90 e debbono essere motivati.</w:t>
      </w:r>
    </w:p>
    <w:p w14:paraId="378EAE24"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Esclusivamente per l’accesso formale, il termine per l’esame e il rilascio di copia del documento, non può essere superiore a trenta giorni lavorativi dalla data di ricezione della richiesta, fatti salvi i casi di sospensione o differimento, decorrenti dalla data nella quale sono pervenute le istanze da parte dei soggetti interessati, così come risultante anche dal protocollo aziendale. Decorso inutilmente il termine di cui sopra, le istanze si intendono rigettate.</w:t>
      </w:r>
    </w:p>
    <w:p w14:paraId="77BB5A17"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La comunicazione dell’accoglimento della richiesta formale di accesso contiene l’indicazione dell’ufficio presso cui rivolgersi, nonché di un congruo periodo di tempo, comunque non inferiore a quindici giorni, per prendere visione dei documenti o per ottenerne copia.</w:t>
      </w:r>
    </w:p>
    <w:p w14:paraId="697C1B57"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Terminato l’accesso presso i competenti uffici aziendali, il richiedente dovrà rilasciare una dichiarazione di presa vi</w:t>
      </w:r>
      <w:r w:rsidR="00751FB5" w:rsidRPr="0093559B">
        <w:rPr>
          <w:rFonts w:ascii="Garamond" w:hAnsi="Garamond"/>
        </w:rPr>
        <w:t>sione o di ricevuta degli atti.</w:t>
      </w:r>
    </w:p>
    <w:p w14:paraId="5931C387" w14:textId="77777777" w:rsidR="007C3414" w:rsidRPr="0093559B" w:rsidRDefault="007C3414" w:rsidP="007645AB">
      <w:pPr>
        <w:pStyle w:val="seetang1"/>
        <w:spacing w:before="60" w:after="60"/>
        <w:jc w:val="center"/>
        <w:rPr>
          <w:b/>
          <w:color w:val="08A1D9" w:themeColor="accent3"/>
          <w:sz w:val="22"/>
          <w:szCs w:val="22"/>
        </w:rPr>
      </w:pPr>
      <w:bookmarkStart w:id="55" w:name="_Toc496605948"/>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13 Visione dei documenti</w:t>
      </w:r>
      <w:bookmarkEnd w:id="55"/>
    </w:p>
    <w:p w14:paraId="6526F399"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lastRenderedPageBreak/>
        <w:t>La visione e l’esame dei documenti deve essere effettuata, al</w:t>
      </w:r>
      <w:r w:rsidR="00C339F3">
        <w:rPr>
          <w:rFonts w:ascii="Garamond" w:hAnsi="Garamond"/>
        </w:rPr>
        <w:t>la presenza di un dipendente dell’</w:t>
      </w:r>
      <w:r w:rsidR="00412D34">
        <w:rPr>
          <w:rFonts w:ascii="Garamond" w:hAnsi="Garamond"/>
          <w:b/>
        </w:rPr>
        <w:t>Azienda Servizi Pubblici S.p.A.</w:t>
      </w:r>
      <w:r w:rsidRPr="0093559B">
        <w:rPr>
          <w:rFonts w:ascii="Garamond" w:hAnsi="Garamond"/>
        </w:rPr>
        <w:t>, esclusivamente presso la sede legale.</w:t>
      </w:r>
    </w:p>
    <w:p w14:paraId="225C2174"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Nel caso in cui venga richiesta la visione e l’esame di più documenti è sottoposto in visione al   richiedente un documento per volta.</w:t>
      </w:r>
    </w:p>
    <w:p w14:paraId="437C360F" w14:textId="77777777" w:rsidR="007C3414" w:rsidRPr="0093559B" w:rsidRDefault="007C3414" w:rsidP="00ED47DB">
      <w:pPr>
        <w:autoSpaceDE w:val="0"/>
        <w:autoSpaceDN w:val="0"/>
        <w:adjustRightInd w:val="0"/>
        <w:spacing w:after="0" w:line="240" w:lineRule="auto"/>
        <w:jc w:val="both"/>
        <w:rPr>
          <w:rFonts w:ascii="Garamond" w:hAnsi="Garamond"/>
          <w:color w:val="FF0000"/>
        </w:rPr>
      </w:pPr>
      <w:r w:rsidRPr="0093559B">
        <w:rPr>
          <w:rFonts w:ascii="Garamond" w:hAnsi="Garamond"/>
        </w:rPr>
        <w:t>La persona autorizzata ad esaminare i documenti ha facoltà di prendere appunti e di trascrivere in tutto o in parte il contenuto dei documenti stessi. In ogni caso, è fatto divieto all’interessato ovvero al soggetto dallo stesso delegato di asportare i documenti dal luogo in cui sono dati in visione, di tracciare segni su di essi o comunque alterarli in qualunque modo, salva comunque l’applicazione delle norme penali, nonché di estrarre copia con foto del documento oggetto dell’accesso.</w:t>
      </w:r>
    </w:p>
    <w:p w14:paraId="0F32ABE7"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L’esame dei documenti è gratuito – salvo eventuali spese di ricerca il cui pagamento potrà essere richiesto in via anticipata – e deve essere eseguito personalmente dal richiedente ovvero da un soggetto munito di idonea delega, previo accordo sui tempi e sui modi con il RPA.</w:t>
      </w:r>
    </w:p>
    <w:p w14:paraId="25F97737" w14:textId="77777777" w:rsidR="007C3414" w:rsidRPr="0093559B" w:rsidRDefault="007C3414" w:rsidP="007645AB">
      <w:pPr>
        <w:pStyle w:val="seetang1"/>
        <w:spacing w:before="60" w:after="60"/>
        <w:jc w:val="center"/>
        <w:rPr>
          <w:b/>
          <w:color w:val="08A1D9" w:themeColor="accent3"/>
          <w:sz w:val="22"/>
          <w:szCs w:val="22"/>
        </w:rPr>
      </w:pPr>
      <w:bookmarkStart w:id="56" w:name="_Toc496605949"/>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14 Rilascio di copie</w:t>
      </w:r>
      <w:bookmarkEnd w:id="56"/>
    </w:p>
    <w:p w14:paraId="6E5F3898" w14:textId="77777777" w:rsidR="007C3414" w:rsidRPr="0093559B" w:rsidRDefault="007C3414" w:rsidP="00ED47DB">
      <w:pPr>
        <w:autoSpaceDE w:val="0"/>
        <w:autoSpaceDN w:val="0"/>
        <w:adjustRightInd w:val="0"/>
        <w:spacing w:after="0" w:line="240" w:lineRule="auto"/>
        <w:ind w:left="426" w:hanging="426"/>
        <w:jc w:val="both"/>
        <w:rPr>
          <w:rFonts w:ascii="Garamond" w:hAnsi="Garamond"/>
          <w:bCs/>
        </w:rPr>
      </w:pPr>
      <w:r w:rsidRPr="0093559B">
        <w:rPr>
          <w:rFonts w:ascii="Garamond" w:hAnsi="Garamond"/>
          <w:bCs/>
        </w:rPr>
        <w:t xml:space="preserve">Le tariffe per spese di riproduzione dei documenti e di ricerca sono determinate nell’allegato F.  </w:t>
      </w:r>
    </w:p>
    <w:p w14:paraId="560B0139" w14:textId="77777777" w:rsidR="007C3414" w:rsidRDefault="007C3414" w:rsidP="00ED47DB">
      <w:pPr>
        <w:autoSpaceDE w:val="0"/>
        <w:autoSpaceDN w:val="0"/>
        <w:adjustRightInd w:val="0"/>
        <w:spacing w:after="0" w:line="240" w:lineRule="auto"/>
        <w:jc w:val="both"/>
        <w:rPr>
          <w:rFonts w:ascii="Garamond" w:hAnsi="Garamond"/>
          <w:bCs/>
        </w:rPr>
      </w:pPr>
      <w:r w:rsidRPr="0093559B">
        <w:rPr>
          <w:rFonts w:ascii="Garamond" w:hAnsi="Garamond"/>
          <w:bCs/>
        </w:rPr>
        <w:t xml:space="preserve">Le tariffe saranno periodicamente aggiornate, in relazione ai costi effettivi di riproduzione e di ricerca.  </w:t>
      </w:r>
    </w:p>
    <w:p w14:paraId="7F3AD805" w14:textId="77777777" w:rsidR="00521E53" w:rsidRDefault="00521E53" w:rsidP="00ED47DB">
      <w:pPr>
        <w:autoSpaceDE w:val="0"/>
        <w:autoSpaceDN w:val="0"/>
        <w:adjustRightInd w:val="0"/>
        <w:spacing w:after="0" w:line="240" w:lineRule="auto"/>
        <w:jc w:val="both"/>
        <w:rPr>
          <w:rFonts w:ascii="Garamond" w:hAnsi="Garamond"/>
          <w:bCs/>
        </w:rPr>
      </w:pPr>
    </w:p>
    <w:p w14:paraId="0F7E42BD" w14:textId="77777777" w:rsidR="00521E53" w:rsidRPr="0093559B" w:rsidRDefault="00521E53" w:rsidP="00ED47DB">
      <w:pPr>
        <w:autoSpaceDE w:val="0"/>
        <w:autoSpaceDN w:val="0"/>
        <w:adjustRightInd w:val="0"/>
        <w:spacing w:after="0" w:line="240" w:lineRule="auto"/>
        <w:jc w:val="both"/>
        <w:rPr>
          <w:rFonts w:ascii="Garamond" w:hAnsi="Garamond"/>
          <w:bCs/>
        </w:rPr>
      </w:pPr>
    </w:p>
    <w:p w14:paraId="79D2F724" w14:textId="77777777" w:rsidR="007C3414" w:rsidRPr="0093559B" w:rsidRDefault="007C3414" w:rsidP="007645AB">
      <w:pPr>
        <w:pStyle w:val="seetang1"/>
        <w:spacing w:before="60" w:after="60"/>
        <w:jc w:val="center"/>
        <w:rPr>
          <w:b/>
          <w:color w:val="08A1D9" w:themeColor="accent3"/>
          <w:sz w:val="22"/>
          <w:szCs w:val="22"/>
        </w:rPr>
      </w:pPr>
      <w:bookmarkStart w:id="57" w:name="_Toc496605950"/>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15 Esclusione dall’esercizio del diritto di accesso documentale</w:t>
      </w:r>
      <w:bookmarkEnd w:id="57"/>
    </w:p>
    <w:p w14:paraId="2D601FE8"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Diritto di Accesso è sempre escluso laddove non si riscontri la sussistenza di un interesse personale, concreto, diretto ed attuale, per la tutela di situazioni giuridicamente rilevanti.</w:t>
      </w:r>
    </w:p>
    <w:p w14:paraId="5BB4DCA0"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 xml:space="preserve">Il diritto di accesso documentale è escluso nelle ipotesi di cui all’Art.  24 della Legge 241/1990 e </w:t>
      </w:r>
      <w:proofErr w:type="spellStart"/>
      <w:proofErr w:type="gramStart"/>
      <w:r w:rsidRPr="0093559B">
        <w:rPr>
          <w:rFonts w:ascii="Garamond" w:hAnsi="Garamond"/>
        </w:rPr>
        <w:t>s.m.i.</w:t>
      </w:r>
      <w:proofErr w:type="spellEnd"/>
      <w:r w:rsidRPr="0093559B">
        <w:rPr>
          <w:rFonts w:ascii="Garamond" w:hAnsi="Garamond"/>
        </w:rPr>
        <w:t>.</w:t>
      </w:r>
      <w:proofErr w:type="gramEnd"/>
    </w:p>
    <w:p w14:paraId="4480BBB1" w14:textId="77777777" w:rsidR="007C3414" w:rsidRPr="00ED47DB" w:rsidRDefault="007C3414" w:rsidP="00ED47DB">
      <w:pPr>
        <w:autoSpaceDE w:val="0"/>
        <w:autoSpaceDN w:val="0"/>
        <w:adjustRightInd w:val="0"/>
        <w:spacing w:after="0" w:line="240" w:lineRule="auto"/>
        <w:ind w:left="851" w:hanging="426"/>
        <w:jc w:val="both"/>
        <w:rPr>
          <w:rFonts w:ascii="Garamond" w:hAnsi="Garamond"/>
          <w:i/>
        </w:rPr>
      </w:pPr>
      <w:r w:rsidRPr="0093559B">
        <w:rPr>
          <w:rFonts w:ascii="Garamond" w:hAnsi="Garamond"/>
        </w:rPr>
        <w:t>a)</w:t>
      </w:r>
      <w:r w:rsidRPr="0093559B">
        <w:rPr>
          <w:rFonts w:ascii="Garamond" w:hAnsi="Garamond"/>
        </w:rPr>
        <w:tab/>
      </w:r>
      <w:r w:rsidRPr="00ED47DB">
        <w:rPr>
          <w:rFonts w:ascii="Garamond" w:hAnsi="Garamond"/>
          <w:i/>
        </w:rPr>
        <w:t>nei procedimenti tributari;</w:t>
      </w:r>
    </w:p>
    <w:p w14:paraId="19AD5FC7" w14:textId="77777777" w:rsidR="007C3414" w:rsidRPr="00ED47DB" w:rsidRDefault="007C3414" w:rsidP="00ED47DB">
      <w:pPr>
        <w:autoSpaceDE w:val="0"/>
        <w:autoSpaceDN w:val="0"/>
        <w:adjustRightInd w:val="0"/>
        <w:spacing w:after="0" w:line="240" w:lineRule="auto"/>
        <w:ind w:left="851" w:hanging="426"/>
        <w:jc w:val="both"/>
        <w:rPr>
          <w:rFonts w:ascii="Garamond" w:hAnsi="Garamond"/>
          <w:i/>
        </w:rPr>
      </w:pPr>
      <w:r w:rsidRPr="00ED47DB">
        <w:rPr>
          <w:rFonts w:ascii="Garamond" w:hAnsi="Garamond"/>
          <w:i/>
        </w:rPr>
        <w:t>b)</w:t>
      </w:r>
      <w:r w:rsidRPr="00ED47DB">
        <w:rPr>
          <w:rFonts w:ascii="Garamond" w:hAnsi="Garamond"/>
          <w:i/>
        </w:rPr>
        <w:tab/>
        <w:t>atti normativi, amministrativi generali di programmazione e pianificazione aziendale;</w:t>
      </w:r>
    </w:p>
    <w:p w14:paraId="2B400D0B" w14:textId="77777777" w:rsidR="007C3414" w:rsidRPr="00ED47DB" w:rsidRDefault="007C3414" w:rsidP="00ED47DB">
      <w:pPr>
        <w:autoSpaceDE w:val="0"/>
        <w:autoSpaceDN w:val="0"/>
        <w:adjustRightInd w:val="0"/>
        <w:spacing w:after="0" w:line="240" w:lineRule="auto"/>
        <w:ind w:left="851" w:hanging="426"/>
        <w:jc w:val="both"/>
        <w:rPr>
          <w:rFonts w:ascii="Garamond" w:hAnsi="Garamond"/>
          <w:i/>
        </w:rPr>
      </w:pPr>
      <w:r w:rsidRPr="00ED47DB">
        <w:rPr>
          <w:rFonts w:ascii="Garamond" w:hAnsi="Garamond"/>
          <w:i/>
        </w:rPr>
        <w:t>c)</w:t>
      </w:r>
      <w:r w:rsidRPr="00ED47DB">
        <w:rPr>
          <w:rFonts w:ascii="Garamond" w:hAnsi="Garamond"/>
          <w:i/>
        </w:rPr>
        <w:tab/>
        <w:t>nei procedimenti selettivi, nei confronti dei documenti amministrativi contenenti informazioni di carattere psico-attitudinale relative a terzi;</w:t>
      </w:r>
    </w:p>
    <w:p w14:paraId="534117DE" w14:textId="77777777" w:rsidR="007C3414" w:rsidRPr="00ED47DB" w:rsidRDefault="007C3414" w:rsidP="00ED47DB">
      <w:pPr>
        <w:autoSpaceDE w:val="0"/>
        <w:autoSpaceDN w:val="0"/>
        <w:adjustRightInd w:val="0"/>
        <w:spacing w:after="0" w:line="240" w:lineRule="auto"/>
        <w:ind w:left="851" w:hanging="426"/>
        <w:jc w:val="both"/>
        <w:rPr>
          <w:rFonts w:ascii="Garamond" w:hAnsi="Garamond"/>
          <w:i/>
        </w:rPr>
      </w:pPr>
      <w:r w:rsidRPr="00ED47DB">
        <w:rPr>
          <w:rFonts w:ascii="Garamond" w:hAnsi="Garamond"/>
          <w:i/>
        </w:rPr>
        <w:t>d)</w:t>
      </w:r>
      <w:r w:rsidRPr="00ED47DB">
        <w:rPr>
          <w:rFonts w:ascii="Garamond" w:hAnsi="Garamond"/>
          <w:i/>
        </w:rPr>
        <w:tab/>
        <w:t>quando i documenti riguardino la vita privata o la riservatezza di persone fisiche, persone giuridiche, gruppi, imprese e associazioni, con particolare riferimento agli interessi epistolare, sanitario, professionale, finanziario, industriale e commerciale di cui siano in concreto titolari, ancorché i relativi dati siano forniti all’azienda dagli stessi soggetti cui si riferiscono.</w:t>
      </w:r>
    </w:p>
    <w:p w14:paraId="033D7452"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Il diritto di accesso documentale è, inoltre, escluso per le segnalazioni di illeciti effettuate ai sensi dell’art. 54 bis (</w:t>
      </w:r>
      <w:r w:rsidRPr="00C339F3">
        <w:rPr>
          <w:rFonts w:ascii="Garamond" w:hAnsi="Garamond"/>
          <w:i/>
        </w:rPr>
        <w:t>c.d. Whistleblowing</w:t>
      </w:r>
      <w:r w:rsidRPr="0093559B">
        <w:rPr>
          <w:rFonts w:ascii="Garamond" w:hAnsi="Garamond"/>
        </w:rPr>
        <w:t>) da dipendenti e collaboratori.</w:t>
      </w:r>
    </w:p>
    <w:p w14:paraId="67A42B01"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È in ogni caso garantito al richiedente l’accesso ai documenti amministrativi la cui conoscenza sia necessaria per curare o per difendere i propri interessi giuridici. Nel caso di documenti contenenti dati sensibili e giudiziari, l’accesso è consentito nei limiti in cui sia strettamente indispensabile e nei termini previsti dall’art. 60 del D.Lgs 196/2003, in caso di dati idonei a rivelare lo stato di salute e la vita sessuale.</w:t>
      </w:r>
    </w:p>
    <w:p w14:paraId="2012AE91"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Sono sottratti al diritto di accesso e ad ogni forma di divulgazione ai sensi dell’art.  53 </w:t>
      </w:r>
      <w:proofErr w:type="gramStart"/>
      <w:r w:rsidRPr="0093559B">
        <w:rPr>
          <w:rFonts w:ascii="Garamond" w:hAnsi="Garamond"/>
        </w:rPr>
        <w:t>D.Lgs</w:t>
      </w:r>
      <w:proofErr w:type="gramEnd"/>
      <w:r w:rsidRPr="0093559B">
        <w:rPr>
          <w:rFonts w:ascii="Garamond" w:hAnsi="Garamond"/>
        </w:rPr>
        <w:t>.50/2016 e, comunque, fatta salva la disciplina prevista dall’art.162 del decreto legislativo di cui sopra per gli appalti segretati o la cui esecuzione richiede speciali misure di sicurezza, le seguenti informazioni:</w:t>
      </w:r>
    </w:p>
    <w:p w14:paraId="07BFBC0F" w14:textId="77777777" w:rsidR="007C3414" w:rsidRPr="00ED47DB" w:rsidRDefault="007C3414" w:rsidP="000023DD">
      <w:pPr>
        <w:numPr>
          <w:ilvl w:val="0"/>
          <w:numId w:val="27"/>
        </w:numPr>
        <w:autoSpaceDE w:val="0"/>
        <w:autoSpaceDN w:val="0"/>
        <w:adjustRightInd w:val="0"/>
        <w:spacing w:after="0" w:line="240" w:lineRule="auto"/>
        <w:ind w:left="851" w:hanging="426"/>
        <w:jc w:val="both"/>
        <w:rPr>
          <w:rFonts w:ascii="Garamond" w:hAnsi="Garamond"/>
          <w:i/>
        </w:rPr>
      </w:pPr>
      <w:r w:rsidRPr="00ED47DB">
        <w:rPr>
          <w:rFonts w:ascii="Garamond" w:hAnsi="Garamond"/>
          <w:i/>
        </w:rPr>
        <w:t>le informazioni fornite nell'ambito dell'offerta o a giustificazione della medesima che costituiscano, secondo motivata e comprovata dichiarazione dell'offerente, segreti tecnici o commerciali;</w:t>
      </w:r>
    </w:p>
    <w:p w14:paraId="619E3495" w14:textId="77777777" w:rsidR="007C3414" w:rsidRPr="00ED47DB" w:rsidRDefault="007C3414" w:rsidP="000023DD">
      <w:pPr>
        <w:numPr>
          <w:ilvl w:val="0"/>
          <w:numId w:val="27"/>
        </w:numPr>
        <w:autoSpaceDE w:val="0"/>
        <w:autoSpaceDN w:val="0"/>
        <w:adjustRightInd w:val="0"/>
        <w:spacing w:after="0" w:line="240" w:lineRule="auto"/>
        <w:ind w:left="851" w:hanging="426"/>
        <w:jc w:val="both"/>
        <w:rPr>
          <w:rFonts w:ascii="Garamond" w:hAnsi="Garamond"/>
          <w:i/>
        </w:rPr>
      </w:pPr>
      <w:r w:rsidRPr="00ED47DB">
        <w:rPr>
          <w:rFonts w:ascii="Garamond" w:hAnsi="Garamond"/>
          <w:i/>
        </w:rPr>
        <w:t>i pareri legali acquisiti dai soggetti tenuti all’applicazione del Codice degli Appalti per la soluzione   di liti, potenziali o in atto, relative ai contratti pubblici;</w:t>
      </w:r>
    </w:p>
    <w:p w14:paraId="0D542D9F" w14:textId="77777777" w:rsidR="007C3414" w:rsidRPr="00ED47DB" w:rsidRDefault="007C3414" w:rsidP="000023DD">
      <w:pPr>
        <w:numPr>
          <w:ilvl w:val="0"/>
          <w:numId w:val="27"/>
        </w:numPr>
        <w:autoSpaceDE w:val="0"/>
        <w:autoSpaceDN w:val="0"/>
        <w:adjustRightInd w:val="0"/>
        <w:spacing w:after="0" w:line="240" w:lineRule="auto"/>
        <w:ind w:left="851" w:hanging="426"/>
        <w:jc w:val="both"/>
        <w:rPr>
          <w:rFonts w:ascii="Garamond" w:hAnsi="Garamond"/>
          <w:i/>
        </w:rPr>
      </w:pPr>
      <w:r w:rsidRPr="00ED47DB">
        <w:rPr>
          <w:rFonts w:ascii="Garamond" w:hAnsi="Garamond"/>
          <w:i/>
        </w:rPr>
        <w:t>le relazioni riservate del Direttore dei Lavori e dell'organo di collaudo sulle domande e sulle riserve del soggetto esecutore del contratto;</w:t>
      </w:r>
    </w:p>
    <w:p w14:paraId="7166D90B" w14:textId="77777777" w:rsidR="007C3414" w:rsidRPr="00ED47DB" w:rsidRDefault="007C3414" w:rsidP="00ED47DB">
      <w:pPr>
        <w:autoSpaceDE w:val="0"/>
        <w:autoSpaceDN w:val="0"/>
        <w:adjustRightInd w:val="0"/>
        <w:spacing w:after="0" w:line="240" w:lineRule="auto"/>
        <w:ind w:left="851" w:hanging="426"/>
        <w:jc w:val="both"/>
        <w:rPr>
          <w:rFonts w:ascii="Garamond" w:hAnsi="Garamond"/>
          <w:i/>
        </w:rPr>
      </w:pPr>
      <w:r w:rsidRPr="00ED47DB">
        <w:rPr>
          <w:rFonts w:ascii="Garamond" w:hAnsi="Garamond"/>
          <w:i/>
        </w:rPr>
        <w:t>d)</w:t>
      </w:r>
      <w:r w:rsidRPr="00ED47DB">
        <w:rPr>
          <w:rFonts w:ascii="Garamond" w:hAnsi="Garamond"/>
          <w:i/>
        </w:rPr>
        <w:tab/>
        <w:t>le soluzioni tecniche ed ai programmi per elaboratore utilizzati dalla stazione appaltante o dal gestore del sistema informatico per le aste elettroniche, ove coperti da dir</w:t>
      </w:r>
      <w:r w:rsidR="00ED47DB">
        <w:rPr>
          <w:rFonts w:ascii="Garamond" w:hAnsi="Garamond"/>
          <w:i/>
        </w:rPr>
        <w:t>itti di privativa intellettuale.</w:t>
      </w:r>
    </w:p>
    <w:p w14:paraId="11A16240" w14:textId="77777777" w:rsidR="007C3414" w:rsidRPr="0093559B" w:rsidRDefault="007C3414" w:rsidP="00ED47DB">
      <w:pPr>
        <w:autoSpaceDE w:val="0"/>
        <w:autoSpaceDN w:val="0"/>
        <w:adjustRightInd w:val="0"/>
        <w:spacing w:after="0" w:line="240" w:lineRule="auto"/>
        <w:ind w:left="426" w:hanging="426"/>
        <w:jc w:val="both"/>
        <w:rPr>
          <w:rFonts w:ascii="Garamond" w:hAnsi="Garamond"/>
        </w:rPr>
      </w:pPr>
      <w:r w:rsidRPr="0093559B">
        <w:rPr>
          <w:rFonts w:ascii="Garamond" w:hAnsi="Garamond"/>
        </w:rPr>
        <w:t>In relazione alla lettera a), è consentito l'accesso al concorrente ai fini della difesa in giudizio dei propri interessi in relazione alla procedura di affidamento del contratto.</w:t>
      </w:r>
    </w:p>
    <w:p w14:paraId="7742F069" w14:textId="77777777" w:rsidR="007C3414" w:rsidRPr="0093559B" w:rsidRDefault="007C3414" w:rsidP="007645AB">
      <w:pPr>
        <w:pStyle w:val="seetang1"/>
        <w:spacing w:before="60" w:after="60"/>
        <w:jc w:val="center"/>
        <w:rPr>
          <w:b/>
          <w:color w:val="08A1D9" w:themeColor="accent3"/>
          <w:sz w:val="22"/>
          <w:szCs w:val="22"/>
        </w:rPr>
      </w:pPr>
      <w:bookmarkStart w:id="58" w:name="_Toc496605951"/>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16 Differimento dell’esercizio del diritto di accesso</w:t>
      </w:r>
      <w:bookmarkEnd w:id="58"/>
    </w:p>
    <w:p w14:paraId="5E0DF111" w14:textId="77777777" w:rsidR="007C3414" w:rsidRPr="0093559B" w:rsidRDefault="00C339F3" w:rsidP="00ED47DB">
      <w:pPr>
        <w:autoSpaceDE w:val="0"/>
        <w:autoSpaceDN w:val="0"/>
        <w:adjustRightInd w:val="0"/>
        <w:spacing w:after="0" w:line="240" w:lineRule="auto"/>
        <w:jc w:val="both"/>
        <w:rPr>
          <w:rFonts w:ascii="Garamond" w:hAnsi="Garamond"/>
        </w:rPr>
      </w:pPr>
      <w:r>
        <w:rPr>
          <w:rFonts w:ascii="Garamond" w:hAnsi="Garamond"/>
        </w:rPr>
        <w:t>L’</w:t>
      </w:r>
      <w:r w:rsidR="00412D34">
        <w:rPr>
          <w:rFonts w:ascii="Garamond" w:hAnsi="Garamond"/>
          <w:b/>
        </w:rPr>
        <w:t>Azienda Servizi Pubblici S.p.A.</w:t>
      </w:r>
      <w:r w:rsidR="007C3414" w:rsidRPr="0093559B">
        <w:rPr>
          <w:rFonts w:ascii="Garamond" w:hAnsi="Garamond"/>
        </w:rPr>
        <w:t xml:space="preserve"> dispone il differimento dell’esercizio del diritto di accesso tutte le volte in cui siffatto differimento sia sufficiente per assicurare una temporanea tutela agli interessi di cui all’Art.  24, comma 6, della Legge 241/1990 ovvero per salvaguardare proprie e specifiche esigenze, specie nella fase preparatoria dei provvedimenti, in relazione a documenti la cui conoscenza possa compromettere il buon andamento dell’azione amministrativa.</w:t>
      </w:r>
    </w:p>
    <w:p w14:paraId="57E5FC01"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Il diritto di accesso è differito (art. 53 </w:t>
      </w:r>
      <w:proofErr w:type="spellStart"/>
      <w:r w:rsidRPr="0093559B">
        <w:rPr>
          <w:rFonts w:ascii="Garamond" w:hAnsi="Garamond"/>
        </w:rPr>
        <w:t>D.Lgs.</w:t>
      </w:r>
      <w:proofErr w:type="spellEnd"/>
      <w:r w:rsidRPr="0093559B">
        <w:rPr>
          <w:rFonts w:ascii="Garamond" w:hAnsi="Garamond"/>
        </w:rPr>
        <w:t xml:space="preserve"> 50/2016) e, comunque, fatta salva la disciplina prevista dall’art.162 del decreto legislativo di cui sopra per gli appalti segretati o la cui esecuzione richiede speciali misure di sicurezza:</w:t>
      </w:r>
    </w:p>
    <w:p w14:paraId="2D01A29B" w14:textId="77777777" w:rsidR="00231AF2" w:rsidRPr="00231AF2" w:rsidRDefault="00231AF2" w:rsidP="00231AF2">
      <w:pPr>
        <w:autoSpaceDE w:val="0"/>
        <w:autoSpaceDN w:val="0"/>
        <w:adjustRightInd w:val="0"/>
        <w:spacing w:after="0" w:line="240" w:lineRule="auto"/>
        <w:ind w:left="425"/>
        <w:jc w:val="both"/>
        <w:rPr>
          <w:rFonts w:ascii="Garamond" w:hAnsi="Garamond"/>
          <w:i/>
        </w:rPr>
      </w:pPr>
      <w:r>
        <w:rPr>
          <w:rFonts w:ascii="Garamond" w:hAnsi="Garamond"/>
        </w:rPr>
        <w:t xml:space="preserve">a) </w:t>
      </w:r>
      <w:r w:rsidR="007C3414" w:rsidRPr="00231AF2">
        <w:rPr>
          <w:rFonts w:ascii="Garamond" w:hAnsi="Garamond"/>
          <w:i/>
        </w:rPr>
        <w:t>nelle procedure aperte in relazione all’elenco dei soggetti che hanno presentato offerte, fino alla scadenza del termine per la presentazione delle medesime;</w:t>
      </w:r>
    </w:p>
    <w:p w14:paraId="32C7F1E5" w14:textId="77777777" w:rsidR="00231AF2" w:rsidRPr="00231AF2" w:rsidRDefault="00231AF2" w:rsidP="00231AF2">
      <w:pPr>
        <w:autoSpaceDE w:val="0"/>
        <w:autoSpaceDN w:val="0"/>
        <w:adjustRightInd w:val="0"/>
        <w:spacing w:after="0" w:line="240" w:lineRule="auto"/>
        <w:ind w:left="425"/>
        <w:jc w:val="both"/>
        <w:rPr>
          <w:rFonts w:ascii="Garamond" w:hAnsi="Garamond"/>
          <w:i/>
        </w:rPr>
      </w:pPr>
      <w:r w:rsidRPr="00231AF2">
        <w:rPr>
          <w:rFonts w:ascii="Garamond" w:hAnsi="Garamond"/>
          <w:i/>
        </w:rPr>
        <w:t xml:space="preserve">b) </w:t>
      </w:r>
      <w:r w:rsidR="007C3414" w:rsidRPr="00231AF2">
        <w:rPr>
          <w:rFonts w:ascii="Garamond" w:hAnsi="Garamond"/>
          <w:i/>
        </w:rPr>
        <w:t xml:space="preserve">nelle procedure ristrette e negoziate, e nelle gare informali, in relazione all’elenco dei soggetti che hanno fatto richiesta di invito o che hanno manifestato il loro interesse, e in relazione all’elenco dei soggetti che sono stati invitati a presentare offerte e all’elenco dei soggetti che hanno presentato offerte, fino alla scadenza del termine per la presentazione delle offerte medesime; ai soggetti la cui richiesta di invito sia stata respinta, è consentito l’accesso all’elenco dei soggetti che hanno fatto richiesta di invito o che hanno manifestato il loro interesse, dopo la comunicazione ufficiale, da parte della </w:t>
      </w:r>
      <w:r w:rsidR="00412D34">
        <w:rPr>
          <w:rFonts w:ascii="Garamond" w:hAnsi="Garamond"/>
          <w:i/>
        </w:rPr>
        <w:t>Azienda Servizi Pubblici S.p.A.</w:t>
      </w:r>
      <w:r w:rsidR="007C3414" w:rsidRPr="00231AF2">
        <w:rPr>
          <w:rFonts w:ascii="Garamond" w:hAnsi="Garamond"/>
          <w:i/>
        </w:rPr>
        <w:t>, dei nomina</w:t>
      </w:r>
      <w:r w:rsidRPr="00231AF2">
        <w:rPr>
          <w:rFonts w:ascii="Garamond" w:hAnsi="Garamond"/>
          <w:i/>
        </w:rPr>
        <w:t>tivi dei candidati da invitare;</w:t>
      </w:r>
    </w:p>
    <w:p w14:paraId="3B97B303" w14:textId="77777777" w:rsidR="00231AF2" w:rsidRPr="00231AF2" w:rsidRDefault="00231AF2" w:rsidP="00231AF2">
      <w:pPr>
        <w:autoSpaceDE w:val="0"/>
        <w:autoSpaceDN w:val="0"/>
        <w:adjustRightInd w:val="0"/>
        <w:spacing w:after="0" w:line="240" w:lineRule="auto"/>
        <w:ind w:left="425"/>
        <w:jc w:val="both"/>
        <w:rPr>
          <w:rFonts w:ascii="Garamond" w:hAnsi="Garamond"/>
          <w:i/>
        </w:rPr>
      </w:pPr>
      <w:r w:rsidRPr="00231AF2">
        <w:rPr>
          <w:rFonts w:ascii="Garamond" w:hAnsi="Garamond"/>
          <w:i/>
        </w:rPr>
        <w:t xml:space="preserve">c) </w:t>
      </w:r>
      <w:r w:rsidR="007C3414" w:rsidRPr="00231AF2">
        <w:rPr>
          <w:rFonts w:ascii="Garamond" w:hAnsi="Garamond"/>
          <w:i/>
        </w:rPr>
        <w:t>in relazione alle offerte, fino all’ap</w:t>
      </w:r>
      <w:r w:rsidRPr="00231AF2">
        <w:rPr>
          <w:rFonts w:ascii="Garamond" w:hAnsi="Garamond"/>
          <w:i/>
        </w:rPr>
        <w:t>provazione dell’aggiudicazione;</w:t>
      </w:r>
    </w:p>
    <w:p w14:paraId="45BB453E" w14:textId="77777777" w:rsidR="007C3414" w:rsidRPr="00231AF2" w:rsidRDefault="00231AF2" w:rsidP="00231AF2">
      <w:pPr>
        <w:autoSpaceDE w:val="0"/>
        <w:autoSpaceDN w:val="0"/>
        <w:adjustRightInd w:val="0"/>
        <w:spacing w:after="0" w:line="240" w:lineRule="auto"/>
        <w:ind w:left="425"/>
        <w:jc w:val="both"/>
        <w:rPr>
          <w:rFonts w:ascii="Garamond" w:hAnsi="Garamond"/>
          <w:i/>
        </w:rPr>
      </w:pPr>
      <w:r w:rsidRPr="00231AF2">
        <w:rPr>
          <w:rFonts w:ascii="Garamond" w:hAnsi="Garamond"/>
          <w:i/>
        </w:rPr>
        <w:t xml:space="preserve">d) </w:t>
      </w:r>
      <w:r w:rsidR="007C3414" w:rsidRPr="00231AF2">
        <w:rPr>
          <w:rFonts w:ascii="Garamond" w:hAnsi="Garamond"/>
          <w:i/>
        </w:rPr>
        <w:t>in relazione al procedimento di verifica della anomalia dell'offerta, fino all'aggiudicazione.</w:t>
      </w:r>
    </w:p>
    <w:p w14:paraId="3C5C3C7B" w14:textId="77777777" w:rsidR="007C3414" w:rsidRPr="0093559B" w:rsidRDefault="007C3414" w:rsidP="00231AF2">
      <w:pPr>
        <w:autoSpaceDE w:val="0"/>
        <w:autoSpaceDN w:val="0"/>
        <w:adjustRightInd w:val="0"/>
        <w:spacing w:after="0" w:line="240" w:lineRule="auto"/>
        <w:ind w:left="425" w:hanging="425"/>
        <w:jc w:val="both"/>
        <w:rPr>
          <w:rFonts w:ascii="Garamond" w:hAnsi="Garamond"/>
        </w:rPr>
      </w:pPr>
      <w:r w:rsidRPr="0093559B">
        <w:rPr>
          <w:rFonts w:ascii="Garamond" w:hAnsi="Garamond"/>
        </w:rPr>
        <w:t>L’atto che dispone il differimento dell’accesso ne indica la durata ed è comunicato al richiedente a cura del Responsabile del procedimento di accesso.</w:t>
      </w:r>
    </w:p>
    <w:p w14:paraId="3989162C"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Se la causa che ha determinato il differimento dell’esercizio del diritto di accesso attiene solo ad una parte del contenuto del documento amministrativo, al richiedente è comunque garantita la visione e/o il rilascio di copie delle parti del documento per le quali non sussistono le ragioni che giustificano il differimento.</w:t>
      </w:r>
    </w:p>
    <w:p w14:paraId="5B246781" w14:textId="77777777" w:rsidR="007C3414" w:rsidRPr="0093559B" w:rsidRDefault="007C3414" w:rsidP="007645AB">
      <w:pPr>
        <w:pStyle w:val="seetang1"/>
        <w:spacing w:before="60" w:after="60"/>
        <w:jc w:val="center"/>
        <w:rPr>
          <w:b/>
          <w:color w:val="08A1D9" w:themeColor="accent3"/>
          <w:sz w:val="22"/>
          <w:szCs w:val="22"/>
        </w:rPr>
      </w:pPr>
      <w:bookmarkStart w:id="59" w:name="_Toc496605952"/>
      <w:r w:rsidRPr="00A0085F">
        <w:rPr>
          <w:b/>
          <w:color w:val="0070C0"/>
          <w:sz w:val="22"/>
          <w:szCs w:val="22"/>
        </w:rPr>
        <w:t>Art</w:t>
      </w:r>
      <w:r w:rsidR="00A0085F" w:rsidRPr="00A0085F">
        <w:rPr>
          <w:b/>
          <w:color w:val="0070C0"/>
          <w:sz w:val="22"/>
          <w:szCs w:val="22"/>
        </w:rPr>
        <w:t>icolo</w:t>
      </w:r>
      <w:r w:rsidRPr="00A0085F">
        <w:rPr>
          <w:b/>
          <w:color w:val="0070C0"/>
          <w:sz w:val="22"/>
          <w:szCs w:val="22"/>
        </w:rPr>
        <w:t xml:space="preserve"> 17 Impugnazioni</w:t>
      </w:r>
      <w:bookmarkEnd w:id="59"/>
    </w:p>
    <w:p w14:paraId="1EA3B1AF"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Decorsi inutilmente trenta giorni dalla richiesta, questa si intende respinta. In caso di diniego dell’accesso, espresso o tacito, o di differimento dello stesso ai sensi dell’art. 24, comma 4, della L. 241/1990 l’istante può presentare ricorso al Tribunale Amministrativo Regionale ai sensi dell’art. 25 della L. 241/1990 o, nello stesso termine, al Difensore Civico competente per ambito territoriale.</w:t>
      </w:r>
    </w:p>
    <w:p w14:paraId="08E436AF" w14:textId="77777777" w:rsidR="007C3414" w:rsidRPr="0093559B" w:rsidRDefault="007C3414" w:rsidP="00231AF2">
      <w:pPr>
        <w:autoSpaceDE w:val="0"/>
        <w:autoSpaceDN w:val="0"/>
        <w:adjustRightInd w:val="0"/>
        <w:spacing w:after="0" w:line="240" w:lineRule="auto"/>
        <w:ind w:left="425" w:hanging="425"/>
        <w:jc w:val="both"/>
        <w:rPr>
          <w:rFonts w:ascii="Garamond" w:hAnsi="Garamond"/>
        </w:rPr>
      </w:pPr>
      <w:r w:rsidRPr="0093559B">
        <w:rPr>
          <w:rFonts w:ascii="Garamond" w:hAnsi="Garamond"/>
        </w:rPr>
        <w:t xml:space="preserve">Il Difensore Civico si pronuncia entro trenta giorni dalla presentazione dell’istanza. Scaduto infruttuosamente tale termine il ricorso si intende respinto.  </w:t>
      </w:r>
    </w:p>
    <w:p w14:paraId="36127C37"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Se il Difensore Civico ritiene illegittimo il diniego o il differimento, ne informa il richiedente e lo comunica al Dirigente dell’ufficio responsabile del Diritto di Accesso. Se quest’ultimo non emana il provvedimento confermativo motivato, entro trenta giorni dal ricevimento della comunicazione del Difensore Civico, l’accesso è consentito.</w:t>
      </w:r>
    </w:p>
    <w:p w14:paraId="7E341CFF" w14:textId="77777777" w:rsidR="007C3414" w:rsidRPr="0093559B" w:rsidRDefault="007C3414" w:rsidP="00ED47DB">
      <w:pPr>
        <w:autoSpaceDE w:val="0"/>
        <w:autoSpaceDN w:val="0"/>
        <w:adjustRightInd w:val="0"/>
        <w:spacing w:after="0" w:line="240" w:lineRule="auto"/>
        <w:jc w:val="both"/>
        <w:rPr>
          <w:rFonts w:ascii="Garamond" w:hAnsi="Garamond"/>
        </w:rPr>
      </w:pPr>
      <w:r w:rsidRPr="0093559B">
        <w:rPr>
          <w:rFonts w:ascii="Garamond" w:hAnsi="Garamond"/>
        </w:rPr>
        <w:t xml:space="preserve">Qualora il richiedente l’accesso si sia rivolto al Difensore Civico, il termine di trenta giorni per il ricorso al </w:t>
      </w:r>
      <w:proofErr w:type="gramStart"/>
      <w:r w:rsidRPr="0093559B">
        <w:rPr>
          <w:rFonts w:ascii="Garamond" w:hAnsi="Garamond"/>
        </w:rPr>
        <w:t>TAR,,</w:t>
      </w:r>
      <w:proofErr w:type="gramEnd"/>
      <w:r w:rsidRPr="0093559B">
        <w:rPr>
          <w:rFonts w:ascii="Garamond" w:hAnsi="Garamond"/>
        </w:rPr>
        <w:t xml:space="preserve"> dall’art. 25 della Legge 241/1990, decorre dalla data di ricevimento, da parte del richiedente, dell’esito della sua istanza al Difensore Civico.</w:t>
      </w:r>
    </w:p>
    <w:p w14:paraId="30496CBB" w14:textId="77777777" w:rsidR="007C3414" w:rsidRPr="0093559B" w:rsidRDefault="007C3414" w:rsidP="00231AF2">
      <w:pPr>
        <w:autoSpaceDE w:val="0"/>
        <w:autoSpaceDN w:val="0"/>
        <w:adjustRightInd w:val="0"/>
        <w:spacing w:after="0" w:line="240" w:lineRule="auto"/>
        <w:ind w:left="425" w:hanging="425"/>
        <w:jc w:val="both"/>
        <w:rPr>
          <w:rFonts w:ascii="Garamond" w:hAnsi="Garamond"/>
        </w:rPr>
      </w:pPr>
      <w:r w:rsidRPr="0093559B">
        <w:rPr>
          <w:rFonts w:ascii="Garamond" w:hAnsi="Garamond"/>
        </w:rPr>
        <w:t xml:space="preserve">Le controversie relative all’accesso ai documenti amministrativi sono disciplinate dal Codice del Processo Amministrativo. (D.lgs. 104/2010 ALL.4 art.3 comma,2, </w:t>
      </w:r>
      <w:proofErr w:type="spellStart"/>
      <w:r w:rsidRPr="0093559B">
        <w:rPr>
          <w:rFonts w:ascii="Garamond" w:hAnsi="Garamond"/>
        </w:rPr>
        <w:t>lett.c</w:t>
      </w:r>
      <w:proofErr w:type="spellEnd"/>
      <w:r w:rsidRPr="0093559B">
        <w:rPr>
          <w:rFonts w:ascii="Garamond" w:hAnsi="Garamond"/>
        </w:rPr>
        <w:t>)</w:t>
      </w:r>
    </w:p>
    <w:p w14:paraId="0BDD12C9" w14:textId="77777777" w:rsidR="007C3414" w:rsidRPr="0093559B" w:rsidRDefault="007C3414" w:rsidP="0093559B">
      <w:pPr>
        <w:jc w:val="center"/>
        <w:rPr>
          <w:rFonts w:ascii="Garamond" w:hAnsi="Garamond"/>
          <w:b/>
          <w:bCs/>
        </w:rPr>
      </w:pPr>
      <w:r w:rsidRPr="0093559B">
        <w:rPr>
          <w:rFonts w:ascii="Garamond" w:hAnsi="Garamond"/>
          <w:b/>
          <w:u w:val="single"/>
        </w:rPr>
        <w:br w:type="page"/>
      </w:r>
      <w:bookmarkStart w:id="60" w:name="_Toc496605953"/>
      <w:r w:rsidRPr="0093559B">
        <w:rPr>
          <w:rFonts w:ascii="Garamond" w:hAnsi="Garamond"/>
          <w:b/>
          <w:bCs/>
          <w:color w:val="0070C0"/>
        </w:rPr>
        <w:lastRenderedPageBreak/>
        <w:t>Sezione III - ACCESSO CIVICO SEMPLICE</w:t>
      </w:r>
      <w:bookmarkEnd w:id="60"/>
    </w:p>
    <w:p w14:paraId="3B265C1F" w14:textId="77777777" w:rsidR="007C3414" w:rsidRPr="00A0085F" w:rsidRDefault="007C3414" w:rsidP="00A0085F">
      <w:pPr>
        <w:pStyle w:val="seetang1"/>
        <w:rPr>
          <w:b/>
          <w:color w:val="0070C0"/>
          <w:sz w:val="22"/>
          <w:szCs w:val="22"/>
        </w:rPr>
      </w:pPr>
      <w:bookmarkStart w:id="61" w:name="_Toc496605954"/>
      <w:r w:rsidRPr="00A0085F">
        <w:rPr>
          <w:b/>
          <w:color w:val="0070C0"/>
          <w:sz w:val="22"/>
          <w:szCs w:val="22"/>
        </w:rPr>
        <w:t>Definizione</w:t>
      </w:r>
      <w:bookmarkEnd w:id="61"/>
    </w:p>
    <w:p w14:paraId="49A8E674" w14:textId="77777777" w:rsidR="0009061E" w:rsidRPr="0093559B" w:rsidRDefault="0009061E" w:rsidP="00DD0FCF">
      <w:pPr>
        <w:pStyle w:val="seetang1"/>
        <w:jc w:val="both"/>
        <w:rPr>
          <w:b/>
          <w:color w:val="08A1D9" w:themeColor="accent3"/>
          <w:sz w:val="22"/>
          <w:szCs w:val="22"/>
        </w:rPr>
      </w:pPr>
    </w:p>
    <w:p w14:paraId="6F9DDE22"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L’Accesso Civico Semplice sancisce il diritto di chiunque di richiedere docume</w:t>
      </w:r>
      <w:r w:rsidR="00EF655E">
        <w:rPr>
          <w:rFonts w:ascii="Garamond" w:hAnsi="Garamond"/>
          <w:color w:val="000000"/>
        </w:rPr>
        <w:t>nti, informazioni o dati che l’</w:t>
      </w:r>
      <w:r w:rsidR="00412D34">
        <w:rPr>
          <w:rFonts w:ascii="Garamond" w:hAnsi="Garamond"/>
          <w:b/>
          <w:color w:val="000000"/>
        </w:rPr>
        <w:t>Azienda Servizi Pubblici S.p.A.</w:t>
      </w:r>
      <w:r w:rsidRPr="0093559B">
        <w:rPr>
          <w:rFonts w:ascii="Garamond" w:hAnsi="Garamond"/>
          <w:color w:val="000000"/>
        </w:rPr>
        <w:t xml:space="preserve"> ha omesso di pubblicare pur avendone l’obbligo ai sensi del </w:t>
      </w:r>
      <w:proofErr w:type="spellStart"/>
      <w:r w:rsidRPr="0093559B">
        <w:rPr>
          <w:rFonts w:ascii="Garamond" w:hAnsi="Garamond"/>
          <w:color w:val="000000"/>
        </w:rPr>
        <w:t>D.Lgs.</w:t>
      </w:r>
      <w:proofErr w:type="spellEnd"/>
      <w:r w:rsidRPr="0093559B">
        <w:rPr>
          <w:rFonts w:ascii="Garamond" w:hAnsi="Garamond"/>
          <w:color w:val="000000"/>
        </w:rPr>
        <w:t xml:space="preserve"> 33/2013 (cd. Decreto Trasparenza”) </w:t>
      </w:r>
      <w:r w:rsidR="002F4EB1">
        <w:rPr>
          <w:rFonts w:ascii="Garamond" w:hAnsi="Garamond"/>
          <w:color w:val="000000"/>
        </w:rPr>
        <w:t>-</w:t>
      </w:r>
      <w:r w:rsidRPr="0093559B">
        <w:rPr>
          <w:rFonts w:ascii="Garamond" w:hAnsi="Garamond"/>
          <w:color w:val="000000"/>
        </w:rPr>
        <w:t xml:space="preserve"> art. 5, comma 1 e </w:t>
      </w:r>
      <w:proofErr w:type="spellStart"/>
      <w:proofErr w:type="gramStart"/>
      <w:r w:rsidRPr="0093559B">
        <w:rPr>
          <w:rFonts w:ascii="Garamond" w:hAnsi="Garamond"/>
          <w:color w:val="000000"/>
        </w:rPr>
        <w:t>s.m.i.</w:t>
      </w:r>
      <w:proofErr w:type="spellEnd"/>
      <w:r w:rsidRPr="0093559B">
        <w:rPr>
          <w:rFonts w:ascii="Garamond" w:hAnsi="Garamond"/>
          <w:color w:val="000000"/>
        </w:rPr>
        <w:t>.</w:t>
      </w:r>
      <w:proofErr w:type="gramEnd"/>
    </w:p>
    <w:p w14:paraId="165FB112"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 xml:space="preserve">Il diritto di Accesso Civico Semplice e l’Accesso Civico Generalizzato sono riconosciuti con lo scopo di favorire forme diffuse di controllo sul perseguimento delle funzioni istituzionali e sull’utilizzo delle risorse pubbliche e di promuovere la partecipazione al dibattito pubblico. </w:t>
      </w:r>
    </w:p>
    <w:p w14:paraId="7018B69C" w14:textId="77777777" w:rsidR="007C3414" w:rsidRPr="0093559B" w:rsidRDefault="007C3414" w:rsidP="007645AB">
      <w:pPr>
        <w:pStyle w:val="seetang1"/>
        <w:spacing w:before="60" w:after="60"/>
        <w:jc w:val="center"/>
        <w:rPr>
          <w:b/>
          <w:color w:val="08A1D9" w:themeColor="accent3"/>
          <w:sz w:val="22"/>
          <w:szCs w:val="22"/>
        </w:rPr>
      </w:pPr>
      <w:bookmarkStart w:id="62" w:name="_Toc496605955"/>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18 Legittimazione soggettiva</w:t>
      </w:r>
      <w:bookmarkEnd w:id="62"/>
    </w:p>
    <w:p w14:paraId="7F226BEA" w14:textId="77777777" w:rsidR="007C3414" w:rsidRPr="0093559B" w:rsidRDefault="007C3414" w:rsidP="00AD2F27">
      <w:pPr>
        <w:autoSpaceDE w:val="0"/>
        <w:autoSpaceDN w:val="0"/>
        <w:adjustRightInd w:val="0"/>
        <w:spacing w:after="0" w:line="240" w:lineRule="auto"/>
        <w:ind w:left="425" w:hanging="425"/>
        <w:jc w:val="both"/>
        <w:rPr>
          <w:rFonts w:ascii="Garamond" w:hAnsi="Garamond"/>
          <w:color w:val="000000"/>
        </w:rPr>
      </w:pPr>
      <w:r w:rsidRPr="0093559B">
        <w:rPr>
          <w:rFonts w:ascii="Garamond" w:hAnsi="Garamond"/>
          <w:color w:val="000000"/>
        </w:rPr>
        <w:t xml:space="preserve">L’esercizio del diritto di accesso civico non è sottoposto ad alcuna limitazione quanto alla legittimazione soggettiva del richiedente e, pertanto: </w:t>
      </w:r>
    </w:p>
    <w:p w14:paraId="6692E9EA" w14:textId="77777777" w:rsidR="007C3414" w:rsidRPr="00AD2F27" w:rsidRDefault="00AD2F27" w:rsidP="00AD2F27">
      <w:pPr>
        <w:autoSpaceDE w:val="0"/>
        <w:autoSpaceDN w:val="0"/>
        <w:adjustRightInd w:val="0"/>
        <w:spacing w:after="0" w:line="240" w:lineRule="auto"/>
        <w:ind w:left="425"/>
        <w:jc w:val="both"/>
        <w:rPr>
          <w:rFonts w:ascii="Garamond" w:hAnsi="Garamond"/>
          <w:i/>
          <w:color w:val="000000"/>
        </w:rPr>
      </w:pPr>
      <w:r w:rsidRPr="00AD2F27">
        <w:rPr>
          <w:rFonts w:ascii="Garamond" w:hAnsi="Garamond"/>
          <w:b/>
          <w:i/>
          <w:color w:val="000000"/>
        </w:rPr>
        <w:t>-</w:t>
      </w:r>
      <w:r w:rsidRPr="00AD2F27">
        <w:rPr>
          <w:rFonts w:ascii="Garamond" w:hAnsi="Garamond"/>
          <w:i/>
          <w:color w:val="000000"/>
        </w:rPr>
        <w:t xml:space="preserve"> </w:t>
      </w:r>
      <w:r w:rsidR="007C3414" w:rsidRPr="00AD2F27">
        <w:rPr>
          <w:rFonts w:ascii="Garamond" w:hAnsi="Garamond"/>
          <w:i/>
          <w:color w:val="000000"/>
        </w:rPr>
        <w:t>chiunque può esercitare tale diritto indipendentemente dall’essere cittadino italiano o residente nel territorio dello Stato;</w:t>
      </w:r>
    </w:p>
    <w:p w14:paraId="2D24A43B" w14:textId="77777777" w:rsidR="007C3414" w:rsidRPr="00AD2F27" w:rsidRDefault="00AD2F27" w:rsidP="00AD2F27">
      <w:pPr>
        <w:autoSpaceDE w:val="0"/>
        <w:autoSpaceDN w:val="0"/>
        <w:adjustRightInd w:val="0"/>
        <w:spacing w:after="0" w:line="240" w:lineRule="auto"/>
        <w:ind w:left="425"/>
        <w:jc w:val="both"/>
        <w:rPr>
          <w:rFonts w:ascii="Garamond" w:hAnsi="Garamond"/>
          <w:i/>
          <w:color w:val="000000"/>
        </w:rPr>
      </w:pPr>
      <w:r w:rsidRPr="00AD2F27">
        <w:rPr>
          <w:rFonts w:ascii="Garamond" w:hAnsi="Garamond"/>
          <w:b/>
          <w:i/>
          <w:color w:val="000000"/>
        </w:rPr>
        <w:t>-</w:t>
      </w:r>
      <w:r w:rsidRPr="00AD2F27">
        <w:rPr>
          <w:rFonts w:ascii="Garamond" w:hAnsi="Garamond"/>
          <w:i/>
          <w:color w:val="000000"/>
        </w:rPr>
        <w:t xml:space="preserve"> </w:t>
      </w:r>
      <w:r w:rsidR="007C3414" w:rsidRPr="00AD2F27">
        <w:rPr>
          <w:rFonts w:ascii="Garamond" w:hAnsi="Garamond"/>
          <w:i/>
          <w:color w:val="000000"/>
        </w:rPr>
        <w:t>non è r</w:t>
      </w:r>
      <w:r w:rsidR="00EF655E">
        <w:rPr>
          <w:rFonts w:ascii="Garamond" w:hAnsi="Garamond"/>
          <w:i/>
          <w:color w:val="000000"/>
        </w:rPr>
        <w:t>ichiesta alcuna motivazione; l’</w:t>
      </w:r>
      <w:r w:rsidR="00412D34">
        <w:rPr>
          <w:rFonts w:ascii="Garamond" w:hAnsi="Garamond"/>
          <w:b/>
          <w:i/>
          <w:color w:val="000000"/>
        </w:rPr>
        <w:t>Azienda Servizi Pubblici S.p.A.</w:t>
      </w:r>
      <w:r w:rsidR="00A0085F" w:rsidRPr="00AD2F27">
        <w:rPr>
          <w:rFonts w:ascii="Garamond" w:hAnsi="Garamond"/>
          <w:b/>
          <w:i/>
          <w:color w:val="000000"/>
        </w:rPr>
        <w:t xml:space="preserve"> </w:t>
      </w:r>
      <w:r w:rsidR="007C3414" w:rsidRPr="00AD2F27">
        <w:rPr>
          <w:rFonts w:ascii="Garamond" w:hAnsi="Garamond"/>
          <w:i/>
          <w:color w:val="000000"/>
        </w:rPr>
        <w:t xml:space="preserve">è tenuta a prendere in considerazione le richieste di Accesso Civico a prescindere dal fatto che queste rechino o meno una motivazione o una giustificazione a sostegno della richiesta. </w:t>
      </w:r>
    </w:p>
    <w:p w14:paraId="71BD2653"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 xml:space="preserve">L’istanza di Accesso Civico, contenente le complete generalità del richiedente con relativi recapiti e numeri di telefono, deve identificare i dati, le informazioni o i documenti richiesti. Non sono ammesse istanze generiche o meramente esplorative. </w:t>
      </w:r>
    </w:p>
    <w:p w14:paraId="00743584" w14:textId="77777777" w:rsidR="007C3414" w:rsidRPr="0093559B" w:rsidRDefault="007C3414" w:rsidP="007645AB">
      <w:pPr>
        <w:pStyle w:val="seetang1"/>
        <w:spacing w:before="60" w:after="60"/>
        <w:jc w:val="center"/>
        <w:rPr>
          <w:b/>
          <w:color w:val="08A1D9" w:themeColor="accent3"/>
          <w:sz w:val="22"/>
          <w:szCs w:val="22"/>
        </w:rPr>
      </w:pPr>
      <w:bookmarkStart w:id="63" w:name="_Toc496605956"/>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19 Presentazione dell’istanza</w:t>
      </w:r>
      <w:bookmarkEnd w:id="63"/>
    </w:p>
    <w:p w14:paraId="0535CA12" w14:textId="77777777" w:rsidR="007C3414" w:rsidRPr="0093559B" w:rsidRDefault="007C3414" w:rsidP="00056D44">
      <w:pPr>
        <w:pStyle w:val="Corpotesto"/>
        <w:suppressAutoHyphens w:val="0"/>
        <w:autoSpaceDE/>
        <w:spacing w:before="1" w:after="0" w:line="276" w:lineRule="auto"/>
        <w:ind w:right="108"/>
        <w:jc w:val="both"/>
        <w:rPr>
          <w:rFonts w:ascii="Garamond" w:hAnsi="Garamond"/>
          <w:sz w:val="22"/>
          <w:szCs w:val="22"/>
        </w:rPr>
      </w:pPr>
      <w:r w:rsidRPr="0093559B">
        <w:rPr>
          <w:rFonts w:ascii="Garamond" w:hAnsi="Garamond"/>
          <w:sz w:val="22"/>
          <w:szCs w:val="22"/>
        </w:rPr>
        <w:t>L’istanza va presenta al C.A. utilizzando l’allegato B</w:t>
      </w:r>
      <w:r w:rsidRPr="0093559B">
        <w:rPr>
          <w:rFonts w:ascii="Garamond" w:hAnsi="Garamond"/>
          <w:b/>
          <w:bCs/>
          <w:sz w:val="22"/>
          <w:szCs w:val="22"/>
        </w:rPr>
        <w:t xml:space="preserve"> </w:t>
      </w:r>
      <w:r w:rsidRPr="0093559B">
        <w:rPr>
          <w:rFonts w:ascii="Garamond" w:hAnsi="Garamond"/>
          <w:sz w:val="22"/>
          <w:szCs w:val="22"/>
        </w:rPr>
        <w:t>ai</w:t>
      </w:r>
      <w:r w:rsidRPr="0093559B">
        <w:rPr>
          <w:rFonts w:ascii="Garamond" w:hAnsi="Garamond"/>
          <w:w w:val="99"/>
          <w:sz w:val="22"/>
          <w:szCs w:val="22"/>
        </w:rPr>
        <w:t xml:space="preserve"> </w:t>
      </w:r>
      <w:r w:rsidRPr="0093559B">
        <w:rPr>
          <w:rFonts w:ascii="Garamond" w:hAnsi="Garamond"/>
          <w:sz w:val="22"/>
          <w:szCs w:val="22"/>
        </w:rPr>
        <w:t xml:space="preserve">sensi dell’art. 5 c. 1 del D.Lgs 33/2013 ed essere indirizzata all’attenzione del Responsabile della Prevenzione della Corruzione e della Trasparenza (RPCT). Può essere inviata tramite:       </w:t>
      </w:r>
    </w:p>
    <w:p w14:paraId="7B95C218" w14:textId="77777777" w:rsidR="00C339F3" w:rsidRPr="006334BF" w:rsidRDefault="00C339F3" w:rsidP="000023DD">
      <w:pPr>
        <w:numPr>
          <w:ilvl w:val="0"/>
          <w:numId w:val="28"/>
        </w:numPr>
        <w:autoSpaceDE w:val="0"/>
        <w:autoSpaceDN w:val="0"/>
        <w:adjustRightInd w:val="0"/>
        <w:spacing w:after="0" w:line="240" w:lineRule="auto"/>
        <w:ind w:left="851" w:hanging="426"/>
        <w:jc w:val="both"/>
        <w:rPr>
          <w:rFonts w:ascii="Garamond" w:hAnsi="Garamond"/>
          <w:i/>
        </w:rPr>
      </w:pPr>
      <w:r w:rsidRPr="006334BF">
        <w:rPr>
          <w:rFonts w:ascii="Garamond" w:hAnsi="Garamond"/>
          <w:i/>
        </w:rPr>
        <w:t xml:space="preserve">posta elettronica: </w:t>
      </w:r>
      <w:proofErr w:type="gramStart"/>
      <w:r w:rsidRPr="006334BF">
        <w:rPr>
          <w:rFonts w:ascii="Garamond" w:hAnsi="Garamond"/>
          <w:i/>
          <w:u w:val="single"/>
        </w:rPr>
        <w:t>coordinamento.accessi</w:t>
      </w:r>
      <w:proofErr w:type="gramEnd"/>
      <w:r w:rsidR="003533EF">
        <w:fldChar w:fldCharType="begin"/>
      </w:r>
      <w:r w:rsidR="003533EF">
        <w:instrText xml:space="preserve"> HYPERLINK "mailto:pura@astralspa.it" </w:instrText>
      </w:r>
      <w:r w:rsidR="003533EF">
        <w:fldChar w:fldCharType="separate"/>
      </w:r>
      <w:r>
        <w:rPr>
          <w:rStyle w:val="Collegamentoipertestuale"/>
          <w:rFonts w:ascii="Garamond" w:hAnsi="Garamond"/>
          <w:i/>
          <w:color w:val="auto"/>
        </w:rPr>
        <w:t>@asp-spa.i</w:t>
      </w:r>
      <w:r w:rsidRPr="006334BF">
        <w:rPr>
          <w:rStyle w:val="Collegamentoipertestuale"/>
          <w:rFonts w:ascii="Garamond" w:hAnsi="Garamond"/>
          <w:i/>
          <w:color w:val="auto"/>
        </w:rPr>
        <w:t>t</w:t>
      </w:r>
      <w:r w:rsidR="003533EF">
        <w:rPr>
          <w:rStyle w:val="Collegamentoipertestuale"/>
          <w:rFonts w:ascii="Garamond" w:hAnsi="Garamond"/>
          <w:i/>
          <w:color w:val="auto"/>
        </w:rPr>
        <w:fldChar w:fldCharType="end"/>
      </w:r>
      <w:r w:rsidRPr="006334BF">
        <w:rPr>
          <w:rFonts w:ascii="Garamond" w:hAnsi="Garamond"/>
          <w:i/>
        </w:rPr>
        <w:t>;</w:t>
      </w:r>
    </w:p>
    <w:p w14:paraId="3B4408D7" w14:textId="77777777" w:rsidR="00C339F3" w:rsidRPr="006334BF" w:rsidRDefault="00C339F3" w:rsidP="000023DD">
      <w:pPr>
        <w:numPr>
          <w:ilvl w:val="0"/>
          <w:numId w:val="28"/>
        </w:numPr>
        <w:autoSpaceDE w:val="0"/>
        <w:autoSpaceDN w:val="0"/>
        <w:adjustRightInd w:val="0"/>
        <w:spacing w:after="0" w:line="240" w:lineRule="auto"/>
        <w:ind w:left="851" w:hanging="426"/>
        <w:jc w:val="both"/>
        <w:rPr>
          <w:rFonts w:ascii="Garamond" w:hAnsi="Garamond"/>
          <w:b/>
          <w:i/>
        </w:rPr>
      </w:pPr>
      <w:r w:rsidRPr="006334BF">
        <w:rPr>
          <w:rFonts w:ascii="Garamond" w:hAnsi="Garamond"/>
          <w:i/>
        </w:rPr>
        <w:t xml:space="preserve">posta ordinaria: </w:t>
      </w:r>
      <w:r>
        <w:rPr>
          <w:rFonts w:ascii="Garamond" w:hAnsi="Garamond"/>
          <w:b/>
        </w:rPr>
        <w:t>Azienda Servizi Pubblici S.p.A.</w:t>
      </w:r>
      <w:r w:rsidRPr="006334BF">
        <w:rPr>
          <w:rFonts w:ascii="Garamond" w:hAnsi="Garamond"/>
        </w:rPr>
        <w:t>,</w:t>
      </w:r>
      <w:r w:rsidRPr="006334BF">
        <w:rPr>
          <w:rFonts w:ascii="Garamond" w:hAnsi="Garamond"/>
          <w:i/>
        </w:rPr>
        <w:t xml:space="preserve"> Coordinam</w:t>
      </w:r>
      <w:r>
        <w:rPr>
          <w:rFonts w:ascii="Garamond" w:hAnsi="Garamond"/>
          <w:i/>
        </w:rPr>
        <w:t>ento accessi Via Largo Armati, 1 - 00043</w:t>
      </w:r>
      <w:r w:rsidRPr="006334BF">
        <w:rPr>
          <w:rFonts w:ascii="Garamond" w:hAnsi="Garamond"/>
          <w:i/>
        </w:rPr>
        <w:t xml:space="preserve"> </w:t>
      </w:r>
      <w:r>
        <w:rPr>
          <w:rFonts w:ascii="Garamond" w:hAnsi="Garamond"/>
          <w:i/>
        </w:rPr>
        <w:t>Ciampino</w:t>
      </w:r>
      <w:r w:rsidRPr="006334BF">
        <w:rPr>
          <w:rFonts w:ascii="Garamond" w:hAnsi="Garamond"/>
          <w:i/>
        </w:rPr>
        <w:t xml:space="preserve"> avendo cura di apporre sulla busta la seguente dicitura Richiesta di accesso agli atti.</w:t>
      </w:r>
    </w:p>
    <w:p w14:paraId="3C13ECE8" w14:textId="77777777" w:rsidR="007C3414" w:rsidRPr="0093559B" w:rsidRDefault="007C3414" w:rsidP="00056D44">
      <w:pPr>
        <w:jc w:val="both"/>
        <w:rPr>
          <w:rFonts w:ascii="Garamond" w:hAnsi="Garamond"/>
        </w:rPr>
      </w:pPr>
      <w:r w:rsidRPr="0093559B">
        <w:rPr>
          <w:rFonts w:ascii="Garamond" w:hAnsi="Garamond"/>
        </w:rPr>
        <w:t>L’istanza potrà essere sottoscritta con firma digitale, ovvero con firma autografa sulla stampa del modello e vi deve essere allegata una copia di un documento di identità dell’istante.</w:t>
      </w:r>
    </w:p>
    <w:p w14:paraId="63746116" w14:textId="77777777" w:rsidR="007C3414" w:rsidRPr="0093559B" w:rsidRDefault="007C3414" w:rsidP="007645AB">
      <w:pPr>
        <w:pStyle w:val="seetang1"/>
        <w:spacing w:before="60" w:after="60"/>
        <w:jc w:val="center"/>
        <w:rPr>
          <w:b/>
          <w:color w:val="08A1D9" w:themeColor="accent3"/>
          <w:sz w:val="22"/>
          <w:szCs w:val="22"/>
        </w:rPr>
      </w:pPr>
      <w:bookmarkStart w:id="64" w:name="_Toc496605957"/>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20 La competenza a decidere sulla domanda</w:t>
      </w:r>
      <w:bookmarkEnd w:id="64"/>
    </w:p>
    <w:p w14:paraId="02BD7CE9" w14:textId="77777777" w:rsidR="007C3414" w:rsidRPr="0093559B" w:rsidRDefault="007C3414" w:rsidP="00AD2F27">
      <w:pPr>
        <w:autoSpaceDE w:val="0"/>
        <w:autoSpaceDN w:val="0"/>
        <w:adjustRightInd w:val="0"/>
        <w:spacing w:after="0" w:line="240" w:lineRule="auto"/>
        <w:ind w:left="425" w:hanging="425"/>
        <w:jc w:val="both"/>
        <w:rPr>
          <w:rFonts w:ascii="Garamond" w:hAnsi="Garamond"/>
          <w:color w:val="000000"/>
        </w:rPr>
      </w:pPr>
      <w:r w:rsidRPr="0093559B">
        <w:rPr>
          <w:rFonts w:ascii="Garamond" w:hAnsi="Garamond"/>
          <w:color w:val="000000"/>
        </w:rPr>
        <w:t xml:space="preserve">Il RPCT, verificata l’ammissibilità dell’istanza, provvede ad inoltrarla al responsabile del dato, a quello della pubblicazione e, per conoscenza, al </w:t>
      </w:r>
      <w:r w:rsidR="00AD2F27">
        <w:rPr>
          <w:rFonts w:ascii="Garamond" w:hAnsi="Garamond"/>
          <w:color w:val="000000"/>
        </w:rPr>
        <w:t>Responsabile</w:t>
      </w:r>
      <w:r w:rsidRPr="0093559B">
        <w:rPr>
          <w:rFonts w:ascii="Garamond" w:hAnsi="Garamond"/>
          <w:color w:val="000000"/>
        </w:rPr>
        <w:t xml:space="preserve"> competente.</w:t>
      </w:r>
    </w:p>
    <w:p w14:paraId="3A6DAA0C"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 xml:space="preserve">Nell’ipotesi in cui la richiesta sia carente di informazioni il RPCT si attiverà richiedendo, anche tramite posta elettronica, ove possibile, all’istante l’integrazione di quanto mancante, precisando che in caso negativo l’istanza non potrà avere seguito. </w:t>
      </w:r>
    </w:p>
    <w:p w14:paraId="1C215911"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Ove tale istanza venga erroneamente pr</w:t>
      </w:r>
      <w:r w:rsidR="00EF655E">
        <w:rPr>
          <w:rFonts w:ascii="Garamond" w:hAnsi="Garamond"/>
          <w:color w:val="000000"/>
        </w:rPr>
        <w:t>esentata ad altro ufficio dell’</w:t>
      </w:r>
      <w:r w:rsidR="00412D34">
        <w:rPr>
          <w:rFonts w:ascii="Garamond" w:hAnsi="Garamond"/>
          <w:b/>
          <w:color w:val="000000"/>
        </w:rPr>
        <w:t>Azienda Servizi Pubblici S.p.A.</w:t>
      </w:r>
      <w:r w:rsidRPr="0093559B">
        <w:rPr>
          <w:rFonts w:ascii="Garamond" w:hAnsi="Garamond"/>
          <w:color w:val="000000"/>
        </w:rPr>
        <w:t xml:space="preserve"> sarà cura del Responsabile dello stesso ufficio provvedere a trasmetterla immediatamente al Responsabile della Prevenzione della Corruzione e della Trasparenza.</w:t>
      </w:r>
    </w:p>
    <w:p w14:paraId="4662AF53"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Il responsabile del dato, deve evadere la richiesta entro 30 giorni dalla sua presentazione, procedendo alla trasmissione del documento/dato al responsabile per le pubblicazi</w:t>
      </w:r>
      <w:r w:rsidR="00AD2F27">
        <w:rPr>
          <w:rFonts w:ascii="Garamond" w:hAnsi="Garamond"/>
          <w:color w:val="000000"/>
        </w:rPr>
        <w:t xml:space="preserve">oni sulla sezione </w:t>
      </w:r>
      <w:r w:rsidRPr="00AD2F27">
        <w:rPr>
          <w:rFonts w:ascii="Garamond" w:hAnsi="Garamond"/>
          <w:i/>
          <w:color w:val="000000"/>
        </w:rPr>
        <w:t>Società Trasparente</w:t>
      </w:r>
      <w:r w:rsidRPr="0093559B">
        <w:rPr>
          <w:rFonts w:ascii="Garamond" w:hAnsi="Garamond"/>
          <w:color w:val="000000"/>
        </w:rPr>
        <w:t xml:space="preserve"> del sito e, contestualmente, deve provvedere a comunicare al RPCT l’esito dell’istruttoria.</w:t>
      </w:r>
    </w:p>
    <w:p w14:paraId="52ECEE4D"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 xml:space="preserve">A seguito della comunicazione della conclusione dell’istruttoria il RPCT provvede, entro 30 giorni dal ricevimento dell’istanza, a comunicare al richiedente l’avvenuta pubblicazione indicando il collegamento ipertestuale (link). Se il documento, l’informazione o il dato risultano già pubblicati sul sito aziendale, nel rispetto della normativa vigente, il RPCT provvede a comunicare all’istante il relativo link. </w:t>
      </w:r>
    </w:p>
    <w:p w14:paraId="667ED012"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In caso di ritardo, mancata risposta o diniego da parte del RPCT, l’istante può rivolgersi al titolare del potere sostitutivo tramite l’allegato C.</w:t>
      </w:r>
    </w:p>
    <w:p w14:paraId="2A01230C"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La competenza a decidere sulle domande di riesame spetta al</w:t>
      </w:r>
      <w:r w:rsidR="00AD2F27">
        <w:rPr>
          <w:rFonts w:ascii="Garamond" w:hAnsi="Garamond"/>
          <w:color w:val="000000"/>
        </w:rPr>
        <w:t xml:space="preserve">l’Amministratore Unico </w:t>
      </w:r>
      <w:r w:rsidRPr="0093559B">
        <w:rPr>
          <w:rFonts w:ascii="Garamond" w:hAnsi="Garamond"/>
          <w:color w:val="000000"/>
        </w:rPr>
        <w:t>che, pertanto, è il titolare del potere sostitutivo, il quale è tenuto a verificare la sussistenza dell’obbligo di pubblicazione ed attivare le strutture competenti affinché, entro 15 giorni dal ricevimento dell’istanza di riesame, provvedano alla pubblicazione del dato/informazione oggetto della richiesta. Il titolare del potere sostitutivo provvede, quindi, a comunicare via email all’istante l’avvenuta pubblicazione indicando il relativo collegamento ipertestuale.</w:t>
      </w:r>
    </w:p>
    <w:p w14:paraId="08AA5B67" w14:textId="77777777" w:rsidR="007C3414" w:rsidRPr="0093559B" w:rsidRDefault="007C3414" w:rsidP="007645AB">
      <w:pPr>
        <w:pStyle w:val="seetang1"/>
        <w:spacing w:before="60" w:after="60"/>
        <w:jc w:val="center"/>
        <w:rPr>
          <w:b/>
          <w:color w:val="08A1D9" w:themeColor="accent3"/>
          <w:sz w:val="22"/>
          <w:szCs w:val="22"/>
        </w:rPr>
      </w:pPr>
      <w:bookmarkStart w:id="65" w:name="_Toc496605958"/>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21 La decorrenza del termine</w:t>
      </w:r>
      <w:bookmarkEnd w:id="65"/>
    </w:p>
    <w:p w14:paraId="0A81424E" w14:textId="77777777" w:rsidR="007C3414" w:rsidRPr="0093559B" w:rsidRDefault="007C3414" w:rsidP="00F65C7E">
      <w:pPr>
        <w:autoSpaceDE w:val="0"/>
        <w:autoSpaceDN w:val="0"/>
        <w:adjustRightInd w:val="0"/>
        <w:spacing w:after="0" w:line="240" w:lineRule="auto"/>
        <w:ind w:left="425" w:hanging="425"/>
        <w:jc w:val="both"/>
        <w:rPr>
          <w:rFonts w:ascii="Garamond" w:hAnsi="Garamond"/>
          <w:color w:val="000000"/>
        </w:rPr>
      </w:pPr>
      <w:r w:rsidRPr="0093559B">
        <w:rPr>
          <w:rFonts w:ascii="Garamond" w:hAnsi="Garamond"/>
          <w:color w:val="000000"/>
        </w:rPr>
        <w:t>Il termine di trenta giorni previsto per la conclusione del procedimento di accesso decorre “dalla data di presentazione dell’istanza” (art. 5, c. 6, d.lgs. n. 33/2013).</w:t>
      </w:r>
    </w:p>
    <w:p w14:paraId="1BD9738B" w14:textId="77777777" w:rsidR="007C3414" w:rsidRPr="0093559B" w:rsidRDefault="007C3414" w:rsidP="00056D44">
      <w:pPr>
        <w:autoSpaceDE w:val="0"/>
        <w:autoSpaceDN w:val="0"/>
        <w:adjustRightInd w:val="0"/>
        <w:spacing w:after="0" w:line="240" w:lineRule="auto"/>
        <w:jc w:val="both"/>
        <w:rPr>
          <w:rFonts w:ascii="Garamond" w:hAnsi="Garamond"/>
          <w:color w:val="000000"/>
        </w:rPr>
      </w:pPr>
      <w:r w:rsidRPr="0093559B">
        <w:rPr>
          <w:rFonts w:ascii="Garamond" w:hAnsi="Garamond"/>
          <w:color w:val="000000"/>
        </w:rPr>
        <w:t>Di conseguenza, ai fini della esatta determinazione della data di avvio del procedimento, il termine decorre non dalla data di acquisizione al protocollo ma dalla data di presentazione dell’istanza e, pertanto, l’apposizione del protocollo aziendale deve essere tempestiva ed apposta lo stesso giorno in cui la Società riceve la domanda. Soltanto qualora sorgano dubbi sulla data di presentazione della domanda e non vi siano modalità di accertamento attendibili (attendibile deve considerarsi, ad esempio, la data di inoltro del messaggio di posta elettronica, anche non certificata), la data di decorrenza del termine per provvedere decorre esclusivamente dalla data di acquisizione della domanda al protocollo.</w:t>
      </w:r>
    </w:p>
    <w:p w14:paraId="003260BC" w14:textId="77777777" w:rsidR="007C3414" w:rsidRPr="0093559B" w:rsidRDefault="007C3414" w:rsidP="007645AB">
      <w:pPr>
        <w:pStyle w:val="seetang1"/>
        <w:spacing w:before="60" w:after="60"/>
        <w:jc w:val="center"/>
        <w:rPr>
          <w:b/>
          <w:color w:val="08A1D9" w:themeColor="accent3"/>
          <w:sz w:val="22"/>
          <w:szCs w:val="22"/>
        </w:rPr>
      </w:pPr>
      <w:bookmarkStart w:id="66" w:name="_Toc496605959"/>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22 Impugnazioni</w:t>
      </w:r>
      <w:bookmarkEnd w:id="66"/>
    </w:p>
    <w:p w14:paraId="27B5B97B" w14:textId="77777777" w:rsidR="007C3414" w:rsidRPr="0093559B" w:rsidRDefault="007C3414" w:rsidP="00056D44">
      <w:pPr>
        <w:autoSpaceDE w:val="0"/>
        <w:autoSpaceDN w:val="0"/>
        <w:adjustRightInd w:val="0"/>
        <w:jc w:val="both"/>
        <w:rPr>
          <w:rFonts w:ascii="Garamond" w:hAnsi="Garamond"/>
          <w:b/>
          <w:color w:val="000000"/>
        </w:rPr>
      </w:pPr>
      <w:r w:rsidRPr="0093559B">
        <w:rPr>
          <w:rFonts w:ascii="Garamond" w:hAnsi="Garamond"/>
        </w:rPr>
        <w:t>A fronte dell’inerzia da parte del RPCT o del titolare del potere sostitutivo, ovvero di diniego del RPCT, il richiedente, ai fini della tutela del proprio diritto, può proporre ricorso al Tribunale amministrativo regionale ai sensi dell’art. 116 del decreto legislativo 2 luglio 2010, n. 104.</w:t>
      </w:r>
    </w:p>
    <w:p w14:paraId="01996B78" w14:textId="77777777" w:rsidR="007C3414" w:rsidRPr="00A0085F" w:rsidRDefault="007C3414" w:rsidP="007645AB">
      <w:pPr>
        <w:widowControl w:val="0"/>
        <w:suppressAutoHyphens/>
        <w:autoSpaceDE w:val="0"/>
        <w:spacing w:before="60" w:after="60" w:line="240" w:lineRule="auto"/>
        <w:jc w:val="center"/>
        <w:rPr>
          <w:rFonts w:ascii="Garamond" w:hAnsi="Garamond"/>
          <w:b/>
          <w:bCs/>
          <w:color w:val="0070C0"/>
        </w:rPr>
      </w:pPr>
      <w:bookmarkStart w:id="67" w:name="_Toc496605960"/>
      <w:r w:rsidRPr="00A0085F">
        <w:rPr>
          <w:rFonts w:ascii="Garamond" w:hAnsi="Garamond"/>
          <w:b/>
          <w:bCs/>
          <w:color w:val="0070C0"/>
        </w:rPr>
        <w:t>Sezione IV - ACCESSO CIVICO GENERALIZZATO</w:t>
      </w:r>
      <w:bookmarkEnd w:id="67"/>
    </w:p>
    <w:p w14:paraId="75BC9CE7" w14:textId="77777777" w:rsidR="007C3414" w:rsidRPr="0093559B" w:rsidRDefault="007C3414" w:rsidP="007645AB">
      <w:pPr>
        <w:pStyle w:val="seetang1"/>
        <w:spacing w:before="60" w:after="60"/>
        <w:jc w:val="center"/>
        <w:rPr>
          <w:b/>
          <w:color w:val="08A1D9" w:themeColor="accent3"/>
          <w:sz w:val="22"/>
          <w:szCs w:val="22"/>
        </w:rPr>
      </w:pPr>
      <w:bookmarkStart w:id="68" w:name="_Toc496605961"/>
      <w:r w:rsidRPr="0093559B">
        <w:rPr>
          <w:b/>
          <w:color w:val="08A1D9" w:themeColor="accent3"/>
          <w:sz w:val="22"/>
          <w:szCs w:val="22"/>
        </w:rPr>
        <w:t>Definizione</w:t>
      </w:r>
      <w:bookmarkEnd w:id="68"/>
    </w:p>
    <w:p w14:paraId="5FDC409B" w14:textId="77777777" w:rsidR="007C3414" w:rsidRPr="0093559B" w:rsidRDefault="007C3414" w:rsidP="00056D44">
      <w:pPr>
        <w:autoSpaceDE w:val="0"/>
        <w:autoSpaceDN w:val="0"/>
        <w:adjustRightInd w:val="0"/>
        <w:spacing w:after="0" w:line="240" w:lineRule="auto"/>
        <w:jc w:val="both"/>
        <w:rPr>
          <w:rFonts w:ascii="Garamond" w:hAnsi="Garamond"/>
        </w:rPr>
      </w:pPr>
      <w:r w:rsidRPr="0093559B">
        <w:rPr>
          <w:rFonts w:ascii="Garamond" w:hAnsi="Garamond"/>
        </w:rPr>
        <w:t xml:space="preserve">Il </w:t>
      </w:r>
      <w:proofErr w:type="spellStart"/>
      <w:r w:rsidRPr="0093559B">
        <w:rPr>
          <w:rFonts w:ascii="Garamond" w:hAnsi="Garamond"/>
        </w:rPr>
        <w:t>D.Lgs.</w:t>
      </w:r>
      <w:proofErr w:type="spellEnd"/>
      <w:r w:rsidRPr="0093559B">
        <w:rPr>
          <w:rFonts w:ascii="Garamond" w:hAnsi="Garamond"/>
        </w:rPr>
        <w:t xml:space="preserve"> n. 97/2016 ha modificato </w:t>
      </w:r>
      <w:proofErr w:type="spellStart"/>
      <w:r w:rsidRPr="0093559B">
        <w:rPr>
          <w:rFonts w:ascii="Garamond" w:hAnsi="Garamond"/>
        </w:rPr>
        <w:t>ed</w:t>
      </w:r>
      <w:proofErr w:type="spellEnd"/>
      <w:r w:rsidRPr="0093559B">
        <w:rPr>
          <w:rFonts w:ascii="Garamond" w:hAnsi="Garamond"/>
        </w:rPr>
        <w:t xml:space="preserve"> integrato il </w:t>
      </w:r>
      <w:proofErr w:type="spellStart"/>
      <w:r w:rsidRPr="0093559B">
        <w:rPr>
          <w:rFonts w:ascii="Garamond" w:hAnsi="Garamond"/>
        </w:rPr>
        <w:t>D.Lgs.</w:t>
      </w:r>
      <w:proofErr w:type="spellEnd"/>
      <w:r w:rsidRPr="0093559B">
        <w:rPr>
          <w:rFonts w:ascii="Garamond" w:hAnsi="Garamond"/>
        </w:rPr>
        <w:t xml:space="preserve"> n. 33/2013 (“Decreto trasparenza”), introducendo nell’ordinamento il cosiddetto F.O.I.A. (</w:t>
      </w:r>
      <w:r w:rsidRPr="008020E4">
        <w:rPr>
          <w:rFonts w:ascii="Garamond" w:hAnsi="Garamond"/>
          <w:i/>
        </w:rPr>
        <w:t>Freedom of information act</w:t>
      </w:r>
      <w:r w:rsidRPr="0093559B">
        <w:rPr>
          <w:rFonts w:ascii="Garamond" w:hAnsi="Garamond"/>
        </w:rPr>
        <w:t>) e prevedendo, in particolare, una nuova forma di accesso a dati, documenti e informazioni delle pubbliche amministrazioni – l’Accesso Civico Generalizzato – con la finalità di “favorire forme diffuse di controllo sul perseguimento delle funzioni istituzionali e sull’utilizzo delle risorse pubbliche e di promuovere la partecipazione al dibattito pubblico”.</w:t>
      </w:r>
    </w:p>
    <w:p w14:paraId="1FA754E6" w14:textId="77777777" w:rsidR="007C3414" w:rsidRPr="0093559B" w:rsidRDefault="007C3414" w:rsidP="00056D44">
      <w:pPr>
        <w:autoSpaceDE w:val="0"/>
        <w:autoSpaceDN w:val="0"/>
        <w:adjustRightInd w:val="0"/>
        <w:spacing w:after="0" w:line="240" w:lineRule="auto"/>
        <w:jc w:val="both"/>
        <w:rPr>
          <w:rFonts w:ascii="Garamond" w:hAnsi="Garamond"/>
        </w:rPr>
      </w:pPr>
      <w:r w:rsidRPr="0093559B">
        <w:rPr>
          <w:rFonts w:ascii="Garamond" w:hAnsi="Garamond"/>
        </w:rPr>
        <w:t>L’Acc</w:t>
      </w:r>
      <w:r w:rsidR="006334BF">
        <w:rPr>
          <w:rFonts w:ascii="Garamond" w:hAnsi="Garamond"/>
        </w:rPr>
        <w:t xml:space="preserve">esso Civico Generalizzato è il </w:t>
      </w:r>
      <w:r w:rsidRPr="006334BF">
        <w:rPr>
          <w:rFonts w:ascii="Garamond" w:hAnsi="Garamond"/>
          <w:i/>
        </w:rPr>
        <w:t xml:space="preserve">diritto di chiunque di accedere ai dati e ai documenti detenuti dalla PA, ulteriori rispetto a quelli oggetto di pubblicazione ai sensi del </w:t>
      </w:r>
      <w:proofErr w:type="spellStart"/>
      <w:r w:rsidRPr="006334BF">
        <w:rPr>
          <w:rFonts w:ascii="Garamond" w:hAnsi="Garamond"/>
          <w:i/>
        </w:rPr>
        <w:t>D.lgs</w:t>
      </w:r>
      <w:proofErr w:type="spellEnd"/>
      <w:r w:rsidRPr="006334BF">
        <w:rPr>
          <w:rFonts w:ascii="Garamond" w:hAnsi="Garamond"/>
          <w:i/>
        </w:rPr>
        <w:t xml:space="preserve"> 33/2013, nel rispetto dei limiti relativi alla tutela di interessi pubblici e privati giuridicamente rilevanti, secondo quanto previsto dall’art. 5-bis</w:t>
      </w:r>
      <w:r w:rsidRPr="0093559B">
        <w:rPr>
          <w:rFonts w:ascii="Garamond" w:hAnsi="Garamond"/>
        </w:rPr>
        <w:t>: si tratta di un diritto di accesso non condizionato dalla titolarità di situazioni giuridicamente rilevanti ed avente ad oggetto tutti i dati, i documenti ed anche le informazioni (cfr. art. 5 bis dec</w:t>
      </w:r>
      <w:r w:rsidR="008020E4">
        <w:rPr>
          <w:rFonts w:ascii="Garamond" w:hAnsi="Garamond"/>
        </w:rPr>
        <w:t>reto trasparenza) detenuti dall’</w:t>
      </w:r>
      <w:r w:rsidR="00412D34">
        <w:rPr>
          <w:rFonts w:ascii="Garamond" w:hAnsi="Garamond"/>
          <w:b/>
        </w:rPr>
        <w:t>Azienda Servizi Pubblici S.p.A.</w:t>
      </w:r>
      <w:r w:rsidRPr="0093559B">
        <w:rPr>
          <w:rFonts w:ascii="Garamond" w:hAnsi="Garamond"/>
        </w:rPr>
        <w:t xml:space="preserve"> ulteriori rispetto a quelli per i quali è stabilito un obbligo di pubblicazione.</w:t>
      </w:r>
    </w:p>
    <w:p w14:paraId="7170C62E" w14:textId="77777777" w:rsidR="007C3414" w:rsidRPr="0093559B" w:rsidRDefault="007C3414" w:rsidP="00056D44">
      <w:pPr>
        <w:autoSpaceDE w:val="0"/>
        <w:autoSpaceDN w:val="0"/>
        <w:adjustRightInd w:val="0"/>
        <w:spacing w:after="0" w:line="240" w:lineRule="auto"/>
        <w:jc w:val="both"/>
        <w:rPr>
          <w:rFonts w:ascii="Garamond" w:hAnsi="Garamond"/>
        </w:rPr>
      </w:pPr>
      <w:r w:rsidRPr="0093559B">
        <w:rPr>
          <w:rFonts w:ascii="Garamond" w:hAnsi="Garamond"/>
        </w:rPr>
        <w:t>L’Accesso Generalizzato non sostituisce l’Accesso Civico “Semplice”, previsto dall’art. 5, comma 1 del Decreto Trasparenza riguardante documenti, informazioni o dati oggetto di pubblicazione obbligatoria, né l’Accesso ai Documenti Amministrativi previsto dagli articoli 22 e seguenti della n. 241/’90 a tutela di pos</w:t>
      </w:r>
      <w:r w:rsidR="006334BF">
        <w:rPr>
          <w:rFonts w:ascii="Garamond" w:hAnsi="Garamond"/>
        </w:rPr>
        <w:t>izioni giuridiche qualificate (</w:t>
      </w:r>
      <w:r w:rsidR="006334BF" w:rsidRPr="006334BF">
        <w:rPr>
          <w:rFonts w:ascii="Garamond" w:hAnsi="Garamond"/>
          <w:i/>
        </w:rPr>
        <w:t>Accesso Documentale</w:t>
      </w:r>
      <w:r w:rsidRPr="0093559B">
        <w:rPr>
          <w:rFonts w:ascii="Garamond" w:hAnsi="Garamond"/>
        </w:rPr>
        <w:t>).</w:t>
      </w:r>
    </w:p>
    <w:p w14:paraId="0E6FCF9F" w14:textId="77777777" w:rsidR="007C3414" w:rsidRPr="0093559B" w:rsidRDefault="007C3414" w:rsidP="007645AB">
      <w:pPr>
        <w:pStyle w:val="seetang1"/>
        <w:spacing w:before="60" w:after="60"/>
        <w:jc w:val="center"/>
        <w:rPr>
          <w:b/>
          <w:color w:val="08A1D9" w:themeColor="accent3"/>
          <w:sz w:val="22"/>
          <w:szCs w:val="22"/>
        </w:rPr>
      </w:pPr>
      <w:bookmarkStart w:id="69" w:name="_Toc496605962"/>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23 L’istanza di Accesso Civico generalizzato</w:t>
      </w:r>
      <w:bookmarkEnd w:id="69"/>
    </w:p>
    <w:p w14:paraId="727CB271" w14:textId="77777777" w:rsidR="007C3414" w:rsidRPr="0093559B" w:rsidRDefault="007C3414" w:rsidP="00F65C7E">
      <w:pPr>
        <w:autoSpaceDE w:val="0"/>
        <w:autoSpaceDN w:val="0"/>
        <w:adjustRightInd w:val="0"/>
        <w:spacing w:after="0" w:line="240" w:lineRule="auto"/>
        <w:ind w:left="425" w:hanging="425"/>
        <w:jc w:val="both"/>
        <w:rPr>
          <w:rFonts w:ascii="Garamond" w:hAnsi="Garamond"/>
          <w:bCs/>
        </w:rPr>
      </w:pPr>
      <w:r w:rsidRPr="0093559B">
        <w:rPr>
          <w:rFonts w:ascii="Garamond" w:hAnsi="Garamond"/>
          <w:bCs/>
        </w:rPr>
        <w:t>Ai sensi di quanto disposto dall’art. 5 c</w:t>
      </w:r>
      <w:r w:rsidR="006334BF">
        <w:rPr>
          <w:rFonts w:ascii="Garamond" w:hAnsi="Garamond"/>
          <w:bCs/>
        </w:rPr>
        <w:t xml:space="preserve">omma 3 del </w:t>
      </w:r>
      <w:proofErr w:type="spellStart"/>
      <w:r w:rsidR="006334BF">
        <w:rPr>
          <w:rFonts w:ascii="Garamond" w:hAnsi="Garamond"/>
          <w:bCs/>
        </w:rPr>
        <w:t>D.Lgs.</w:t>
      </w:r>
      <w:proofErr w:type="spellEnd"/>
      <w:r w:rsidR="006334BF">
        <w:rPr>
          <w:rFonts w:ascii="Garamond" w:hAnsi="Garamond"/>
          <w:bCs/>
        </w:rPr>
        <w:t xml:space="preserve"> 33/2013, </w:t>
      </w:r>
      <w:r w:rsidRPr="0093559B">
        <w:rPr>
          <w:rFonts w:ascii="Garamond" w:hAnsi="Garamond"/>
          <w:bCs/>
          <w:i/>
          <w:iCs/>
        </w:rPr>
        <w:t>L’istanza di accesso identifica i dati, le informazioni o i documenti richiesti e non richiede motivazione alcuna</w:t>
      </w:r>
      <w:r w:rsidRPr="0093559B">
        <w:rPr>
          <w:rFonts w:ascii="Garamond" w:hAnsi="Garamond"/>
          <w:bCs/>
        </w:rPr>
        <w:t>.</w:t>
      </w:r>
    </w:p>
    <w:p w14:paraId="34D69548" w14:textId="77777777" w:rsidR="007C3414" w:rsidRPr="0093559B" w:rsidRDefault="007C3414" w:rsidP="00F65C7E">
      <w:pPr>
        <w:autoSpaceDE w:val="0"/>
        <w:autoSpaceDN w:val="0"/>
        <w:adjustRightInd w:val="0"/>
        <w:spacing w:after="0" w:line="240" w:lineRule="auto"/>
        <w:ind w:left="425" w:hanging="425"/>
        <w:jc w:val="both"/>
        <w:rPr>
          <w:rFonts w:ascii="Garamond" w:hAnsi="Garamond"/>
          <w:bCs/>
        </w:rPr>
      </w:pPr>
      <w:r w:rsidRPr="0093559B">
        <w:rPr>
          <w:rFonts w:ascii="Garamond" w:hAnsi="Garamond"/>
          <w:bCs/>
        </w:rPr>
        <w:t>La richiesta non deve essere generica e deve consentire l’individuazione del dato, del documento o dell’informazione del quale si chiede accesso.</w:t>
      </w:r>
    </w:p>
    <w:p w14:paraId="2729CB4B" w14:textId="77777777" w:rsidR="007C3414" w:rsidRPr="0093559B" w:rsidRDefault="007C3414" w:rsidP="00056D44">
      <w:pPr>
        <w:autoSpaceDE w:val="0"/>
        <w:autoSpaceDN w:val="0"/>
        <w:adjustRightInd w:val="0"/>
        <w:spacing w:after="0" w:line="240" w:lineRule="auto"/>
        <w:jc w:val="both"/>
        <w:rPr>
          <w:rFonts w:ascii="Garamond" w:hAnsi="Garamond"/>
          <w:bCs/>
        </w:rPr>
      </w:pPr>
      <w:r w:rsidRPr="0093559B">
        <w:rPr>
          <w:rFonts w:ascii="Garamond" w:hAnsi="Garamond"/>
          <w:bCs/>
        </w:rPr>
        <w:t>L’istanza di accesso deve avere ad oggetto una specifica d</w:t>
      </w:r>
      <w:r w:rsidR="008020E4">
        <w:rPr>
          <w:rFonts w:ascii="Garamond" w:hAnsi="Garamond"/>
          <w:bCs/>
        </w:rPr>
        <w:t>ocumentazione in possesso dell’</w:t>
      </w:r>
      <w:r w:rsidR="00412D34">
        <w:rPr>
          <w:rFonts w:ascii="Garamond" w:hAnsi="Garamond"/>
          <w:b/>
          <w:bCs/>
        </w:rPr>
        <w:t>Azienda Servizi Pubblici S.p.A.</w:t>
      </w:r>
      <w:r w:rsidRPr="0093559B">
        <w:rPr>
          <w:rFonts w:ascii="Garamond" w:hAnsi="Garamond"/>
          <w:bCs/>
        </w:rPr>
        <w:t xml:space="preserve"> (indicata in modo sufficientemente preciso e circoscritto) e non può riguardare dati ed informazioni generiche relativi ad un complesso non individuato di atti di cui non si conosce neppure con certezza la consistenza, il contenuto e finanche l’effettiva sussistenza, assumendo un sostanziale carattere di natura meramente esplorativa.</w:t>
      </w:r>
    </w:p>
    <w:p w14:paraId="0968B173" w14:textId="77777777" w:rsidR="007C3414" w:rsidRPr="0093559B" w:rsidRDefault="007C3414" w:rsidP="00056D44">
      <w:pPr>
        <w:autoSpaceDE w:val="0"/>
        <w:autoSpaceDN w:val="0"/>
        <w:adjustRightInd w:val="0"/>
        <w:spacing w:after="0" w:line="240" w:lineRule="auto"/>
        <w:jc w:val="both"/>
        <w:rPr>
          <w:rFonts w:ascii="Garamond" w:hAnsi="Garamond"/>
          <w:bCs/>
        </w:rPr>
      </w:pPr>
      <w:r w:rsidRPr="0093559B">
        <w:rPr>
          <w:rFonts w:ascii="Garamond" w:hAnsi="Garamond"/>
          <w:bCs/>
        </w:rPr>
        <w:t xml:space="preserve">A seguito di una richiesta di Accesso Civico </w:t>
      </w:r>
      <w:r w:rsidR="008020E4">
        <w:rPr>
          <w:rFonts w:ascii="Garamond" w:hAnsi="Garamond"/>
          <w:bCs/>
        </w:rPr>
        <w:t>l’</w:t>
      </w:r>
      <w:r w:rsidR="00412D34">
        <w:rPr>
          <w:rFonts w:ascii="Garamond" w:hAnsi="Garamond"/>
          <w:b/>
          <w:bCs/>
        </w:rPr>
        <w:t>Azienda Servizi Pubblici S.p.A.</w:t>
      </w:r>
      <w:r w:rsidRPr="0093559B">
        <w:rPr>
          <w:rFonts w:ascii="Garamond" w:hAnsi="Garamond"/>
          <w:bCs/>
        </w:rPr>
        <w:t>, deve consentire l’accesso ai documenti nei quali siano contenute le informazioni già detenute e gestite dalla stessa: è escluso che per rispondere alla richiesta di accesso sia tenuta a formare o raccogliere o altrimenti procurarsi informazioni che non siano già in suo possesso, ovvero a rielaborare i dati ai fini dell’accesso generalizzato.</w:t>
      </w:r>
    </w:p>
    <w:p w14:paraId="106C3AE8" w14:textId="77777777" w:rsidR="007C3414" w:rsidRPr="0093559B" w:rsidRDefault="007C3414" w:rsidP="007645AB">
      <w:pPr>
        <w:pStyle w:val="seetang1"/>
        <w:spacing w:before="60" w:after="60"/>
        <w:jc w:val="center"/>
        <w:rPr>
          <w:b/>
          <w:color w:val="08A1D9" w:themeColor="accent3"/>
          <w:sz w:val="22"/>
          <w:szCs w:val="22"/>
        </w:rPr>
      </w:pPr>
      <w:bookmarkStart w:id="70" w:name="_Toc496605963"/>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24 Modalità Presentazione dell’istanza</w:t>
      </w:r>
      <w:bookmarkEnd w:id="70"/>
    </w:p>
    <w:p w14:paraId="231C9D9D" w14:textId="77777777" w:rsidR="007C3414" w:rsidRPr="0093559B" w:rsidRDefault="007C3414" w:rsidP="00F65C7E">
      <w:pPr>
        <w:pStyle w:val="Corpotesto"/>
        <w:widowControl/>
        <w:suppressAutoHyphens w:val="0"/>
        <w:autoSpaceDN w:val="0"/>
        <w:adjustRightInd w:val="0"/>
        <w:spacing w:after="0"/>
        <w:ind w:left="425" w:hanging="425"/>
        <w:jc w:val="both"/>
        <w:rPr>
          <w:rFonts w:ascii="Garamond" w:hAnsi="Garamond"/>
          <w:sz w:val="22"/>
          <w:szCs w:val="22"/>
        </w:rPr>
      </w:pPr>
      <w:r w:rsidRPr="0093559B">
        <w:rPr>
          <w:rFonts w:ascii="Garamond" w:hAnsi="Garamond"/>
          <w:sz w:val="22"/>
          <w:szCs w:val="22"/>
        </w:rPr>
        <w:t>L’istanza va presentata all’ufficio Coordinamento Accessi utilizzando l’allegato D.</w:t>
      </w:r>
    </w:p>
    <w:p w14:paraId="1BD766E1" w14:textId="77777777" w:rsidR="007C3414" w:rsidRPr="0093559B" w:rsidRDefault="007C3414" w:rsidP="00056D44">
      <w:pPr>
        <w:autoSpaceDE w:val="0"/>
        <w:autoSpaceDN w:val="0"/>
        <w:adjustRightInd w:val="0"/>
        <w:spacing w:after="0" w:line="240" w:lineRule="auto"/>
        <w:jc w:val="both"/>
        <w:rPr>
          <w:rFonts w:ascii="Garamond" w:hAnsi="Garamond"/>
          <w:spacing w:val="33"/>
        </w:rPr>
      </w:pPr>
      <w:r w:rsidRPr="0093559B">
        <w:rPr>
          <w:rFonts w:ascii="Garamond" w:hAnsi="Garamond"/>
        </w:rPr>
        <w:lastRenderedPageBreak/>
        <w:t>La</w:t>
      </w:r>
      <w:r w:rsidRPr="0093559B">
        <w:rPr>
          <w:rFonts w:ascii="Garamond" w:hAnsi="Garamond"/>
          <w:spacing w:val="20"/>
        </w:rPr>
        <w:t xml:space="preserve"> </w:t>
      </w:r>
      <w:r w:rsidRPr="0093559B">
        <w:rPr>
          <w:rFonts w:ascii="Garamond" w:hAnsi="Garamond"/>
        </w:rPr>
        <w:t>istanza va presentata tramite</w:t>
      </w:r>
      <w:r w:rsidRPr="0093559B">
        <w:rPr>
          <w:rFonts w:ascii="Garamond" w:hAnsi="Garamond"/>
          <w:spacing w:val="33"/>
        </w:rPr>
        <w:t>:</w:t>
      </w:r>
    </w:p>
    <w:p w14:paraId="31928D39" w14:textId="77777777" w:rsidR="00056D44" w:rsidRPr="006334BF" w:rsidRDefault="00056D44" w:rsidP="000023DD">
      <w:pPr>
        <w:numPr>
          <w:ilvl w:val="0"/>
          <w:numId w:val="28"/>
        </w:numPr>
        <w:autoSpaceDE w:val="0"/>
        <w:autoSpaceDN w:val="0"/>
        <w:adjustRightInd w:val="0"/>
        <w:spacing w:after="0" w:line="240" w:lineRule="auto"/>
        <w:ind w:left="851" w:hanging="426"/>
        <w:jc w:val="both"/>
        <w:rPr>
          <w:rFonts w:ascii="Garamond" w:hAnsi="Garamond"/>
          <w:i/>
        </w:rPr>
      </w:pPr>
      <w:r w:rsidRPr="006334BF">
        <w:rPr>
          <w:rFonts w:ascii="Garamond" w:hAnsi="Garamond"/>
          <w:i/>
        </w:rPr>
        <w:t xml:space="preserve">posta elettronica: </w:t>
      </w:r>
      <w:proofErr w:type="gramStart"/>
      <w:r w:rsidRPr="006334BF">
        <w:rPr>
          <w:rFonts w:ascii="Garamond" w:hAnsi="Garamond"/>
          <w:i/>
          <w:u w:val="single"/>
        </w:rPr>
        <w:t>coordinamento.accessi</w:t>
      </w:r>
      <w:proofErr w:type="gramEnd"/>
      <w:hyperlink r:id="rId11" w:history="1">
        <w:r w:rsidR="00C339F3">
          <w:rPr>
            <w:rStyle w:val="Collegamentoipertestuale"/>
            <w:rFonts w:ascii="Garamond" w:hAnsi="Garamond"/>
            <w:i/>
            <w:color w:val="auto"/>
          </w:rPr>
          <w:t>@asp-spa.i</w:t>
        </w:r>
        <w:r w:rsidRPr="006334BF">
          <w:rPr>
            <w:rStyle w:val="Collegamentoipertestuale"/>
            <w:rFonts w:ascii="Garamond" w:hAnsi="Garamond"/>
            <w:i/>
            <w:color w:val="auto"/>
          </w:rPr>
          <w:t>t</w:t>
        </w:r>
      </w:hyperlink>
      <w:r w:rsidRPr="006334BF">
        <w:rPr>
          <w:rFonts w:ascii="Garamond" w:hAnsi="Garamond"/>
          <w:i/>
        </w:rPr>
        <w:t>;</w:t>
      </w:r>
    </w:p>
    <w:p w14:paraId="5E40821F" w14:textId="77777777" w:rsidR="00056D44" w:rsidRPr="006334BF" w:rsidRDefault="00056D44" w:rsidP="000023DD">
      <w:pPr>
        <w:numPr>
          <w:ilvl w:val="0"/>
          <w:numId w:val="28"/>
        </w:numPr>
        <w:autoSpaceDE w:val="0"/>
        <w:autoSpaceDN w:val="0"/>
        <w:adjustRightInd w:val="0"/>
        <w:spacing w:after="0" w:line="240" w:lineRule="auto"/>
        <w:ind w:left="851" w:hanging="426"/>
        <w:jc w:val="both"/>
        <w:rPr>
          <w:rFonts w:ascii="Garamond" w:hAnsi="Garamond"/>
          <w:b/>
          <w:i/>
        </w:rPr>
      </w:pPr>
      <w:r w:rsidRPr="006334BF">
        <w:rPr>
          <w:rFonts w:ascii="Garamond" w:hAnsi="Garamond"/>
          <w:i/>
        </w:rPr>
        <w:t xml:space="preserve">posta ordinaria: </w:t>
      </w:r>
      <w:r w:rsidR="00412D34">
        <w:rPr>
          <w:rFonts w:ascii="Garamond" w:hAnsi="Garamond"/>
          <w:b/>
        </w:rPr>
        <w:t>Azienda Servizi Pubblici S.p.A.</w:t>
      </w:r>
      <w:r w:rsidRPr="006334BF">
        <w:rPr>
          <w:rFonts w:ascii="Garamond" w:hAnsi="Garamond"/>
        </w:rPr>
        <w:t>,</w:t>
      </w:r>
      <w:r w:rsidRPr="006334BF">
        <w:rPr>
          <w:rFonts w:ascii="Garamond" w:hAnsi="Garamond"/>
          <w:i/>
        </w:rPr>
        <w:t xml:space="preserve"> Coordinam</w:t>
      </w:r>
      <w:r w:rsidR="00C339F3">
        <w:rPr>
          <w:rFonts w:ascii="Garamond" w:hAnsi="Garamond"/>
          <w:i/>
        </w:rPr>
        <w:t>ento accessi Via Largo Armati, 1 - 00043</w:t>
      </w:r>
      <w:r w:rsidRPr="006334BF">
        <w:rPr>
          <w:rFonts w:ascii="Garamond" w:hAnsi="Garamond"/>
          <w:i/>
        </w:rPr>
        <w:t xml:space="preserve"> </w:t>
      </w:r>
      <w:r w:rsidR="0051139A">
        <w:rPr>
          <w:rFonts w:ascii="Garamond" w:hAnsi="Garamond"/>
          <w:i/>
        </w:rPr>
        <w:t>Ciampino</w:t>
      </w:r>
      <w:r w:rsidRPr="006334BF">
        <w:rPr>
          <w:rFonts w:ascii="Garamond" w:hAnsi="Garamond"/>
          <w:i/>
        </w:rPr>
        <w:t xml:space="preserve"> avendo cura di apporre sulla busta la seguente dicitura Richiesta di accesso agli atti.</w:t>
      </w:r>
    </w:p>
    <w:p w14:paraId="6BCCC4DD" w14:textId="77777777" w:rsidR="007C3414" w:rsidRPr="0093559B" w:rsidRDefault="007C3414" w:rsidP="00056D44">
      <w:pPr>
        <w:autoSpaceDE w:val="0"/>
        <w:autoSpaceDN w:val="0"/>
        <w:adjustRightInd w:val="0"/>
        <w:spacing w:after="0" w:line="240" w:lineRule="auto"/>
        <w:jc w:val="both"/>
        <w:rPr>
          <w:rFonts w:ascii="Garamond" w:hAnsi="Garamond"/>
        </w:rPr>
      </w:pPr>
      <w:r w:rsidRPr="0093559B">
        <w:rPr>
          <w:rFonts w:ascii="Garamond" w:hAnsi="Garamond"/>
        </w:rPr>
        <w:t>Direttamente presso l’ufficio Coordinamento Accessi, fissando preventivamente un appuntamento, possibilmente via mail, utilizzando gli indirizzi sopra riportati</w:t>
      </w:r>
      <w:r w:rsidRPr="0093559B">
        <w:rPr>
          <w:rFonts w:ascii="Garamond" w:hAnsi="Garamond"/>
          <w:color w:val="FF0000"/>
          <w:highlight w:val="green"/>
        </w:rPr>
        <w:t xml:space="preserve"> </w:t>
      </w:r>
    </w:p>
    <w:p w14:paraId="29A937D1" w14:textId="77777777" w:rsidR="007C3414" w:rsidRPr="0093559B" w:rsidRDefault="007C3414" w:rsidP="00056D44">
      <w:pPr>
        <w:autoSpaceDE w:val="0"/>
        <w:autoSpaceDN w:val="0"/>
        <w:adjustRightInd w:val="0"/>
        <w:spacing w:after="0" w:line="240" w:lineRule="auto"/>
        <w:jc w:val="both"/>
        <w:rPr>
          <w:rFonts w:ascii="Garamond" w:hAnsi="Garamond"/>
        </w:rPr>
      </w:pPr>
      <w:r w:rsidRPr="0093559B">
        <w:rPr>
          <w:rFonts w:ascii="Garamond" w:hAnsi="Garamond"/>
        </w:rPr>
        <w:t>L’istanza potrà essere sottoscritta con firma digitale, ovvero con firma autografa sulla stampa del modello e vi deve essere allegata una copia di un documento di identità dell’istante.</w:t>
      </w:r>
    </w:p>
    <w:p w14:paraId="5BCF0532" w14:textId="77777777" w:rsidR="007C3414" w:rsidRPr="0093559B" w:rsidRDefault="007C3414" w:rsidP="00056D44">
      <w:pPr>
        <w:autoSpaceDE w:val="0"/>
        <w:autoSpaceDN w:val="0"/>
        <w:adjustRightInd w:val="0"/>
        <w:spacing w:after="0" w:line="240" w:lineRule="auto"/>
        <w:jc w:val="both"/>
        <w:rPr>
          <w:rFonts w:ascii="Garamond" w:hAnsi="Garamond"/>
        </w:rPr>
      </w:pPr>
      <w:r w:rsidRPr="0093559B">
        <w:rPr>
          <w:rFonts w:ascii="Garamond" w:hAnsi="Garamond"/>
        </w:rPr>
        <w:t>Il Coordinamento Accessi provvede alla protocollazione ed allo smistamento al RPA che curerà l’accesso dandone comunicazione degli esiti al Coordinamento stesso anche ai fini d</w:t>
      </w:r>
      <w:r w:rsidR="00751FB5" w:rsidRPr="0093559B">
        <w:rPr>
          <w:rFonts w:ascii="Garamond" w:hAnsi="Garamond"/>
        </w:rPr>
        <w:t>ell’aggiornamento del Registro.</w:t>
      </w:r>
    </w:p>
    <w:p w14:paraId="300738D0" w14:textId="77777777" w:rsidR="007C3414" w:rsidRPr="0093559B" w:rsidRDefault="007C3414" w:rsidP="007645AB">
      <w:pPr>
        <w:pStyle w:val="seetang1"/>
        <w:spacing w:before="60" w:after="60"/>
        <w:jc w:val="center"/>
        <w:rPr>
          <w:b/>
          <w:color w:val="08A1D9" w:themeColor="accent3"/>
          <w:sz w:val="22"/>
          <w:szCs w:val="22"/>
        </w:rPr>
      </w:pPr>
      <w:bookmarkStart w:id="71" w:name="_Toc496605964"/>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25 La competenza a decidere in sede di riesame</w:t>
      </w:r>
      <w:bookmarkEnd w:id="71"/>
    </w:p>
    <w:p w14:paraId="201B61C0" w14:textId="77777777" w:rsidR="007C3414" w:rsidRPr="0093559B" w:rsidRDefault="007C3414" w:rsidP="00F65C7E">
      <w:pPr>
        <w:autoSpaceDE w:val="0"/>
        <w:autoSpaceDN w:val="0"/>
        <w:adjustRightInd w:val="0"/>
        <w:spacing w:after="0" w:line="240" w:lineRule="auto"/>
        <w:jc w:val="both"/>
        <w:rPr>
          <w:rFonts w:ascii="Garamond" w:hAnsi="Garamond"/>
        </w:rPr>
      </w:pPr>
      <w:r w:rsidRPr="0093559B">
        <w:rPr>
          <w:rFonts w:ascii="Garamond" w:hAnsi="Garamond"/>
        </w:rPr>
        <w:t xml:space="preserve">Ai sensi dell’art. 5, c. 7, </w:t>
      </w:r>
      <w:proofErr w:type="spellStart"/>
      <w:r w:rsidRPr="0093559B">
        <w:rPr>
          <w:rFonts w:ascii="Garamond" w:hAnsi="Garamond"/>
        </w:rPr>
        <w:t>D.Lgs.</w:t>
      </w:r>
      <w:proofErr w:type="spellEnd"/>
      <w:r w:rsidRPr="0093559B">
        <w:rPr>
          <w:rFonts w:ascii="Garamond" w:hAnsi="Garamond"/>
        </w:rPr>
        <w:t xml:space="preserve"> n. 33/2013, “nei casi di diniego totale o parziale dell’accesso o di mancata risposta entro il termine di cui al c. 6 dell’art. 5 del D.Lgs 33/2013”, ossia entro trenta giorni dalla presentazione dell’istanza, salvo differimento dei termini per notifica ai controinteressati, il richiedente può presentare richiesta di riesame al Responsabile della Prevenzione della Corruzione e della Trasparenza utilizzando l’allegato E.</w:t>
      </w:r>
    </w:p>
    <w:p w14:paraId="5581C297" w14:textId="77777777" w:rsidR="007C3414" w:rsidRPr="0093559B" w:rsidRDefault="007C3414" w:rsidP="00F65C7E">
      <w:pPr>
        <w:autoSpaceDE w:val="0"/>
        <w:autoSpaceDN w:val="0"/>
        <w:adjustRightInd w:val="0"/>
        <w:spacing w:after="0" w:line="240" w:lineRule="auto"/>
        <w:ind w:left="425" w:hanging="425"/>
        <w:jc w:val="both"/>
        <w:rPr>
          <w:rFonts w:ascii="Garamond" w:hAnsi="Garamond"/>
        </w:rPr>
      </w:pPr>
      <w:r w:rsidRPr="0093559B">
        <w:rPr>
          <w:rFonts w:ascii="Garamond" w:hAnsi="Garamond"/>
        </w:rPr>
        <w:t>Il Responsabile della Prevenzione della Corruzione e della Trasparenza decide con provvedimento motivato entro il termine di venti giorni.</w:t>
      </w:r>
    </w:p>
    <w:p w14:paraId="6E12EB67" w14:textId="77777777" w:rsidR="007C3414" w:rsidRPr="0093559B" w:rsidRDefault="007C3414" w:rsidP="00F65C7E">
      <w:pPr>
        <w:autoSpaceDE w:val="0"/>
        <w:autoSpaceDN w:val="0"/>
        <w:adjustRightInd w:val="0"/>
        <w:spacing w:after="0" w:line="240" w:lineRule="auto"/>
        <w:jc w:val="both"/>
        <w:rPr>
          <w:rFonts w:ascii="Garamond" w:hAnsi="Garamond"/>
        </w:rPr>
      </w:pPr>
      <w:r w:rsidRPr="0093559B">
        <w:rPr>
          <w:rFonts w:ascii="Garamond" w:hAnsi="Garamond"/>
        </w:rPr>
        <w:t>Nel caso in cui i dati o documenti richiesti siano detenuti dal RPCT, che dunque è competente a decidere in sede di prima istanza, la competenza a decidere sulle domande di riesame spetterà al Direttore Affari Generali.</w:t>
      </w:r>
    </w:p>
    <w:p w14:paraId="66DDB25F" w14:textId="77777777" w:rsidR="007C3414" w:rsidRPr="0093559B" w:rsidRDefault="007C3414" w:rsidP="007645AB">
      <w:pPr>
        <w:pStyle w:val="seetang1"/>
        <w:spacing w:before="60" w:after="60"/>
        <w:jc w:val="center"/>
        <w:rPr>
          <w:b/>
          <w:color w:val="08A1D9" w:themeColor="accent3"/>
          <w:sz w:val="22"/>
          <w:szCs w:val="22"/>
        </w:rPr>
      </w:pPr>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26 Esclus</w:t>
      </w:r>
      <w:r w:rsidR="00751FB5" w:rsidRPr="0093559B">
        <w:rPr>
          <w:b/>
          <w:color w:val="08A1D9" w:themeColor="accent3"/>
          <w:sz w:val="22"/>
          <w:szCs w:val="22"/>
        </w:rPr>
        <w:t>ioni e limitazioni dell’accesso</w:t>
      </w:r>
    </w:p>
    <w:p w14:paraId="6210CC56" w14:textId="77777777" w:rsidR="007C3414" w:rsidRPr="00056D44" w:rsidRDefault="007C3414" w:rsidP="00231AF2">
      <w:pPr>
        <w:autoSpaceDE w:val="0"/>
        <w:autoSpaceDN w:val="0"/>
        <w:adjustRightInd w:val="0"/>
        <w:spacing w:before="60" w:after="60" w:line="240" w:lineRule="auto"/>
        <w:rPr>
          <w:rFonts w:ascii="Garamond" w:hAnsi="Garamond"/>
          <w:b/>
          <w:bCs/>
          <w:color w:val="0070C0"/>
        </w:rPr>
      </w:pPr>
      <w:r w:rsidRPr="00056D44">
        <w:rPr>
          <w:rFonts w:ascii="Garamond" w:hAnsi="Garamond"/>
          <w:b/>
          <w:bCs/>
          <w:color w:val="0070C0"/>
        </w:rPr>
        <w:t xml:space="preserve">Eccezioni assolute: </w:t>
      </w:r>
    </w:p>
    <w:p w14:paraId="397BF9AD" w14:textId="77777777" w:rsidR="007C3414" w:rsidRPr="0093559B" w:rsidRDefault="007C3414" w:rsidP="007C3414">
      <w:pPr>
        <w:autoSpaceDE w:val="0"/>
        <w:autoSpaceDN w:val="0"/>
        <w:adjustRightInd w:val="0"/>
        <w:jc w:val="both"/>
        <w:rPr>
          <w:rFonts w:ascii="Garamond" w:hAnsi="Garamond"/>
          <w:iCs/>
        </w:rPr>
      </w:pPr>
      <w:r w:rsidRPr="0093559B">
        <w:rPr>
          <w:rFonts w:ascii="Garamond" w:hAnsi="Garamond"/>
        </w:rPr>
        <w:t xml:space="preserve">Ai sensi del sopracitato art. 5 bis, comma 3, </w:t>
      </w:r>
      <w:r w:rsidRPr="0093559B">
        <w:rPr>
          <w:rFonts w:ascii="Garamond" w:hAnsi="Garamond"/>
          <w:iCs/>
        </w:rPr>
        <w:t>Il diritto di accesso è escluso:</w:t>
      </w:r>
    </w:p>
    <w:p w14:paraId="6426340B" w14:textId="77777777" w:rsidR="007C3414" w:rsidRPr="00B97B87" w:rsidRDefault="007C3414" w:rsidP="000023DD">
      <w:pPr>
        <w:numPr>
          <w:ilvl w:val="0"/>
          <w:numId w:val="32"/>
        </w:numPr>
        <w:autoSpaceDE w:val="0"/>
        <w:autoSpaceDN w:val="0"/>
        <w:adjustRightInd w:val="0"/>
        <w:spacing w:after="0" w:line="240" w:lineRule="auto"/>
        <w:jc w:val="both"/>
        <w:rPr>
          <w:rFonts w:ascii="Garamond" w:hAnsi="Garamond"/>
          <w:i/>
          <w:iCs/>
        </w:rPr>
      </w:pPr>
      <w:r w:rsidRPr="00B97B87">
        <w:rPr>
          <w:rFonts w:ascii="Garamond" w:hAnsi="Garamond"/>
          <w:i/>
          <w:iCs/>
        </w:rPr>
        <w:t>per i documenti coperti da segreto di Stato ai sensi della legge 24 ottobre 1977, n. 801, e successive modificazioni, e nei casi di segreto o di divieto di divulgazione espressamente previsti dalla legge, dal regolamento governativo;</w:t>
      </w:r>
    </w:p>
    <w:p w14:paraId="28A76DCD" w14:textId="77777777" w:rsidR="007C3414" w:rsidRPr="00B97B87" w:rsidRDefault="007C3414" w:rsidP="000023DD">
      <w:pPr>
        <w:numPr>
          <w:ilvl w:val="0"/>
          <w:numId w:val="32"/>
        </w:numPr>
        <w:autoSpaceDE w:val="0"/>
        <w:autoSpaceDN w:val="0"/>
        <w:adjustRightInd w:val="0"/>
        <w:spacing w:after="0" w:line="240" w:lineRule="auto"/>
        <w:jc w:val="both"/>
        <w:rPr>
          <w:rFonts w:ascii="Garamond" w:hAnsi="Garamond"/>
          <w:i/>
          <w:iCs/>
        </w:rPr>
      </w:pPr>
      <w:r w:rsidRPr="00B97B87">
        <w:rPr>
          <w:rFonts w:ascii="Garamond" w:hAnsi="Garamond"/>
          <w:i/>
          <w:iCs/>
        </w:rPr>
        <w:t>nei procedimenti tributari, per i quali restano ferme le particolari norme che li regolano;</w:t>
      </w:r>
    </w:p>
    <w:p w14:paraId="3A2C2937" w14:textId="77777777" w:rsidR="007C3414" w:rsidRPr="00B97B87" w:rsidRDefault="007C3414" w:rsidP="000023DD">
      <w:pPr>
        <w:numPr>
          <w:ilvl w:val="0"/>
          <w:numId w:val="32"/>
        </w:numPr>
        <w:autoSpaceDE w:val="0"/>
        <w:autoSpaceDN w:val="0"/>
        <w:adjustRightInd w:val="0"/>
        <w:spacing w:after="0" w:line="240" w:lineRule="auto"/>
        <w:jc w:val="both"/>
        <w:rPr>
          <w:rFonts w:ascii="Garamond" w:hAnsi="Garamond"/>
          <w:i/>
          <w:iCs/>
        </w:rPr>
      </w:pPr>
      <w:r w:rsidRPr="00B97B87">
        <w:rPr>
          <w:rFonts w:ascii="Garamond" w:hAnsi="Garamond"/>
          <w:i/>
          <w:iCs/>
        </w:rPr>
        <w:t>nei confronti dell'attività della pubblica amministrazione diretta all'emanazione di atti normativi, amministrativi generali, di pianificazione e di programmazione, per i quali restano ferme le particolari norme che ne regolano la formazione;</w:t>
      </w:r>
    </w:p>
    <w:p w14:paraId="4B35F15B" w14:textId="77777777" w:rsidR="007C3414" w:rsidRPr="00B97B87" w:rsidRDefault="007C3414" w:rsidP="000023DD">
      <w:pPr>
        <w:pStyle w:val="Paragrafoelenco"/>
        <w:numPr>
          <w:ilvl w:val="0"/>
          <w:numId w:val="32"/>
        </w:numPr>
        <w:autoSpaceDE w:val="0"/>
        <w:autoSpaceDN w:val="0"/>
        <w:adjustRightInd w:val="0"/>
        <w:jc w:val="both"/>
        <w:rPr>
          <w:rFonts w:ascii="Garamond" w:hAnsi="Garamond"/>
          <w:i/>
          <w:iCs/>
        </w:rPr>
      </w:pPr>
      <w:r w:rsidRPr="00B97B87">
        <w:rPr>
          <w:rFonts w:ascii="Garamond" w:hAnsi="Garamond"/>
          <w:i/>
          <w:iCs/>
        </w:rPr>
        <w:t xml:space="preserve"> nei procedimenti selettivi, nei confronti dei documenti amministrativi contenenti informazioni di carattere psicoattitudinale relativi a terzi.</w:t>
      </w:r>
    </w:p>
    <w:p w14:paraId="6F7909BF" w14:textId="77777777" w:rsidR="007C3414" w:rsidRPr="00231AF2" w:rsidRDefault="007C3414" w:rsidP="00231AF2">
      <w:pPr>
        <w:autoSpaceDE w:val="0"/>
        <w:autoSpaceDN w:val="0"/>
        <w:adjustRightInd w:val="0"/>
        <w:spacing w:before="60" w:after="60" w:line="240" w:lineRule="auto"/>
        <w:rPr>
          <w:rFonts w:ascii="Garamond" w:hAnsi="Garamond"/>
          <w:b/>
          <w:bCs/>
          <w:color w:val="0070C0"/>
        </w:rPr>
      </w:pPr>
      <w:r w:rsidRPr="00231AF2">
        <w:rPr>
          <w:rFonts w:ascii="Garamond" w:hAnsi="Garamond"/>
          <w:b/>
          <w:bCs/>
          <w:color w:val="0070C0"/>
        </w:rPr>
        <w:t>E</w:t>
      </w:r>
      <w:r w:rsidR="00751FB5" w:rsidRPr="00231AF2">
        <w:rPr>
          <w:rFonts w:ascii="Garamond" w:hAnsi="Garamond"/>
          <w:b/>
          <w:bCs/>
          <w:color w:val="0070C0"/>
        </w:rPr>
        <w:t>ccezioni relative:</w:t>
      </w:r>
    </w:p>
    <w:p w14:paraId="1177CE7D" w14:textId="77777777" w:rsidR="00751FB5"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Ai sensi del primo comma dell’art. 5-bis del Decreto Trasparenza, le esclusioni relative sono caratterizzate dalla necessità di adottare una valutazione della richiesta di accesso caso per caso, in merito alla sussistenza del pregiudizio concreto alla tutela di interessi pubblici o privati considerati meritevoli di una pec</w:t>
      </w:r>
      <w:r w:rsidR="00751FB5" w:rsidRPr="0093559B">
        <w:rPr>
          <w:rFonts w:ascii="Garamond" w:hAnsi="Garamond"/>
        </w:rPr>
        <w:t>uliare tutela dall’ordinamento.</w:t>
      </w:r>
    </w:p>
    <w:p w14:paraId="3C394CAE"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L’accesso è così rifiutato se il diniego risulta necessario per evitare un pregiudizio concreto alla tutela di uno dei seguenti interessi</w:t>
      </w:r>
      <w:r w:rsidR="00751FB5" w:rsidRPr="0093559B">
        <w:rPr>
          <w:rFonts w:ascii="Garamond" w:hAnsi="Garamond"/>
        </w:rPr>
        <w:t>:</w:t>
      </w:r>
    </w:p>
    <w:p w14:paraId="7D3F7CAF" w14:textId="77777777" w:rsidR="007C3414" w:rsidRPr="00231AF2" w:rsidRDefault="007C3414" w:rsidP="00231AF2">
      <w:pPr>
        <w:autoSpaceDE w:val="0"/>
        <w:autoSpaceDN w:val="0"/>
        <w:adjustRightInd w:val="0"/>
        <w:spacing w:before="60" w:after="60" w:line="240" w:lineRule="auto"/>
        <w:rPr>
          <w:rFonts w:ascii="Garamond" w:hAnsi="Garamond"/>
          <w:b/>
          <w:bCs/>
          <w:color w:val="0070C0"/>
        </w:rPr>
      </w:pPr>
      <w:r w:rsidRPr="00231AF2">
        <w:rPr>
          <w:rFonts w:ascii="Garamond" w:hAnsi="Garamond"/>
          <w:b/>
          <w:bCs/>
          <w:color w:val="0070C0"/>
        </w:rPr>
        <w:t>Int</w:t>
      </w:r>
      <w:r w:rsidR="00751FB5" w:rsidRPr="00231AF2">
        <w:rPr>
          <w:rFonts w:ascii="Garamond" w:hAnsi="Garamond"/>
          <w:b/>
          <w:bCs/>
          <w:color w:val="0070C0"/>
        </w:rPr>
        <w:t>eressi pubblici (art.5-bis c.1)</w:t>
      </w:r>
    </w:p>
    <w:p w14:paraId="079F3EBD" w14:textId="77777777" w:rsidR="007C3414" w:rsidRPr="00B97B87" w:rsidRDefault="007C3414" w:rsidP="004358A7">
      <w:pPr>
        <w:autoSpaceDE w:val="0"/>
        <w:autoSpaceDN w:val="0"/>
        <w:adjustRightInd w:val="0"/>
        <w:spacing w:after="0" w:line="240" w:lineRule="auto"/>
        <w:jc w:val="both"/>
        <w:rPr>
          <w:rFonts w:ascii="Garamond" w:hAnsi="Garamond"/>
          <w:i/>
        </w:rPr>
      </w:pPr>
      <w:r w:rsidRPr="0093559B">
        <w:rPr>
          <w:rFonts w:ascii="Garamond" w:hAnsi="Garamond"/>
        </w:rPr>
        <w:t>a</w:t>
      </w:r>
      <w:r w:rsidRPr="00B97B87">
        <w:rPr>
          <w:rFonts w:ascii="Garamond" w:hAnsi="Garamond"/>
          <w:i/>
        </w:rPr>
        <w:t>) la sicurezza pubblica e l'ordine pubblico;</w:t>
      </w:r>
    </w:p>
    <w:p w14:paraId="03368133"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b) la sicurezza nazionale;</w:t>
      </w:r>
    </w:p>
    <w:p w14:paraId="5D073F44"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c) la difesa e le questioni militari;</w:t>
      </w:r>
    </w:p>
    <w:p w14:paraId="7A130751"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d) le relazioni internazionali;</w:t>
      </w:r>
    </w:p>
    <w:p w14:paraId="470CA9AF"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e) la politica e la stabilità finanziaria ed economica dello Stato; perseguimento;</w:t>
      </w:r>
    </w:p>
    <w:p w14:paraId="4BD670C5"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 xml:space="preserve">f) la conduzione di indagini sui reati ed il loro perseguimento; </w:t>
      </w:r>
    </w:p>
    <w:p w14:paraId="7CB1195E"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g) il regolare sv</w:t>
      </w:r>
      <w:r w:rsidR="00751FB5" w:rsidRPr="00B97B87">
        <w:rPr>
          <w:rFonts w:ascii="Garamond" w:hAnsi="Garamond"/>
          <w:i/>
        </w:rPr>
        <w:t>olgimento di attività ispettive</w:t>
      </w:r>
    </w:p>
    <w:p w14:paraId="31272941" w14:textId="77777777" w:rsidR="007C3414" w:rsidRPr="00231AF2" w:rsidRDefault="007C3414" w:rsidP="00231AF2">
      <w:pPr>
        <w:autoSpaceDE w:val="0"/>
        <w:autoSpaceDN w:val="0"/>
        <w:adjustRightInd w:val="0"/>
        <w:spacing w:before="60" w:after="60" w:line="240" w:lineRule="auto"/>
        <w:rPr>
          <w:rFonts w:ascii="Garamond" w:hAnsi="Garamond"/>
          <w:b/>
          <w:bCs/>
          <w:color w:val="0070C0"/>
        </w:rPr>
      </w:pPr>
      <w:r w:rsidRPr="00231AF2">
        <w:rPr>
          <w:rFonts w:ascii="Garamond" w:hAnsi="Garamond"/>
          <w:b/>
          <w:bCs/>
          <w:color w:val="0070C0"/>
        </w:rPr>
        <w:t>Int</w:t>
      </w:r>
      <w:r w:rsidR="00751FB5" w:rsidRPr="00231AF2">
        <w:rPr>
          <w:rFonts w:ascii="Garamond" w:hAnsi="Garamond"/>
          <w:b/>
          <w:bCs/>
          <w:color w:val="0070C0"/>
        </w:rPr>
        <w:t>eressi privati (art. 5-bis c.2)</w:t>
      </w:r>
    </w:p>
    <w:p w14:paraId="46667110" w14:textId="77777777" w:rsidR="007C3414" w:rsidRPr="00B97B87" w:rsidRDefault="007C3414" w:rsidP="004358A7">
      <w:pPr>
        <w:autoSpaceDE w:val="0"/>
        <w:autoSpaceDN w:val="0"/>
        <w:adjustRightInd w:val="0"/>
        <w:spacing w:after="0" w:line="240" w:lineRule="auto"/>
        <w:jc w:val="both"/>
        <w:rPr>
          <w:rFonts w:ascii="Garamond" w:hAnsi="Garamond"/>
          <w:i/>
        </w:rPr>
      </w:pPr>
      <w:r w:rsidRPr="0093559B">
        <w:rPr>
          <w:rFonts w:ascii="Garamond" w:hAnsi="Garamond"/>
        </w:rPr>
        <w:t xml:space="preserve">a) </w:t>
      </w:r>
      <w:r w:rsidRPr="00B97B87">
        <w:rPr>
          <w:rFonts w:ascii="Garamond" w:hAnsi="Garamond"/>
          <w:i/>
        </w:rPr>
        <w:t>la protezione dei dati personali, in conformità con la disciplina legislativa in materia;</w:t>
      </w:r>
    </w:p>
    <w:p w14:paraId="630C5378"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b) la libertà e la segretezza della corrispondenza;</w:t>
      </w:r>
    </w:p>
    <w:p w14:paraId="6AEB0892" w14:textId="77777777" w:rsidR="007C3414" w:rsidRPr="00B97B87" w:rsidRDefault="007C3414" w:rsidP="004358A7">
      <w:pPr>
        <w:autoSpaceDE w:val="0"/>
        <w:autoSpaceDN w:val="0"/>
        <w:adjustRightInd w:val="0"/>
        <w:spacing w:after="0" w:line="240" w:lineRule="auto"/>
        <w:jc w:val="both"/>
        <w:rPr>
          <w:rFonts w:ascii="Garamond" w:hAnsi="Garamond"/>
          <w:i/>
        </w:rPr>
      </w:pPr>
      <w:r w:rsidRPr="00B97B87">
        <w:rPr>
          <w:rFonts w:ascii="Garamond" w:hAnsi="Garamond"/>
          <w:i/>
        </w:rPr>
        <w:t>c) gli interessi economici e commerciali di una persona fisica o giuridica, ivi compresi la proprietà intellettuale, il diritto d'autore e i segreti commerciali.</w:t>
      </w:r>
    </w:p>
    <w:p w14:paraId="55B4AB0B" w14:textId="77777777" w:rsidR="007C3414" w:rsidRPr="0093559B" w:rsidRDefault="007C3414" w:rsidP="004358A7">
      <w:pPr>
        <w:autoSpaceDE w:val="0"/>
        <w:autoSpaceDN w:val="0"/>
        <w:adjustRightInd w:val="0"/>
        <w:spacing w:after="0" w:line="240" w:lineRule="auto"/>
        <w:jc w:val="both"/>
        <w:rPr>
          <w:rFonts w:ascii="Garamond" w:hAnsi="Garamond"/>
          <w:color w:val="000000"/>
        </w:rPr>
      </w:pPr>
      <w:r w:rsidRPr="0093559B">
        <w:rPr>
          <w:rFonts w:ascii="Garamond" w:hAnsi="Garamond"/>
        </w:rPr>
        <w:t>Un motivo per l’esclusione del diritto di accesso è la tutela del whistleblower con riferimento alle segnalazioni di illeciti effettuate ai sensi dell’art. 54 bis da dipendenti e collaboratori.</w:t>
      </w:r>
    </w:p>
    <w:p w14:paraId="0F12B551" w14:textId="77777777" w:rsidR="007C3414" w:rsidRPr="0093559B" w:rsidRDefault="007C3414" w:rsidP="007645AB">
      <w:pPr>
        <w:pStyle w:val="seetang1"/>
        <w:spacing w:before="60" w:after="60"/>
        <w:jc w:val="center"/>
        <w:rPr>
          <w:b/>
          <w:color w:val="08A1D9" w:themeColor="accent3"/>
          <w:sz w:val="22"/>
          <w:szCs w:val="22"/>
        </w:rPr>
      </w:pPr>
      <w:bookmarkStart w:id="72" w:name="_Toc496605965"/>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27 Procedimento</w:t>
      </w:r>
      <w:bookmarkEnd w:id="72"/>
    </w:p>
    <w:p w14:paraId="5BC2A29D" w14:textId="77777777" w:rsidR="007C3414" w:rsidRPr="00956E43" w:rsidRDefault="00751FB5" w:rsidP="00F94E4D">
      <w:pPr>
        <w:autoSpaceDE w:val="0"/>
        <w:autoSpaceDN w:val="0"/>
        <w:adjustRightInd w:val="0"/>
        <w:spacing w:after="0" w:line="240" w:lineRule="auto"/>
        <w:jc w:val="both"/>
        <w:rPr>
          <w:rFonts w:ascii="Garamond" w:hAnsi="Garamond"/>
          <w:b/>
          <w:bCs/>
          <w:color w:val="0070C0"/>
        </w:rPr>
      </w:pPr>
      <w:r w:rsidRPr="00956E43">
        <w:rPr>
          <w:rFonts w:ascii="Garamond" w:hAnsi="Garamond"/>
          <w:b/>
          <w:bCs/>
          <w:color w:val="0070C0"/>
        </w:rPr>
        <w:t>Il provvedimento espresso</w:t>
      </w:r>
    </w:p>
    <w:p w14:paraId="54E55818"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Il procedimento di accesso generalizzato si deve concludere con l’adozione di un provvedimento espresso e motivato, da parte del RPA. Tale provvedimento deve essere comunicato al richiedente e agli eventuali controinteressati, anche tramite posta elettronica, nel termine di trenta giorni dalla presentazione della domanda.</w:t>
      </w:r>
    </w:p>
    <w:p w14:paraId="7D71829B"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Il termine di trenta (30) giorni entro il quale concludere il procedimento non è derogabile, salva l’ipotesi di sospensione fino a dieci giorni nel caso di comunicazione della richiesta al controinteressato (art. 5, c. 5, d.lgs. n. 33/2013).</w:t>
      </w:r>
    </w:p>
    <w:p w14:paraId="06AC781C"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La conclusione del procedimento deve necessariamente avvenire con un provvedimento espresso:</w:t>
      </w:r>
    </w:p>
    <w:p w14:paraId="21889122"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non è ammesso il silenzio-diniego, né altra forma silenziosa di conclusione del procedimento.</w:t>
      </w:r>
    </w:p>
    <w:p w14:paraId="0F34795B"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L’inosservanza del termine sopra indicato costituisce “</w:t>
      </w:r>
      <w:r w:rsidRPr="0093559B">
        <w:rPr>
          <w:rFonts w:ascii="Garamond" w:hAnsi="Garamond"/>
          <w:i/>
        </w:rPr>
        <w:t>elemento di valutazione della responsabilità dirigenziale, eventuale causa di responsabilità per danno all’immagine dell’amministrazione”</w:t>
      </w:r>
      <w:r w:rsidRPr="0093559B">
        <w:rPr>
          <w:rFonts w:ascii="Garamond" w:hAnsi="Garamond"/>
        </w:rPr>
        <w:t xml:space="preserve"> ed è comunque valutata “</w:t>
      </w:r>
      <w:r w:rsidRPr="0093559B">
        <w:rPr>
          <w:rFonts w:ascii="Garamond" w:hAnsi="Garamond"/>
          <w:i/>
        </w:rPr>
        <w:t>ai fini della corresponsione della retribuzione di risultato e del trattamento accessorio collegato alla performance individuale dei responsabili</w:t>
      </w:r>
      <w:r w:rsidRPr="0093559B">
        <w:rPr>
          <w:rFonts w:ascii="Garamond" w:hAnsi="Garamond"/>
        </w:rPr>
        <w:t>” (art. 46 del d.lgs. n. 33/2013).</w:t>
      </w:r>
    </w:p>
    <w:p w14:paraId="6B204DC8"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 xml:space="preserve">In caso di accoglimento, il RPA provvede a trasmettere, contestualmente al provvedimento di accoglimento dell’istanza, anche tramite posta elettronica, al richiedente i dati o i documenti richiesti. </w:t>
      </w:r>
    </w:p>
    <w:p w14:paraId="5154D490"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Nel caso di accoglimento della richiesta nonostante l’opposizione del controinteressato il RPA provvede a trasmettere la comunicazione al controinteressato, ed al richiedente i dati ed i documenti richiesti non prima di 15 giorni dalla ricezione della stessa comunicazione da parte del controinteressato.</w:t>
      </w:r>
    </w:p>
    <w:p w14:paraId="3E6B6929"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Il rilascio di dati e documenti in formato elettronico o cartaceo è gratuito, salvo il rimborso del costo effettivamente sostenuto e documentato per la riproduzione.</w:t>
      </w:r>
    </w:p>
    <w:p w14:paraId="39AE235C"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Della conclusione del procedimento di Accesso Civico il RPA deve darne comunicazione al RPCT.</w:t>
      </w:r>
    </w:p>
    <w:p w14:paraId="688F559D" w14:textId="77777777" w:rsidR="007C3414" w:rsidRPr="0093559B" w:rsidRDefault="007C3414" w:rsidP="007645AB">
      <w:pPr>
        <w:pStyle w:val="seetang1"/>
        <w:spacing w:before="60" w:after="60"/>
        <w:jc w:val="center"/>
        <w:rPr>
          <w:b/>
          <w:color w:val="08A1D9" w:themeColor="accent3"/>
          <w:sz w:val="22"/>
          <w:szCs w:val="22"/>
        </w:rPr>
      </w:pPr>
      <w:bookmarkStart w:id="73" w:name="_Toc496605966"/>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28 Rilascio di copie</w:t>
      </w:r>
      <w:bookmarkEnd w:id="73"/>
    </w:p>
    <w:p w14:paraId="5DD45607" w14:textId="77777777" w:rsidR="007C3414" w:rsidRPr="0093559B" w:rsidRDefault="007C3414" w:rsidP="004358A7">
      <w:pPr>
        <w:autoSpaceDE w:val="0"/>
        <w:autoSpaceDN w:val="0"/>
        <w:adjustRightInd w:val="0"/>
        <w:spacing w:after="0" w:line="240" w:lineRule="auto"/>
        <w:jc w:val="both"/>
        <w:rPr>
          <w:rFonts w:ascii="Garamond" w:hAnsi="Garamond"/>
          <w:bCs/>
        </w:rPr>
      </w:pPr>
      <w:r w:rsidRPr="0093559B">
        <w:rPr>
          <w:rFonts w:ascii="Garamond" w:hAnsi="Garamond"/>
          <w:bCs/>
        </w:rPr>
        <w:t xml:space="preserve">Le tariffe per spese di riproduzione dei documenti e di ricerca sono determinate nell’allegato F del presente Regolamento.  </w:t>
      </w:r>
    </w:p>
    <w:p w14:paraId="35F53D42" w14:textId="77777777" w:rsidR="007C3414" w:rsidRPr="0093559B" w:rsidRDefault="007C3414" w:rsidP="004358A7">
      <w:pPr>
        <w:autoSpaceDE w:val="0"/>
        <w:autoSpaceDN w:val="0"/>
        <w:adjustRightInd w:val="0"/>
        <w:spacing w:after="0" w:line="240" w:lineRule="auto"/>
        <w:jc w:val="both"/>
        <w:rPr>
          <w:rFonts w:ascii="Garamond" w:hAnsi="Garamond"/>
          <w:bCs/>
        </w:rPr>
      </w:pPr>
      <w:r w:rsidRPr="0093559B">
        <w:rPr>
          <w:rFonts w:ascii="Garamond" w:hAnsi="Garamond"/>
          <w:bCs/>
        </w:rPr>
        <w:t xml:space="preserve">Tali tariffe saranno periodicamente aggiornate, in relazione ai costi effettivi di riproduzione e di ricerca.  </w:t>
      </w:r>
    </w:p>
    <w:p w14:paraId="1C3BEA57" w14:textId="77777777" w:rsidR="007C3414" w:rsidRPr="0093559B" w:rsidRDefault="007C3414" w:rsidP="007645AB">
      <w:pPr>
        <w:pStyle w:val="seetang1"/>
        <w:spacing w:before="60" w:after="60"/>
        <w:jc w:val="center"/>
        <w:rPr>
          <w:b/>
          <w:color w:val="08A1D9" w:themeColor="accent3"/>
          <w:sz w:val="22"/>
          <w:szCs w:val="22"/>
        </w:rPr>
      </w:pPr>
      <w:bookmarkStart w:id="74" w:name="_Toc496605967"/>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29 Conclusione del Procedimento</w:t>
      </w:r>
      <w:bookmarkEnd w:id="74"/>
    </w:p>
    <w:p w14:paraId="4199CB85"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Il termine di trenta giorni previsto per la conclusione del procedimento di accesso decorre “</w:t>
      </w:r>
      <w:r w:rsidRPr="0093559B">
        <w:rPr>
          <w:rFonts w:ascii="Garamond" w:hAnsi="Garamond"/>
          <w:i/>
        </w:rPr>
        <w:t>dalla presentazione dell’istanza</w:t>
      </w:r>
      <w:r w:rsidRPr="0093559B">
        <w:rPr>
          <w:rFonts w:ascii="Garamond" w:hAnsi="Garamond"/>
        </w:rPr>
        <w:t>” (art. 5, c. 6, d.lgs. n. 33/2013).</w:t>
      </w:r>
    </w:p>
    <w:p w14:paraId="442184D5"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 xml:space="preserve">Di conseguenza, ai fini della esatta determinazione della data di avvio del procedimento, il termine decorre non dalla data di acquisizione al protocollo ma dalla data di presentazione dell’istanza e, pertanto, l’apposizione del protocollo aziendale deve essere tempestiva ed apposta lo stesso giorno in cui la Società riceve la domanda. </w:t>
      </w:r>
    </w:p>
    <w:p w14:paraId="54F1BF36"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Soltanto qualora sorgano dubbi sulla data di presentazione della domanda e non vi siano modalità di accertamento attendibili (attendibile deve considerarsi, ad esempio, la data di inoltro del messaggio di posta elettronica, anche non certificata), la data di decorrenza del termine per provvedere decorre dalla data di acquisizione della domanda al protocollo.</w:t>
      </w:r>
    </w:p>
    <w:p w14:paraId="594160AB" w14:textId="77777777" w:rsidR="007C3414" w:rsidRPr="0093559B" w:rsidRDefault="007C3414" w:rsidP="007645AB">
      <w:pPr>
        <w:pStyle w:val="seetang1"/>
        <w:spacing w:before="60" w:after="60"/>
        <w:jc w:val="center"/>
        <w:rPr>
          <w:b/>
          <w:color w:val="08A1D9" w:themeColor="accent3"/>
          <w:sz w:val="22"/>
          <w:szCs w:val="22"/>
        </w:rPr>
      </w:pPr>
      <w:bookmarkStart w:id="75" w:name="_Toc496605968"/>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30 I controinteressati</w:t>
      </w:r>
      <w:bookmarkEnd w:id="75"/>
    </w:p>
    <w:p w14:paraId="3C266919"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lastRenderedPageBreak/>
        <w:t>Nel caso di accesso generalizzato, il RPA, se individua soggetti controinteressati, è tenuta a dare comunicazione agli stessi mediante invio di copia de</w:t>
      </w:r>
      <w:r w:rsidR="00956E43">
        <w:rPr>
          <w:rFonts w:ascii="Garamond" w:hAnsi="Garamond"/>
        </w:rPr>
        <w:t>lla richiesta con raccomandata A.R</w:t>
      </w:r>
      <w:r w:rsidRPr="0093559B">
        <w:rPr>
          <w:rFonts w:ascii="Garamond" w:hAnsi="Garamond"/>
        </w:rPr>
        <w:t>., o per via telematica a coloro che abbiano consentito tale forma di comunicazione.</w:t>
      </w:r>
    </w:p>
    <w:p w14:paraId="289AA9EB"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 xml:space="preserve">I soggetti controinteressati sono esclusivamente le persone fisiche e giuridiche portatrici degli interessi privati di cui all’art. 5-bis, comma 2; possono risultare controinteressati anche </w:t>
      </w:r>
      <w:r w:rsidR="00C339F3">
        <w:rPr>
          <w:rFonts w:ascii="Garamond" w:hAnsi="Garamond"/>
        </w:rPr>
        <w:t>le persone fisiche interne all’</w:t>
      </w:r>
      <w:r w:rsidR="00412D34">
        <w:rPr>
          <w:rFonts w:ascii="Garamond" w:hAnsi="Garamond"/>
          <w:b/>
        </w:rPr>
        <w:t>Azienda Servizi Pubblici S.p.A.</w:t>
      </w:r>
      <w:r w:rsidRPr="0093559B">
        <w:rPr>
          <w:rFonts w:ascii="Garamond" w:hAnsi="Garamond"/>
        </w:rPr>
        <w:t xml:space="preserve"> rispetto all’atto del quale è richiesto l’accesso.</w:t>
      </w:r>
    </w:p>
    <w:p w14:paraId="50755AEF"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Entro 10 giorni dalla ricezione della comunicazione i controinteressati possono presentare una motivata opposizione, anche per via telematica, alla richiesta di accesso.</w:t>
      </w:r>
    </w:p>
    <w:p w14:paraId="412E765D"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A decorrere dalla comunicazione ai controinteressati il termine per la conclusione del procedimento è sospeso fino all’eventuale opposizione dei controinteressati. Decorso tale termine il RPA   provvede alla richiesta, accertata la ricezione della comunicazione.</w:t>
      </w:r>
    </w:p>
    <w:p w14:paraId="2E7FAB13" w14:textId="77777777" w:rsidR="00751FB5" w:rsidRPr="0093559B" w:rsidRDefault="007C3414" w:rsidP="007645AB">
      <w:pPr>
        <w:pStyle w:val="seetang1"/>
        <w:spacing w:before="60" w:after="60"/>
        <w:jc w:val="center"/>
        <w:rPr>
          <w:b/>
          <w:color w:val="08A1D9" w:themeColor="accent3"/>
          <w:sz w:val="22"/>
          <w:szCs w:val="22"/>
        </w:rPr>
      </w:pPr>
      <w:bookmarkStart w:id="76" w:name="_Toc496605969"/>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31 Il rifiuto, il differimento e la limitazione dell’accesso</w:t>
      </w:r>
      <w:bookmarkEnd w:id="76"/>
    </w:p>
    <w:p w14:paraId="72D2B0D8" w14:textId="77777777" w:rsidR="007C3414" w:rsidRPr="0093559B" w:rsidRDefault="007C3414" w:rsidP="004358A7">
      <w:pPr>
        <w:spacing w:after="0" w:line="240" w:lineRule="auto"/>
        <w:jc w:val="both"/>
        <w:rPr>
          <w:rFonts w:ascii="Garamond" w:hAnsi="Garamond"/>
        </w:rPr>
      </w:pPr>
      <w:r w:rsidRPr="0093559B">
        <w:rPr>
          <w:rFonts w:ascii="Garamond" w:hAnsi="Garamond"/>
        </w:rPr>
        <w:t>Nella valutaz</w:t>
      </w:r>
      <w:r w:rsidR="00C339F3">
        <w:rPr>
          <w:rFonts w:ascii="Garamond" w:hAnsi="Garamond"/>
        </w:rPr>
        <w:t>ione dell’istanza di accesso l’</w:t>
      </w:r>
      <w:r w:rsidR="00412D34">
        <w:rPr>
          <w:rFonts w:ascii="Garamond" w:hAnsi="Garamond"/>
          <w:b/>
        </w:rPr>
        <w:t>Azienda Servizi Pubblici S.p.A.</w:t>
      </w:r>
      <w:r w:rsidRPr="0093559B">
        <w:rPr>
          <w:rFonts w:ascii="Garamond" w:hAnsi="Garamond"/>
        </w:rPr>
        <w:t xml:space="preserve"> deve verificare che la richiesta non riguardi atti, documenti o informazioni sottratte alla possibilità di ostensione in quanto ricadenti in una delle fattispecie indicate nell’art. 5-bis: il rifiuto, il differimento e la limitazione all’accesso devono cioè essere motivati con riferimento a quanto stabilito dall’art. 5-bis del Decreto Trasparenza, ossia alle eccezioni assolute e alle eccezioni relative.</w:t>
      </w:r>
    </w:p>
    <w:p w14:paraId="17D75079"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La motivazione del diniego all’accesso deve essere rappresentata in maniera chiara.</w:t>
      </w:r>
    </w:p>
    <w:p w14:paraId="3A36EB21" w14:textId="77777777" w:rsidR="007C3414" w:rsidRPr="00956E43" w:rsidRDefault="007C3414" w:rsidP="004358A7">
      <w:pPr>
        <w:autoSpaceDE w:val="0"/>
        <w:autoSpaceDN w:val="0"/>
        <w:adjustRightInd w:val="0"/>
        <w:spacing w:before="60" w:after="60" w:line="240" w:lineRule="auto"/>
        <w:rPr>
          <w:rFonts w:ascii="Garamond" w:hAnsi="Garamond"/>
          <w:b/>
          <w:bCs/>
          <w:color w:val="0070C0"/>
        </w:rPr>
      </w:pPr>
      <w:r w:rsidRPr="00956E43">
        <w:rPr>
          <w:rFonts w:ascii="Garamond" w:hAnsi="Garamond"/>
          <w:b/>
          <w:bCs/>
          <w:color w:val="0070C0"/>
        </w:rPr>
        <w:t>Il rifiuto</w:t>
      </w:r>
    </w:p>
    <w:p w14:paraId="67E71B2A" w14:textId="77777777" w:rsidR="007C3414" w:rsidRPr="0093559B" w:rsidRDefault="007C3414" w:rsidP="004358A7">
      <w:pPr>
        <w:autoSpaceDE w:val="0"/>
        <w:autoSpaceDN w:val="0"/>
        <w:adjustRightInd w:val="0"/>
        <w:spacing w:after="0" w:line="240" w:lineRule="auto"/>
        <w:rPr>
          <w:rFonts w:ascii="Garamond" w:hAnsi="Garamond"/>
        </w:rPr>
      </w:pPr>
      <w:r w:rsidRPr="0093559B">
        <w:rPr>
          <w:rFonts w:ascii="Garamond" w:hAnsi="Garamond"/>
        </w:rPr>
        <w:t>Il rifiuto deve essere motivato da un preciso nesso di causalità tra l’accesso e il pregiudizio agli interessi considerati merit</w:t>
      </w:r>
      <w:r w:rsidR="00C339F3">
        <w:rPr>
          <w:rFonts w:ascii="Garamond" w:hAnsi="Garamond"/>
        </w:rPr>
        <w:t>evoli di tutela. In tal caso l’</w:t>
      </w:r>
      <w:r w:rsidR="00412D34" w:rsidRPr="00C339F3">
        <w:rPr>
          <w:rFonts w:ascii="Garamond" w:hAnsi="Garamond"/>
          <w:b/>
        </w:rPr>
        <w:t>Azienda Servizi Pubblici S.p.A.</w:t>
      </w:r>
      <w:r w:rsidRPr="00C339F3">
        <w:rPr>
          <w:rFonts w:ascii="Garamond" w:hAnsi="Garamond"/>
        </w:rPr>
        <w:t xml:space="preserve"> </w:t>
      </w:r>
      <w:r w:rsidRPr="0093559B">
        <w:rPr>
          <w:rFonts w:ascii="Garamond" w:hAnsi="Garamond"/>
        </w:rPr>
        <w:t>deve quindi:</w:t>
      </w:r>
    </w:p>
    <w:p w14:paraId="280A13B8" w14:textId="77777777" w:rsidR="007C3414" w:rsidRPr="002F4EB1" w:rsidRDefault="007C3414" w:rsidP="004358A7">
      <w:pPr>
        <w:autoSpaceDE w:val="0"/>
        <w:autoSpaceDN w:val="0"/>
        <w:adjustRightInd w:val="0"/>
        <w:spacing w:after="0" w:line="240" w:lineRule="auto"/>
        <w:rPr>
          <w:rFonts w:ascii="Garamond" w:hAnsi="Garamond"/>
          <w:i/>
        </w:rPr>
      </w:pPr>
      <w:r w:rsidRPr="002F4EB1">
        <w:rPr>
          <w:rFonts w:ascii="Garamond" w:hAnsi="Garamond"/>
          <w:i/>
        </w:rPr>
        <w:t>a) indicare chiaramente quale - tra gli interessi elencati all’art. 5, commi 1 e 2 del D.Lgs 33/2013 – viene pregiudicato;</w:t>
      </w:r>
    </w:p>
    <w:p w14:paraId="25A33E2E" w14:textId="77777777" w:rsidR="007C3414" w:rsidRPr="002F4EB1" w:rsidRDefault="007C3414" w:rsidP="004358A7">
      <w:pPr>
        <w:autoSpaceDE w:val="0"/>
        <w:autoSpaceDN w:val="0"/>
        <w:adjustRightInd w:val="0"/>
        <w:spacing w:after="0" w:line="240" w:lineRule="auto"/>
        <w:jc w:val="both"/>
        <w:rPr>
          <w:rFonts w:ascii="Garamond" w:hAnsi="Garamond"/>
          <w:i/>
        </w:rPr>
      </w:pPr>
      <w:r w:rsidRPr="002F4EB1">
        <w:rPr>
          <w:rFonts w:ascii="Garamond" w:hAnsi="Garamond"/>
          <w:i/>
        </w:rPr>
        <w:t>b) dimostrare che il pregiudizio (concreto) prefigurato dipende direttamente dalla ostensione dell’informazione richiesta;</w:t>
      </w:r>
    </w:p>
    <w:p w14:paraId="0295375E" w14:textId="77777777" w:rsidR="007C3414" w:rsidRPr="002F4EB1" w:rsidRDefault="007C3414" w:rsidP="004358A7">
      <w:pPr>
        <w:autoSpaceDE w:val="0"/>
        <w:autoSpaceDN w:val="0"/>
        <w:adjustRightInd w:val="0"/>
        <w:spacing w:after="0" w:line="240" w:lineRule="auto"/>
        <w:rPr>
          <w:rFonts w:ascii="Garamond" w:hAnsi="Garamond"/>
          <w:i/>
          <w:color w:val="000000"/>
        </w:rPr>
      </w:pPr>
      <w:r w:rsidRPr="002F4EB1">
        <w:rPr>
          <w:rFonts w:ascii="Garamond" w:hAnsi="Garamond"/>
          <w:i/>
        </w:rPr>
        <w:t>c) dimostrare che il pregiudizio conseguente alla ostensione è un evento altamente probabile e non soltanto possibile.</w:t>
      </w:r>
      <w:r w:rsidRPr="002F4EB1">
        <w:rPr>
          <w:rFonts w:ascii="Garamond" w:hAnsi="Garamond"/>
          <w:i/>
          <w:color w:val="000000"/>
        </w:rPr>
        <w:t xml:space="preserve"> </w:t>
      </w:r>
    </w:p>
    <w:p w14:paraId="3179BDA8" w14:textId="77777777" w:rsidR="007C3414" w:rsidRPr="002F4EB1" w:rsidRDefault="007C3414" w:rsidP="004358A7">
      <w:pPr>
        <w:autoSpaceDE w:val="0"/>
        <w:autoSpaceDN w:val="0"/>
        <w:adjustRightInd w:val="0"/>
        <w:spacing w:after="0" w:line="240" w:lineRule="auto"/>
        <w:jc w:val="both"/>
        <w:rPr>
          <w:rFonts w:ascii="Garamond" w:hAnsi="Garamond"/>
          <w:i/>
          <w:color w:val="000000"/>
        </w:rPr>
      </w:pPr>
      <w:r w:rsidRPr="002F4EB1">
        <w:rPr>
          <w:rFonts w:ascii="Garamond" w:hAnsi="Garamond"/>
          <w:i/>
          <w:color w:val="000000"/>
        </w:rPr>
        <w:t>Nel caso di accesso negato o differito a tutela della protezione dei dati personali in conformità con la disciplina legislativa in materia, il RPCT provvede sentito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w:t>
      </w:r>
    </w:p>
    <w:p w14:paraId="266DABD4" w14:textId="77777777" w:rsidR="007C3414" w:rsidRPr="00956E43" w:rsidRDefault="007C3414" w:rsidP="004358A7">
      <w:pPr>
        <w:autoSpaceDE w:val="0"/>
        <w:autoSpaceDN w:val="0"/>
        <w:adjustRightInd w:val="0"/>
        <w:spacing w:before="60" w:after="60" w:line="240" w:lineRule="auto"/>
        <w:rPr>
          <w:rFonts w:ascii="Garamond" w:hAnsi="Garamond"/>
          <w:color w:val="0070C0"/>
        </w:rPr>
      </w:pPr>
      <w:r w:rsidRPr="00956E43">
        <w:rPr>
          <w:rFonts w:ascii="Garamond" w:hAnsi="Garamond"/>
          <w:b/>
          <w:bCs/>
          <w:color w:val="0070C0"/>
        </w:rPr>
        <w:t>L’accesso parziale</w:t>
      </w:r>
    </w:p>
    <w:p w14:paraId="5865ADAB"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 xml:space="preserve">Se </w:t>
      </w:r>
      <w:r w:rsidR="00C339F3">
        <w:rPr>
          <w:rFonts w:ascii="Garamond" w:hAnsi="Garamond"/>
        </w:rPr>
        <w:t>l’</w:t>
      </w:r>
      <w:r w:rsidR="00412D34" w:rsidRPr="00C339F3">
        <w:rPr>
          <w:rFonts w:ascii="Garamond" w:hAnsi="Garamond"/>
          <w:b/>
        </w:rPr>
        <w:t>Azienda Servizi Pubblici S.p.A.</w:t>
      </w:r>
      <w:r w:rsidRPr="00C339F3">
        <w:rPr>
          <w:rFonts w:ascii="Garamond" w:hAnsi="Garamond"/>
        </w:rPr>
        <w:t xml:space="preserve"> </w:t>
      </w:r>
      <w:r w:rsidRPr="0093559B">
        <w:rPr>
          <w:rFonts w:ascii="Garamond" w:hAnsi="Garamond"/>
        </w:rPr>
        <w:t>ravvisa la sussistenza dei predetti limiti soltanto per alcuni dati o alcune parti del documento richiesto, deve essere consentito l'accesso agli altri dati o alle altre parti utilizzando la tecnica dell’oscuramento di alcuni dati, qualora la protezione dell’interesse sia assicurata dal diniego di ostensione di una parte soltanto dei dati o del documento, consentendo l’accesso alle restanti parti (cd. Accesso parziale).</w:t>
      </w:r>
    </w:p>
    <w:p w14:paraId="4FC4682A" w14:textId="77777777" w:rsidR="007C3414" w:rsidRPr="00956E43" w:rsidRDefault="007C3414" w:rsidP="00F94E4D">
      <w:pPr>
        <w:autoSpaceDE w:val="0"/>
        <w:autoSpaceDN w:val="0"/>
        <w:adjustRightInd w:val="0"/>
        <w:spacing w:before="60" w:after="60" w:line="240" w:lineRule="auto"/>
        <w:rPr>
          <w:rFonts w:ascii="Garamond" w:hAnsi="Garamond"/>
          <w:b/>
          <w:bCs/>
          <w:color w:val="0070C0"/>
        </w:rPr>
      </w:pPr>
      <w:r w:rsidRPr="00956E43">
        <w:rPr>
          <w:rFonts w:ascii="Garamond" w:hAnsi="Garamond"/>
          <w:b/>
          <w:bCs/>
          <w:color w:val="0070C0"/>
        </w:rPr>
        <w:t>Il differimento</w:t>
      </w:r>
    </w:p>
    <w:p w14:paraId="3CDCF471"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Per il differimento occorre considerare, inoltre, che i limiti operano nell’arco temporale nel quale la tutela è giustificata in relazione alla natura del dato, del documento o dell’informazione per cui è richiesto l’accesso: “</w:t>
      </w:r>
      <w:r w:rsidRPr="0093559B">
        <w:rPr>
          <w:rFonts w:ascii="Garamond" w:hAnsi="Garamond"/>
          <w:i/>
          <w:iCs/>
        </w:rPr>
        <w:t>I limiti (…) si</w:t>
      </w:r>
      <w:r w:rsidRPr="0093559B">
        <w:rPr>
          <w:rFonts w:ascii="Garamond" w:hAnsi="Garamond"/>
        </w:rPr>
        <w:t xml:space="preserve"> </w:t>
      </w:r>
      <w:r w:rsidRPr="0093559B">
        <w:rPr>
          <w:rFonts w:ascii="Garamond" w:hAnsi="Garamond"/>
          <w:i/>
          <w:iCs/>
        </w:rPr>
        <w:t>applicano unicamente per il periodo nel quale la protezione è giustificata in relazione alla natura del dato. L'accesso civico non può essere negato ove, per la tutela degli interessi di cui ai commi 1 e 2, sia sufficiente fare ricorso al potere di differimento</w:t>
      </w:r>
      <w:r w:rsidRPr="0093559B">
        <w:rPr>
          <w:rFonts w:ascii="Garamond" w:hAnsi="Garamond"/>
        </w:rPr>
        <w:t>” (art. 5-bis, comma 5).</w:t>
      </w:r>
    </w:p>
    <w:p w14:paraId="039A5D15"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La valutazione del pregiudizio in concreto deve essere compiuta con riferimento all’ambito temporale in cui viene formulata la domanda di accesso: “</w:t>
      </w:r>
      <w:r w:rsidRPr="0093559B">
        <w:rPr>
          <w:rFonts w:ascii="Garamond" w:hAnsi="Garamond"/>
          <w:i/>
        </w:rPr>
        <w:t>il pregiudizio concreto, in altri termini, va valutato rispetto al momento ed al contesto in cui l’informazione viene resa accessibile, e non in termini assoluti ed atemporali”</w:t>
      </w:r>
      <w:r w:rsidRPr="0093559B">
        <w:rPr>
          <w:rFonts w:ascii="Garamond" w:hAnsi="Garamond"/>
        </w:rPr>
        <w:t>.  Conseguentemente, ove ne ricorrano i presupposti ai fini della protezione dell’interesse tutelato, la Società potrà valutare sufficiente il differimento dell’accesso.</w:t>
      </w:r>
    </w:p>
    <w:p w14:paraId="53F1B3C9" w14:textId="77777777" w:rsidR="007C3414" w:rsidRPr="0093559B" w:rsidRDefault="007C3414" w:rsidP="004358A7">
      <w:pPr>
        <w:pStyle w:val="seetang1"/>
        <w:widowControl/>
        <w:suppressAutoHyphens w:val="0"/>
        <w:autoSpaceDN w:val="0"/>
        <w:adjustRightInd w:val="0"/>
        <w:spacing w:before="60" w:after="60"/>
        <w:jc w:val="center"/>
        <w:rPr>
          <w:b/>
          <w:color w:val="08A1D9" w:themeColor="accent3"/>
          <w:sz w:val="22"/>
          <w:szCs w:val="22"/>
        </w:rPr>
      </w:pPr>
      <w:bookmarkStart w:id="77" w:name="_Toc496605970"/>
      <w:r w:rsidRPr="0093559B">
        <w:rPr>
          <w:b/>
          <w:color w:val="08A1D9" w:themeColor="accent3"/>
          <w:sz w:val="22"/>
          <w:szCs w:val="22"/>
        </w:rPr>
        <w:t>Art</w:t>
      </w:r>
      <w:r w:rsidR="002F4EB1">
        <w:rPr>
          <w:b/>
          <w:color w:val="08A1D9" w:themeColor="accent3"/>
          <w:sz w:val="22"/>
          <w:szCs w:val="22"/>
        </w:rPr>
        <w:t>icolo</w:t>
      </w:r>
      <w:r w:rsidRPr="0093559B">
        <w:rPr>
          <w:b/>
          <w:color w:val="08A1D9" w:themeColor="accent3"/>
          <w:sz w:val="22"/>
          <w:szCs w:val="22"/>
        </w:rPr>
        <w:t xml:space="preserve"> 32 Impugnazioni</w:t>
      </w:r>
      <w:bookmarkEnd w:id="77"/>
    </w:p>
    <w:p w14:paraId="7A8B18F5"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 xml:space="preserve">È previsto dai commi 7 e 8 del nuovo art. 5 del </w:t>
      </w:r>
      <w:proofErr w:type="spellStart"/>
      <w:r w:rsidRPr="0093559B">
        <w:rPr>
          <w:rFonts w:ascii="Garamond" w:hAnsi="Garamond"/>
        </w:rPr>
        <w:t>D.Lgs.</w:t>
      </w:r>
      <w:proofErr w:type="spellEnd"/>
      <w:r w:rsidRPr="0093559B">
        <w:rPr>
          <w:rFonts w:ascii="Garamond" w:hAnsi="Garamond"/>
        </w:rPr>
        <w:t xml:space="preserve"> n. 33/2013 un articolato sistema di rimedi per i casi di diniego e di mancata risposta che può essere così sintetizzato:</w:t>
      </w:r>
    </w:p>
    <w:p w14:paraId="45496145" w14:textId="77777777" w:rsidR="004358A7" w:rsidRDefault="004358A7" w:rsidP="004358A7">
      <w:pPr>
        <w:autoSpaceDE w:val="0"/>
        <w:autoSpaceDN w:val="0"/>
        <w:adjustRightInd w:val="0"/>
        <w:spacing w:after="0" w:line="240" w:lineRule="auto"/>
        <w:jc w:val="both"/>
        <w:rPr>
          <w:rFonts w:ascii="Garamond" w:hAnsi="Garamond"/>
          <w:i/>
        </w:rPr>
      </w:pPr>
      <w:r>
        <w:rPr>
          <w:rFonts w:ascii="Garamond" w:hAnsi="Garamond"/>
          <w:i/>
        </w:rPr>
        <w:t xml:space="preserve"> a) </w:t>
      </w:r>
      <w:r w:rsidR="007C3414" w:rsidRPr="002F4EB1">
        <w:rPr>
          <w:rFonts w:ascii="Garamond" w:hAnsi="Garamond"/>
          <w:i/>
        </w:rPr>
        <w:t>facoltà di richiedere il riesame al Responsabile della Prevenzione della Corruzione e della Trasparenza, che decide entro 20 gio</w:t>
      </w:r>
      <w:r>
        <w:rPr>
          <w:rFonts w:ascii="Garamond" w:hAnsi="Garamond"/>
          <w:i/>
        </w:rPr>
        <w:t>rni con provvedimento motivato;</w:t>
      </w:r>
    </w:p>
    <w:p w14:paraId="2B256E0F" w14:textId="77777777" w:rsidR="007C3414" w:rsidRPr="002F4EB1" w:rsidRDefault="004358A7" w:rsidP="004358A7">
      <w:pPr>
        <w:autoSpaceDE w:val="0"/>
        <w:autoSpaceDN w:val="0"/>
        <w:adjustRightInd w:val="0"/>
        <w:spacing w:after="0" w:line="240" w:lineRule="auto"/>
        <w:jc w:val="both"/>
        <w:rPr>
          <w:rFonts w:ascii="Garamond" w:hAnsi="Garamond"/>
          <w:i/>
        </w:rPr>
      </w:pPr>
      <w:r>
        <w:rPr>
          <w:rFonts w:ascii="Garamond" w:hAnsi="Garamond"/>
          <w:i/>
        </w:rPr>
        <w:t xml:space="preserve">b) </w:t>
      </w:r>
      <w:r w:rsidR="007C3414" w:rsidRPr="002F4EB1">
        <w:rPr>
          <w:rFonts w:ascii="Garamond" w:hAnsi="Garamond"/>
          <w:i/>
        </w:rPr>
        <w:t>ricorso al Difensore civico competente territorialmente, ove costituito, o, in assenza, a quello competente per l’ambito territoriale immediatamente superiore. Il Difensore civico si pronuncia entro 30 giorni dalla presentazione del ricorso. Se il difensore civico ritiene illegittimo il diniego o il differimento, ne informa il richiedente e lo comunica all’amministrazione interessata. Se questa non conferma il diniego entro 30 giorni da tale comunicazione, l’accesso è consentito.</w:t>
      </w:r>
    </w:p>
    <w:p w14:paraId="55FBEEB2" w14:textId="77777777" w:rsidR="007C3414" w:rsidRPr="002F4EB1" w:rsidRDefault="007C3414" w:rsidP="004358A7">
      <w:pPr>
        <w:autoSpaceDE w:val="0"/>
        <w:autoSpaceDN w:val="0"/>
        <w:adjustRightInd w:val="0"/>
        <w:spacing w:after="0" w:line="240" w:lineRule="auto"/>
        <w:jc w:val="both"/>
        <w:rPr>
          <w:rFonts w:ascii="Garamond" w:hAnsi="Garamond"/>
          <w:i/>
        </w:rPr>
      </w:pPr>
      <w:r w:rsidRPr="002F4EB1">
        <w:rPr>
          <w:rFonts w:ascii="Garamond" w:hAnsi="Garamond"/>
          <w:i/>
        </w:rPr>
        <w:t>c) Avverso la decisione dell’amministrazione competente o, in caso di richiesta di riesame, avverso quella del Responsabile della Prevenzione della Corruzione e della Trasparenza, il richiedente può proporre ricorso al TAR.</w:t>
      </w:r>
    </w:p>
    <w:p w14:paraId="3D00F3D0" w14:textId="77777777" w:rsidR="007C3414" w:rsidRPr="0093559B" w:rsidRDefault="007C3414" w:rsidP="004358A7">
      <w:pPr>
        <w:autoSpaceDE w:val="0"/>
        <w:autoSpaceDN w:val="0"/>
        <w:adjustRightInd w:val="0"/>
        <w:spacing w:after="0" w:line="240" w:lineRule="auto"/>
        <w:jc w:val="both"/>
        <w:rPr>
          <w:rFonts w:ascii="Garamond" w:hAnsi="Garamond"/>
        </w:rPr>
      </w:pPr>
      <w:r w:rsidRPr="0093559B">
        <w:rPr>
          <w:rFonts w:ascii="Garamond" w:hAnsi="Garamond"/>
        </w:rPr>
        <w:t>Poiché i Responsabili della Prevenzione della Corruzione e della Trasparenza “</w:t>
      </w:r>
      <w:r w:rsidRPr="0093559B">
        <w:rPr>
          <w:rFonts w:ascii="Garamond" w:hAnsi="Garamond"/>
          <w:i/>
        </w:rPr>
        <w:t>controllano e assicurano la regolare attuazione dell'accesso civico sulla base di quanto stabilito dall’ art. 43, c. 4, d.lgs. n. 33/2013”</w:t>
      </w:r>
      <w:r w:rsidRPr="0093559B">
        <w:rPr>
          <w:rFonts w:ascii="Garamond" w:hAnsi="Garamond"/>
        </w:rPr>
        <w:t>, ne deriva, in analogia con quanto previsto per le ipotesi di inadempimento agli obblighi di pubblicazione (art. 43, commi 1 e 5), che il RPCT è tenuto a segnalare i casi di inosservanza del termine, in relazione alla gravità e alla reiterazione dei medesimi:</w:t>
      </w:r>
    </w:p>
    <w:p w14:paraId="68964189" w14:textId="77777777" w:rsidR="007C3414" w:rsidRPr="002F4EB1" w:rsidRDefault="007C3414" w:rsidP="002F4EB1">
      <w:pPr>
        <w:autoSpaceDE w:val="0"/>
        <w:autoSpaceDN w:val="0"/>
        <w:adjustRightInd w:val="0"/>
        <w:spacing w:after="0"/>
        <w:jc w:val="both"/>
        <w:rPr>
          <w:rFonts w:ascii="Garamond" w:hAnsi="Garamond"/>
          <w:i/>
        </w:rPr>
      </w:pPr>
      <w:r w:rsidRPr="0093559B">
        <w:rPr>
          <w:rFonts w:ascii="Garamond" w:hAnsi="Garamond"/>
        </w:rPr>
        <w:t xml:space="preserve">- </w:t>
      </w:r>
      <w:r w:rsidRPr="002F4EB1">
        <w:rPr>
          <w:rFonts w:ascii="Garamond" w:hAnsi="Garamond"/>
          <w:i/>
        </w:rPr>
        <w:t xml:space="preserve">sia </w:t>
      </w:r>
      <w:r w:rsidR="00AD67E7" w:rsidRPr="002F4EB1">
        <w:rPr>
          <w:rFonts w:ascii="Garamond" w:hAnsi="Garamond"/>
          <w:i/>
        </w:rPr>
        <w:t>al Settore Amministrativo</w:t>
      </w:r>
      <w:r w:rsidRPr="002F4EB1">
        <w:rPr>
          <w:rFonts w:ascii="Garamond" w:hAnsi="Garamond"/>
          <w:i/>
        </w:rPr>
        <w:t>, ai fini dell’eventuale attivazione del procedimento disciplinare;</w:t>
      </w:r>
    </w:p>
    <w:p w14:paraId="675D0FD7" w14:textId="77777777" w:rsidR="007C3414" w:rsidRPr="002F4EB1" w:rsidRDefault="007C3414" w:rsidP="002F4EB1">
      <w:pPr>
        <w:autoSpaceDE w:val="0"/>
        <w:autoSpaceDN w:val="0"/>
        <w:adjustRightInd w:val="0"/>
        <w:spacing w:after="0"/>
        <w:jc w:val="both"/>
        <w:rPr>
          <w:rFonts w:ascii="Garamond" w:hAnsi="Garamond"/>
          <w:b/>
          <w:bCs/>
          <w:i/>
        </w:rPr>
      </w:pPr>
      <w:r w:rsidRPr="002F4EB1">
        <w:rPr>
          <w:rFonts w:ascii="Garamond" w:hAnsi="Garamond"/>
          <w:i/>
        </w:rPr>
        <w:t>- sia al vertice Societario ed agli organi cui compete la valutazione della dirigenza delle performance individuali, ai fini dell’attivazione delle altre forme di responsabilità.</w:t>
      </w:r>
    </w:p>
    <w:p w14:paraId="78359A98" w14:textId="77777777" w:rsidR="00231AF2" w:rsidRDefault="00231AF2">
      <w:pPr>
        <w:rPr>
          <w:rFonts w:ascii="Garamond" w:hAnsi="Garamond"/>
          <w:b/>
          <w:bCs/>
          <w:color w:val="0070C0"/>
        </w:rPr>
      </w:pPr>
      <w:bookmarkStart w:id="78" w:name="_Toc496605971"/>
      <w:r>
        <w:rPr>
          <w:rFonts w:ascii="Garamond" w:hAnsi="Garamond"/>
          <w:b/>
          <w:bCs/>
          <w:color w:val="0070C0"/>
        </w:rPr>
        <w:br w:type="page"/>
      </w:r>
    </w:p>
    <w:p w14:paraId="3B78C436" w14:textId="77777777" w:rsidR="007C3414" w:rsidRPr="00D63C2A" w:rsidRDefault="007C3414" w:rsidP="00D63C2A">
      <w:pPr>
        <w:spacing w:after="0" w:line="240" w:lineRule="auto"/>
        <w:rPr>
          <w:rFonts w:ascii="Garamond" w:hAnsi="Garamond"/>
          <w:b/>
          <w:bCs/>
          <w:color w:val="0070C0"/>
        </w:rPr>
      </w:pPr>
      <w:r w:rsidRPr="00D63C2A">
        <w:rPr>
          <w:rFonts w:ascii="Garamond" w:hAnsi="Garamond"/>
          <w:b/>
          <w:bCs/>
          <w:color w:val="0070C0"/>
        </w:rPr>
        <w:lastRenderedPageBreak/>
        <w:t>Allegati</w:t>
      </w:r>
      <w:bookmarkEnd w:id="78"/>
    </w:p>
    <w:p w14:paraId="230C235C" w14:textId="77777777" w:rsidR="007C3414" w:rsidRPr="00D63C2A" w:rsidRDefault="007C3414" w:rsidP="00D63C2A">
      <w:pPr>
        <w:spacing w:after="0" w:line="240" w:lineRule="auto"/>
        <w:rPr>
          <w:rFonts w:ascii="Garamond" w:hAnsi="Garamond"/>
          <w:b/>
          <w:bCs/>
          <w:iCs/>
          <w:color w:val="0070C0"/>
        </w:rPr>
      </w:pPr>
      <w:bookmarkStart w:id="79" w:name="_Toc496605972"/>
      <w:r w:rsidRPr="00D63C2A">
        <w:rPr>
          <w:rFonts w:ascii="Garamond" w:hAnsi="Garamond"/>
          <w:b/>
          <w:bCs/>
          <w:iCs/>
          <w:color w:val="0070C0"/>
        </w:rPr>
        <w:t>ALLEGATO A: Richiesta di accesso ai documenti amministrativi ex L. 241/1990</w:t>
      </w:r>
      <w:bookmarkEnd w:id="79"/>
    </w:p>
    <w:p w14:paraId="23B54ECD" w14:textId="77777777" w:rsidR="007C3414" w:rsidRPr="00D63C2A" w:rsidRDefault="007C3414" w:rsidP="00D63C2A">
      <w:pPr>
        <w:spacing w:after="0" w:line="240" w:lineRule="auto"/>
        <w:rPr>
          <w:rFonts w:ascii="Garamond" w:hAnsi="Garamond"/>
          <w:b/>
          <w:bCs/>
          <w:iCs/>
          <w:color w:val="0070C0"/>
        </w:rPr>
      </w:pPr>
      <w:bookmarkStart w:id="80" w:name="_Toc496605973"/>
      <w:r w:rsidRPr="00D63C2A">
        <w:rPr>
          <w:rFonts w:ascii="Garamond" w:hAnsi="Garamond"/>
          <w:b/>
          <w:bCs/>
          <w:iCs/>
          <w:color w:val="0070C0"/>
        </w:rPr>
        <w:t>ALLEGATO B: Richiesta di accesso civico ex art. 5, c. 1, D.</w:t>
      </w:r>
      <w:r w:rsidR="00D63C2A">
        <w:rPr>
          <w:rFonts w:ascii="Garamond" w:hAnsi="Garamond"/>
          <w:b/>
          <w:bCs/>
          <w:iCs/>
          <w:color w:val="0070C0"/>
        </w:rPr>
        <w:t xml:space="preserve"> </w:t>
      </w:r>
      <w:r w:rsidRPr="00D63C2A">
        <w:rPr>
          <w:rFonts w:ascii="Garamond" w:hAnsi="Garamond"/>
          <w:b/>
          <w:bCs/>
          <w:iCs/>
          <w:color w:val="0070C0"/>
        </w:rPr>
        <w:t>Lgs. n. 33/2013</w:t>
      </w:r>
      <w:bookmarkEnd w:id="80"/>
    </w:p>
    <w:p w14:paraId="7D9CC1CC" w14:textId="77777777" w:rsidR="007C3414" w:rsidRPr="00D63C2A" w:rsidRDefault="007C3414" w:rsidP="00D63C2A">
      <w:pPr>
        <w:spacing w:after="0" w:line="240" w:lineRule="auto"/>
        <w:rPr>
          <w:rFonts w:ascii="Garamond" w:hAnsi="Garamond"/>
          <w:b/>
          <w:bCs/>
          <w:iCs/>
          <w:color w:val="0070C0"/>
        </w:rPr>
      </w:pPr>
      <w:bookmarkStart w:id="81" w:name="_Toc496605974"/>
      <w:r w:rsidRPr="00D63C2A">
        <w:rPr>
          <w:rFonts w:ascii="Garamond" w:hAnsi="Garamond"/>
          <w:b/>
          <w:bCs/>
          <w:iCs/>
          <w:color w:val="0070C0"/>
        </w:rPr>
        <w:t>ALLEGATO C: Richiesta di accesso civico al Titolare del potere sostitutivo ex art. 5, c. 1, D.</w:t>
      </w:r>
      <w:r w:rsidR="00D63C2A">
        <w:rPr>
          <w:rFonts w:ascii="Garamond" w:hAnsi="Garamond"/>
          <w:b/>
          <w:bCs/>
          <w:iCs/>
          <w:color w:val="0070C0"/>
        </w:rPr>
        <w:t xml:space="preserve"> </w:t>
      </w:r>
      <w:r w:rsidRPr="00D63C2A">
        <w:rPr>
          <w:rFonts w:ascii="Garamond" w:hAnsi="Garamond"/>
          <w:b/>
          <w:bCs/>
          <w:iCs/>
          <w:color w:val="0070C0"/>
        </w:rPr>
        <w:t>Lgs. n. 33/2013</w:t>
      </w:r>
      <w:bookmarkEnd w:id="81"/>
    </w:p>
    <w:p w14:paraId="01C39936" w14:textId="77777777" w:rsidR="007C3414" w:rsidRPr="00D63C2A" w:rsidRDefault="007C3414" w:rsidP="00D63C2A">
      <w:pPr>
        <w:spacing w:after="0" w:line="240" w:lineRule="auto"/>
        <w:rPr>
          <w:rFonts w:ascii="Garamond" w:hAnsi="Garamond"/>
          <w:b/>
          <w:bCs/>
          <w:iCs/>
          <w:color w:val="0070C0"/>
        </w:rPr>
      </w:pPr>
      <w:bookmarkStart w:id="82" w:name="_Toc496605975"/>
      <w:r w:rsidRPr="00D63C2A">
        <w:rPr>
          <w:rFonts w:ascii="Garamond" w:hAnsi="Garamond"/>
          <w:b/>
          <w:bCs/>
          <w:iCs/>
          <w:color w:val="0070C0"/>
        </w:rPr>
        <w:t>ALLEGATO D: Richiesta di accesso civico generalizzato ex art. 5, c. 2, D.</w:t>
      </w:r>
      <w:r w:rsidR="00D63C2A">
        <w:rPr>
          <w:rFonts w:ascii="Garamond" w:hAnsi="Garamond"/>
          <w:b/>
          <w:bCs/>
          <w:iCs/>
          <w:color w:val="0070C0"/>
        </w:rPr>
        <w:t xml:space="preserve"> </w:t>
      </w:r>
      <w:r w:rsidRPr="00D63C2A">
        <w:rPr>
          <w:rFonts w:ascii="Garamond" w:hAnsi="Garamond"/>
          <w:b/>
          <w:bCs/>
          <w:iCs/>
          <w:color w:val="0070C0"/>
        </w:rPr>
        <w:t>Lgs. n. 33/2013</w:t>
      </w:r>
      <w:bookmarkEnd w:id="82"/>
    </w:p>
    <w:p w14:paraId="47D967E3" w14:textId="77777777" w:rsidR="007C3414" w:rsidRPr="00D63C2A" w:rsidRDefault="007C3414" w:rsidP="00D63C2A">
      <w:pPr>
        <w:spacing w:after="0" w:line="240" w:lineRule="auto"/>
        <w:rPr>
          <w:rFonts w:ascii="Garamond" w:hAnsi="Garamond"/>
          <w:b/>
          <w:bCs/>
          <w:iCs/>
          <w:color w:val="0070C0"/>
        </w:rPr>
      </w:pPr>
      <w:bookmarkStart w:id="83" w:name="_Toc496605976"/>
      <w:r w:rsidRPr="00D63C2A">
        <w:rPr>
          <w:rFonts w:ascii="Garamond" w:hAnsi="Garamond"/>
          <w:b/>
          <w:bCs/>
          <w:iCs/>
          <w:color w:val="0070C0"/>
        </w:rPr>
        <w:t>ALLEGATO E: Richiesta di riesame ex art. 5, c. 7, D.</w:t>
      </w:r>
      <w:r w:rsidR="00D63C2A">
        <w:rPr>
          <w:rFonts w:ascii="Garamond" w:hAnsi="Garamond"/>
          <w:b/>
          <w:bCs/>
          <w:iCs/>
          <w:color w:val="0070C0"/>
        </w:rPr>
        <w:t xml:space="preserve"> </w:t>
      </w:r>
      <w:r w:rsidRPr="00D63C2A">
        <w:rPr>
          <w:rFonts w:ascii="Garamond" w:hAnsi="Garamond"/>
          <w:b/>
          <w:bCs/>
          <w:iCs/>
          <w:color w:val="0070C0"/>
        </w:rPr>
        <w:t>Lgs. n. 33/2013</w:t>
      </w:r>
      <w:bookmarkEnd w:id="83"/>
    </w:p>
    <w:p w14:paraId="7A733CF1" w14:textId="77777777" w:rsidR="007C3414" w:rsidRPr="00D63C2A" w:rsidRDefault="007C3414" w:rsidP="00D63C2A">
      <w:pPr>
        <w:spacing w:after="0" w:line="240" w:lineRule="auto"/>
        <w:rPr>
          <w:rFonts w:ascii="Garamond" w:hAnsi="Garamond"/>
          <w:b/>
          <w:bCs/>
          <w:iCs/>
          <w:color w:val="0070C0"/>
        </w:rPr>
      </w:pPr>
      <w:bookmarkStart w:id="84" w:name="_Toc496605977"/>
      <w:r w:rsidRPr="00D63C2A">
        <w:rPr>
          <w:rFonts w:ascii="Garamond" w:hAnsi="Garamond"/>
          <w:b/>
          <w:bCs/>
          <w:iCs/>
          <w:color w:val="0070C0"/>
        </w:rPr>
        <w:t>ALLEGATO F: Tariffe per il rimborso delle spese di ricerca e di riproduzione</w:t>
      </w:r>
      <w:bookmarkEnd w:id="84"/>
    </w:p>
    <w:p w14:paraId="31F5D35A" w14:textId="77777777" w:rsidR="00A72255" w:rsidRPr="00DD0FCF" w:rsidRDefault="00A72255" w:rsidP="00763A43">
      <w:pPr>
        <w:tabs>
          <w:tab w:val="left" w:pos="3675"/>
        </w:tabs>
        <w:jc w:val="both"/>
        <w:rPr>
          <w:rFonts w:ascii="Gotham Light" w:hAnsi="Gotham Light"/>
        </w:rPr>
      </w:pPr>
    </w:p>
    <w:bookmarkStart w:id="85" w:name="_MON_1615563736"/>
    <w:bookmarkEnd w:id="85"/>
    <w:p w14:paraId="3EB9E974" w14:textId="77777777" w:rsidR="007C3414" w:rsidRDefault="00B517FD" w:rsidP="00763A43">
      <w:pPr>
        <w:tabs>
          <w:tab w:val="left" w:pos="3675"/>
        </w:tabs>
        <w:jc w:val="both"/>
        <w:rPr>
          <w:rFonts w:ascii="Gotham Light" w:hAnsi="Gotham Light"/>
        </w:rPr>
      </w:pPr>
      <w:r w:rsidRPr="007C3414">
        <w:rPr>
          <w:rFonts w:ascii="Gotham Light" w:hAnsi="Gotham Light"/>
        </w:rPr>
        <w:object w:dxaOrig="10534" w:dyaOrig="15008" w14:anchorId="0C271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7pt;height:750.45pt" o:ole="">
            <v:imagedata r:id="rId12" o:title=""/>
          </v:shape>
          <o:OLEObject Type="Embed" ProgID="Word.Document.12" ShapeID="_x0000_i1025" DrawAspect="Content" ObjectID="_1670941176" r:id="rId13">
            <o:FieldCodes>\s</o:FieldCodes>
          </o:OLEObject>
        </w:object>
      </w:r>
    </w:p>
    <w:p w14:paraId="7D3DE519" w14:textId="77777777" w:rsidR="007C3414" w:rsidRPr="007C3414" w:rsidRDefault="007C3414" w:rsidP="007C3414">
      <w:pPr>
        <w:rPr>
          <w:rFonts w:ascii="Gotham Light" w:hAnsi="Gotham Light"/>
        </w:rPr>
      </w:pPr>
    </w:p>
    <w:p w14:paraId="4A8AE7BE" w14:textId="77777777" w:rsidR="007C3414" w:rsidRPr="007C3414" w:rsidRDefault="007C3414" w:rsidP="007C3414">
      <w:pPr>
        <w:rPr>
          <w:rFonts w:ascii="Gotham Light" w:hAnsi="Gotham Light"/>
        </w:rPr>
      </w:pPr>
    </w:p>
    <w:p w14:paraId="4DE94102" w14:textId="77777777" w:rsidR="007C3414" w:rsidRDefault="007C3414" w:rsidP="007C3414">
      <w:pPr>
        <w:rPr>
          <w:rFonts w:ascii="Gotham Light" w:hAnsi="Gotham Light"/>
        </w:rPr>
      </w:pPr>
    </w:p>
    <w:bookmarkStart w:id="86" w:name="_MON_1615640802"/>
    <w:bookmarkEnd w:id="86"/>
    <w:p w14:paraId="086FD387" w14:textId="77777777" w:rsidR="007C3414" w:rsidRDefault="00B517FD" w:rsidP="007C3414">
      <w:pPr>
        <w:tabs>
          <w:tab w:val="left" w:pos="1815"/>
        </w:tabs>
        <w:rPr>
          <w:rFonts w:ascii="Gotham Light" w:hAnsi="Gotham Light"/>
        </w:rPr>
      </w:pPr>
      <w:r w:rsidRPr="007C3414">
        <w:rPr>
          <w:rFonts w:ascii="Gotham Light" w:hAnsi="Gotham Light"/>
        </w:rPr>
        <w:object w:dxaOrig="10250" w:dyaOrig="13776" w14:anchorId="51B580BF">
          <v:shape id="_x0000_i1026" type="#_x0000_t75" style="width:512.4pt;height:688.9pt" o:ole="">
            <v:imagedata r:id="rId14" o:title=""/>
          </v:shape>
          <o:OLEObject Type="Embed" ProgID="Word.Document.12" ShapeID="_x0000_i1026" DrawAspect="Content" ObjectID="_1670941177" r:id="rId15">
            <o:FieldCodes>\s</o:FieldCodes>
          </o:OLEObject>
        </w:object>
      </w:r>
      <w:bookmarkStart w:id="87" w:name="_MON_1615640787"/>
      <w:bookmarkEnd w:id="87"/>
      <w:r w:rsidR="009E0CA7" w:rsidRPr="007C3414">
        <w:rPr>
          <w:rFonts w:ascii="Gotham Light" w:hAnsi="Gotham Light"/>
        </w:rPr>
        <w:object w:dxaOrig="10250" w:dyaOrig="14257" w14:anchorId="3B190930">
          <v:shape id="_x0000_i1027" type="#_x0000_t75" style="width:512.4pt;height:712.95pt" o:ole="">
            <v:imagedata r:id="rId16" o:title=""/>
          </v:shape>
          <o:OLEObject Type="Embed" ProgID="Word.Document.12" ShapeID="_x0000_i1027" DrawAspect="Content" ObjectID="_1670941178" r:id="rId17">
            <o:FieldCodes>\s</o:FieldCodes>
          </o:OLEObject>
        </w:object>
      </w:r>
      <w:bookmarkStart w:id="88" w:name="_MON_1615642631"/>
      <w:bookmarkEnd w:id="88"/>
      <w:r w:rsidR="00A80C5F" w:rsidRPr="007C3414">
        <w:rPr>
          <w:rFonts w:ascii="Gotham Light" w:hAnsi="Gotham Light"/>
        </w:rPr>
        <w:object w:dxaOrig="9638" w:dyaOrig="7557" w14:anchorId="4A823C32">
          <v:shape id="_x0000_i1028" type="#_x0000_t75" style="width:481.95pt;height:377.95pt" o:ole="">
            <v:imagedata r:id="rId18" o:title=""/>
          </v:shape>
          <o:OLEObject Type="Embed" ProgID="Word.Document.12" ShapeID="_x0000_i1028" DrawAspect="Content" ObjectID="_1670941179" r:id="rId19">
            <o:FieldCodes>\s</o:FieldCodes>
          </o:OLEObject>
        </w:object>
      </w:r>
      <w:bookmarkStart w:id="89" w:name="_MON_1615640767"/>
      <w:bookmarkEnd w:id="89"/>
      <w:r w:rsidR="009E0CA7" w:rsidRPr="007C3414">
        <w:rPr>
          <w:rFonts w:ascii="Gotham Light" w:hAnsi="Gotham Light"/>
        </w:rPr>
        <w:object w:dxaOrig="10250" w:dyaOrig="14550" w14:anchorId="014C2821">
          <v:shape id="_x0000_i1029" type="#_x0000_t75" style="width:512.4pt;height:727.5pt" o:ole="">
            <v:imagedata r:id="rId20" o:title=""/>
          </v:shape>
          <o:OLEObject Type="Embed" ProgID="Word.Document.12" ShapeID="_x0000_i1029" DrawAspect="Content" ObjectID="_1670941180" r:id="rId21">
            <o:FieldCodes>\s</o:FieldCodes>
          </o:OLEObject>
        </w:object>
      </w:r>
      <w:bookmarkStart w:id="90" w:name="_MON_1615300243"/>
      <w:bookmarkEnd w:id="90"/>
      <w:r w:rsidR="00D712CB" w:rsidRPr="007C3414">
        <w:rPr>
          <w:rFonts w:ascii="Gotham Light" w:hAnsi="Gotham Light"/>
        </w:rPr>
        <w:object w:dxaOrig="10250" w:dyaOrig="14380" w14:anchorId="61AC24EC">
          <v:shape id="_x0000_i1030" type="#_x0000_t75" style="width:512.4pt;height:719.1pt" o:ole="">
            <v:imagedata r:id="rId22" o:title=""/>
          </v:shape>
          <o:OLEObject Type="Embed" ProgID="Word.Document.12" ShapeID="_x0000_i1030" DrawAspect="Content" ObjectID="_1670941181" r:id="rId23">
            <o:FieldCodes>\s</o:FieldCodes>
          </o:OLEObject>
        </w:object>
      </w:r>
    </w:p>
    <w:sectPr w:rsidR="007C3414" w:rsidSect="00970824">
      <w:headerReference w:type="default" r:id="rId24"/>
      <w:footerReference w:type="default" r:id="rId25"/>
      <w:pgSz w:w="16839" w:h="23814" w:code="8"/>
      <w:pgMar w:top="1134" w:right="1134" w:bottom="1134" w:left="0" w:header="709" w:footer="709" w:gutter="14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36D75" w14:textId="77777777" w:rsidR="00E735DC" w:rsidRDefault="00E735DC" w:rsidP="00C462AF">
      <w:pPr>
        <w:spacing w:after="0" w:line="240" w:lineRule="auto"/>
      </w:pPr>
      <w:r>
        <w:separator/>
      </w:r>
    </w:p>
  </w:endnote>
  <w:endnote w:type="continuationSeparator" w:id="0">
    <w:p w14:paraId="40E936CB" w14:textId="77777777" w:rsidR="00E735DC" w:rsidRDefault="00E735DC" w:rsidP="00C4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otham Light">
    <w:altName w:val="Times New Roman"/>
    <w:charset w:val="00"/>
    <w:family w:val="auto"/>
    <w:pitch w:val="variable"/>
    <w:sig w:usb0="00000001" w:usb1="4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00000001"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TE1A79A60t0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962309"/>
      <w:docPartObj>
        <w:docPartGallery w:val="Page Numbers (Bottom of Page)"/>
        <w:docPartUnique/>
      </w:docPartObj>
    </w:sdtPr>
    <w:sdtEndPr/>
    <w:sdtContent>
      <w:sdt>
        <w:sdtPr>
          <w:id w:val="-1769616900"/>
          <w:docPartObj>
            <w:docPartGallery w:val="Page Numbers (Top of Page)"/>
            <w:docPartUnique/>
          </w:docPartObj>
        </w:sdtPr>
        <w:sdtEndPr/>
        <w:sdtContent>
          <w:p w14:paraId="53B18799" w14:textId="2F3AD370" w:rsidR="00CE0E6B" w:rsidRDefault="00CE0E6B">
            <w:pPr>
              <w:pStyle w:val="Pidipagina"/>
              <w:jc w:val="right"/>
            </w:pPr>
            <w:r w:rsidRPr="004B545B">
              <w:rPr>
                <w:rFonts w:ascii="Gotham Light" w:hAnsi="Gotham Light"/>
                <w:sz w:val="18"/>
                <w:szCs w:val="18"/>
              </w:rPr>
              <w:t xml:space="preserve">Pag. </w:t>
            </w:r>
            <w:r w:rsidRPr="004B545B">
              <w:rPr>
                <w:rFonts w:ascii="Gotham Light" w:hAnsi="Gotham Light"/>
                <w:bCs/>
                <w:sz w:val="18"/>
                <w:szCs w:val="18"/>
              </w:rPr>
              <w:fldChar w:fldCharType="begin"/>
            </w:r>
            <w:r w:rsidRPr="004B545B">
              <w:rPr>
                <w:rFonts w:ascii="Gotham Light" w:hAnsi="Gotham Light"/>
                <w:bCs/>
                <w:sz w:val="18"/>
                <w:szCs w:val="18"/>
              </w:rPr>
              <w:instrText>PAGE</w:instrText>
            </w:r>
            <w:r w:rsidRPr="004B545B">
              <w:rPr>
                <w:rFonts w:ascii="Gotham Light" w:hAnsi="Gotham Light"/>
                <w:bCs/>
                <w:sz w:val="18"/>
                <w:szCs w:val="18"/>
              </w:rPr>
              <w:fldChar w:fldCharType="separate"/>
            </w:r>
            <w:r w:rsidR="00A80C5F">
              <w:rPr>
                <w:rFonts w:ascii="Gotham Light" w:hAnsi="Gotham Light"/>
                <w:bCs/>
                <w:noProof/>
                <w:sz w:val="18"/>
                <w:szCs w:val="18"/>
              </w:rPr>
              <w:t>3</w:t>
            </w:r>
            <w:r w:rsidRPr="004B545B">
              <w:rPr>
                <w:rFonts w:ascii="Gotham Light" w:hAnsi="Gotham Light"/>
                <w:bCs/>
                <w:sz w:val="18"/>
                <w:szCs w:val="18"/>
              </w:rPr>
              <w:fldChar w:fldCharType="end"/>
            </w:r>
            <w:r w:rsidRPr="004B545B">
              <w:rPr>
                <w:rFonts w:ascii="Gotham Light" w:hAnsi="Gotham Light"/>
                <w:sz w:val="18"/>
                <w:szCs w:val="18"/>
              </w:rPr>
              <w:t xml:space="preserve"> a </w:t>
            </w:r>
            <w:r w:rsidRPr="004B545B">
              <w:rPr>
                <w:rFonts w:ascii="Gotham Light" w:hAnsi="Gotham Light"/>
                <w:bCs/>
                <w:sz w:val="18"/>
                <w:szCs w:val="18"/>
              </w:rPr>
              <w:fldChar w:fldCharType="begin"/>
            </w:r>
            <w:r w:rsidRPr="004B545B">
              <w:rPr>
                <w:rFonts w:ascii="Gotham Light" w:hAnsi="Gotham Light"/>
                <w:bCs/>
                <w:sz w:val="18"/>
                <w:szCs w:val="18"/>
              </w:rPr>
              <w:instrText>NUMPAGES</w:instrText>
            </w:r>
            <w:r w:rsidRPr="004B545B">
              <w:rPr>
                <w:rFonts w:ascii="Gotham Light" w:hAnsi="Gotham Light"/>
                <w:bCs/>
                <w:sz w:val="18"/>
                <w:szCs w:val="18"/>
              </w:rPr>
              <w:fldChar w:fldCharType="separate"/>
            </w:r>
            <w:r w:rsidR="00A80C5F">
              <w:rPr>
                <w:rFonts w:ascii="Gotham Light" w:hAnsi="Gotham Light"/>
                <w:bCs/>
                <w:noProof/>
                <w:sz w:val="18"/>
                <w:szCs w:val="18"/>
              </w:rPr>
              <w:t>40</w:t>
            </w:r>
            <w:r w:rsidRPr="004B545B">
              <w:rPr>
                <w:rFonts w:ascii="Gotham Light" w:hAnsi="Gotham Light"/>
                <w:bCs/>
                <w:sz w:val="18"/>
                <w:szCs w:val="18"/>
              </w:rPr>
              <w:fldChar w:fldCharType="end"/>
            </w:r>
          </w:p>
        </w:sdtContent>
      </w:sdt>
    </w:sdtContent>
  </w:sdt>
  <w:p w14:paraId="5CABDFAF" w14:textId="77777777" w:rsidR="00CE0E6B" w:rsidRDefault="00CE0E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49DC1" w14:textId="77777777" w:rsidR="00E735DC" w:rsidRDefault="00E735DC" w:rsidP="00C462AF">
      <w:pPr>
        <w:spacing w:after="0" w:line="240" w:lineRule="auto"/>
      </w:pPr>
      <w:r>
        <w:separator/>
      </w:r>
    </w:p>
  </w:footnote>
  <w:footnote w:type="continuationSeparator" w:id="0">
    <w:p w14:paraId="244225C4" w14:textId="77777777" w:rsidR="00E735DC" w:rsidRDefault="00E735DC" w:rsidP="00C462AF">
      <w:pPr>
        <w:spacing w:after="0" w:line="240" w:lineRule="auto"/>
      </w:pPr>
      <w:r>
        <w:continuationSeparator/>
      </w:r>
    </w:p>
  </w:footnote>
  <w:footnote w:id="1">
    <w:p w14:paraId="5711556E" w14:textId="77777777" w:rsidR="00CE0E6B" w:rsidRPr="00506757" w:rsidRDefault="00CE0E6B" w:rsidP="00F2104E">
      <w:pPr>
        <w:pStyle w:val="Testonotaapidipagina"/>
        <w:rPr>
          <w:rFonts w:ascii="Gotham Light" w:hAnsi="Gotham Light"/>
          <w:sz w:val="16"/>
          <w:szCs w:val="16"/>
        </w:rPr>
      </w:pPr>
      <w:r w:rsidRPr="00506757">
        <w:rPr>
          <w:rFonts w:ascii="Gotham Light" w:hAnsi="Gotham Light"/>
          <w:sz w:val="16"/>
          <w:szCs w:val="16"/>
        </w:rPr>
        <w:t>(</w:t>
      </w:r>
      <w:r w:rsidRPr="00506757">
        <w:rPr>
          <w:rStyle w:val="Rimandonotaapidipagina"/>
          <w:rFonts w:ascii="Gotham Light" w:hAnsi="Gotham Light"/>
          <w:sz w:val="16"/>
          <w:szCs w:val="16"/>
        </w:rPr>
        <w:footnoteRef/>
      </w:r>
      <w:r w:rsidRPr="00506757">
        <w:rPr>
          <w:rFonts w:ascii="Gotham Light" w:hAnsi="Gotham Light"/>
          <w:sz w:val="16"/>
          <w:szCs w:val="16"/>
        </w:rPr>
        <w:t>) Area</w:t>
      </w:r>
      <w:r>
        <w:rPr>
          <w:rFonts w:ascii="Gotham Light" w:hAnsi="Gotham Light"/>
          <w:sz w:val="16"/>
          <w:szCs w:val="16"/>
        </w:rPr>
        <w:t>,</w:t>
      </w:r>
      <w:r w:rsidRPr="00506757">
        <w:rPr>
          <w:rFonts w:ascii="Gotham Light" w:hAnsi="Gotham Light"/>
          <w:sz w:val="16"/>
          <w:szCs w:val="16"/>
        </w:rPr>
        <w:t xml:space="preserve"> nel caso di Quadri</w:t>
      </w:r>
    </w:p>
  </w:footnote>
  <w:footnote w:id="2">
    <w:p w14:paraId="4F073021" w14:textId="77777777" w:rsidR="00CE0E6B" w:rsidRPr="00487901" w:rsidRDefault="00CE0E6B" w:rsidP="00F2104E">
      <w:pPr>
        <w:pStyle w:val="Testonotaapidipagina"/>
        <w:jc w:val="both"/>
        <w:rPr>
          <w:rFonts w:ascii="Garamond" w:eastAsia="Franklin Gothic Book" w:hAnsi="Garamond"/>
          <w:bCs/>
          <w:sz w:val="16"/>
          <w:szCs w:val="16"/>
          <w:lang w:eastAsia="en-US"/>
        </w:rPr>
      </w:pPr>
      <w:r w:rsidRPr="00487901">
        <w:rPr>
          <w:rStyle w:val="Rimandonotaapidipagina"/>
          <w:rFonts w:ascii="Garamond" w:hAnsi="Garamond"/>
        </w:rPr>
        <w:footnoteRef/>
      </w:r>
      <w:r w:rsidRPr="00487901">
        <w:rPr>
          <w:rFonts w:ascii="Garamond" w:hAnsi="Garamond"/>
        </w:rPr>
        <w:t xml:space="preserve"> </w:t>
      </w:r>
      <w:r>
        <w:rPr>
          <w:rFonts w:ascii="Garamond" w:eastAsia="Franklin Gothic Book" w:hAnsi="Garamond"/>
          <w:bCs/>
          <w:sz w:val="16"/>
          <w:szCs w:val="16"/>
          <w:lang w:eastAsia="en-US"/>
        </w:rPr>
        <w:t>(i) S</w:t>
      </w:r>
      <w:r w:rsidRPr="00487901">
        <w:rPr>
          <w:rFonts w:ascii="Garamond" w:eastAsia="Franklin Gothic Book" w:hAnsi="Garamond"/>
          <w:bCs/>
          <w:sz w:val="16"/>
          <w:szCs w:val="16"/>
          <w:lang w:eastAsia="en-US"/>
        </w:rPr>
        <w:t>omministrazione dell’informativa privacy relativa alla gestione dei dati del dipendente all’interno dell’azienda; (ii) identificazione delle banche dati (informatiche e/o cartacee) a cui ha accesso il nuovo dipendente; (iii) formazione relativa agli adempimenti privacy, con registrazione dell’addestramento effettuato; (iv) formalizzazione dell’incarico per il trattamento delle banche dati individuate; (v) consegna di username e password per gli accessi consentiti all’interessato.</w:t>
      </w:r>
    </w:p>
  </w:footnote>
  <w:footnote w:id="3">
    <w:p w14:paraId="61CE53A7" w14:textId="77777777" w:rsidR="00CE0E6B" w:rsidRPr="00D56627" w:rsidRDefault="00CE0E6B" w:rsidP="00F2104E">
      <w:pPr>
        <w:pStyle w:val="Testonotaapidipagina"/>
        <w:jc w:val="both"/>
        <w:rPr>
          <w:rFonts w:ascii="Gotham Light" w:eastAsia="Franklin Gothic Book" w:hAnsi="Gotham Light"/>
          <w:bCs/>
          <w:sz w:val="16"/>
          <w:szCs w:val="16"/>
          <w:lang w:eastAsia="en-US"/>
        </w:rPr>
      </w:pPr>
      <w:r w:rsidRPr="00487901">
        <w:rPr>
          <w:rStyle w:val="Rimandonotaapidipagina"/>
          <w:rFonts w:ascii="Garamond" w:hAnsi="Garamond"/>
        </w:rPr>
        <w:footnoteRef/>
      </w:r>
      <w:r w:rsidRPr="00487901">
        <w:rPr>
          <w:rFonts w:ascii="Garamond" w:hAnsi="Garamond"/>
        </w:rPr>
        <w:t xml:space="preserve"> </w:t>
      </w:r>
      <w:r>
        <w:rPr>
          <w:rFonts w:ascii="Garamond" w:hAnsi="Garamond"/>
        </w:rPr>
        <w:t>I</w:t>
      </w:r>
      <w:r w:rsidRPr="00487901">
        <w:rPr>
          <w:rFonts w:ascii="Garamond" w:eastAsia="Franklin Gothic Book" w:hAnsi="Garamond"/>
          <w:bCs/>
          <w:sz w:val="16"/>
          <w:szCs w:val="16"/>
          <w:lang w:eastAsia="en-US"/>
        </w:rPr>
        <w:t>nformazione e formazione sugli aspetti legati ai rischi e alla loro prevenzione/protezione in funzione dell’attività lavorativa affidata al dipendente, nonché assolvimento degli obblighi relativi alla sorveglianza sanitaria</w:t>
      </w:r>
      <w:r w:rsidRPr="00BE7E29">
        <w:rPr>
          <w:rFonts w:ascii="Gotham Light" w:eastAsia="Franklin Gothic Book" w:hAnsi="Gotham Light"/>
          <w:bCs/>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26" w:type="dxa"/>
      <w:jc w:val="center"/>
      <w:tblLayout w:type="fixed"/>
      <w:tblCellMar>
        <w:left w:w="70" w:type="dxa"/>
        <w:right w:w="70" w:type="dxa"/>
      </w:tblCellMar>
      <w:tblLook w:val="04A0" w:firstRow="1" w:lastRow="0" w:firstColumn="1" w:lastColumn="0" w:noHBand="0" w:noVBand="1"/>
    </w:tblPr>
    <w:tblGrid>
      <w:gridCol w:w="2402"/>
      <w:gridCol w:w="7658"/>
      <w:gridCol w:w="3966"/>
    </w:tblGrid>
    <w:tr w:rsidR="00112C7D" w14:paraId="0B10CA56" w14:textId="77777777" w:rsidTr="00AE2BF8">
      <w:trPr>
        <w:cantSplit/>
        <w:trHeight w:val="951"/>
        <w:jc w:val="center"/>
      </w:trPr>
      <w:tc>
        <w:tcPr>
          <w:tcW w:w="2402" w:type="dxa"/>
          <w:vMerge w:val="restart"/>
          <w:tcBorders>
            <w:top w:val="single" w:sz="6" w:space="0" w:color="auto"/>
            <w:left w:val="single" w:sz="6" w:space="0" w:color="auto"/>
            <w:bottom w:val="nil"/>
            <w:right w:val="single" w:sz="6" w:space="0" w:color="auto"/>
          </w:tcBorders>
          <w:vAlign w:val="center"/>
          <w:hideMark/>
        </w:tcPr>
        <w:p w14:paraId="588CB94A" w14:textId="77777777" w:rsidR="00112C7D" w:rsidRDefault="00112C7D" w:rsidP="00112C7D">
          <w:r>
            <w:rPr>
              <w:noProof/>
            </w:rPr>
            <w:drawing>
              <wp:inline distT="0" distB="0" distL="0" distR="0" wp14:anchorId="6F32B2A7" wp14:editId="06FCA8C8">
                <wp:extent cx="1226185" cy="6864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686435"/>
                        </a:xfrm>
                        <a:prstGeom prst="rect">
                          <a:avLst/>
                        </a:prstGeom>
                        <a:noFill/>
                        <a:ln>
                          <a:noFill/>
                        </a:ln>
                      </pic:spPr>
                    </pic:pic>
                  </a:graphicData>
                </a:graphic>
              </wp:inline>
            </w:drawing>
          </w:r>
        </w:p>
      </w:tc>
      <w:tc>
        <w:tcPr>
          <w:tcW w:w="7658" w:type="dxa"/>
          <w:vMerge w:val="restart"/>
          <w:tcBorders>
            <w:top w:val="single" w:sz="4" w:space="0" w:color="auto"/>
            <w:left w:val="single" w:sz="6" w:space="0" w:color="auto"/>
            <w:bottom w:val="nil"/>
            <w:right w:val="nil"/>
          </w:tcBorders>
          <w:vAlign w:val="center"/>
        </w:tcPr>
        <w:p w14:paraId="29AD41BF" w14:textId="77777777" w:rsidR="00112C7D" w:rsidRDefault="00112C7D" w:rsidP="00112C7D">
          <w:pPr>
            <w:spacing w:after="0" w:line="240" w:lineRule="auto"/>
            <w:jc w:val="center"/>
            <w:rPr>
              <w:rFonts w:cs="Arial"/>
              <w:b/>
              <w:sz w:val="24"/>
              <w:szCs w:val="24"/>
            </w:rPr>
          </w:pPr>
        </w:p>
        <w:p w14:paraId="76C00B82" w14:textId="77777777" w:rsidR="00112C7D" w:rsidRPr="00112C7D" w:rsidRDefault="00112C7D" w:rsidP="00112C7D">
          <w:pPr>
            <w:spacing w:after="0" w:line="240" w:lineRule="auto"/>
            <w:jc w:val="center"/>
            <w:rPr>
              <w:rFonts w:ascii="Garamond" w:hAnsi="Garamond" w:cs="Arial"/>
              <w:b/>
              <w:sz w:val="16"/>
              <w:szCs w:val="16"/>
            </w:rPr>
          </w:pPr>
          <w:r w:rsidRPr="00112C7D">
            <w:rPr>
              <w:rFonts w:ascii="Garamond" w:hAnsi="Garamond" w:cs="Arial"/>
              <w:b/>
              <w:sz w:val="16"/>
              <w:szCs w:val="16"/>
            </w:rPr>
            <w:t>Modello di Organizzazione, Gestione e Controllo ex Decreto Legislativo 8 giugno 2001, n. 231</w:t>
          </w:r>
        </w:p>
        <w:p w14:paraId="4086733C" w14:textId="77777777" w:rsidR="00112C7D" w:rsidRPr="00112C7D" w:rsidRDefault="00112C7D" w:rsidP="00112C7D">
          <w:pPr>
            <w:spacing w:after="0" w:line="240" w:lineRule="auto"/>
            <w:jc w:val="center"/>
            <w:rPr>
              <w:rFonts w:ascii="Garamond" w:hAnsi="Garamond" w:cs="Times New Roman"/>
              <w:b/>
              <w:sz w:val="16"/>
              <w:szCs w:val="16"/>
            </w:rPr>
          </w:pPr>
          <w:r w:rsidRPr="00112C7D">
            <w:rPr>
              <w:rFonts w:ascii="Garamond" w:hAnsi="Garamond" w:cs="Times New Roman"/>
              <w:b/>
              <w:sz w:val="16"/>
              <w:szCs w:val="16"/>
            </w:rPr>
            <w:t>Allegato 2.4</w:t>
          </w:r>
        </w:p>
        <w:p w14:paraId="00FFAC21" w14:textId="77777777" w:rsidR="00112C7D" w:rsidRPr="00112C7D" w:rsidRDefault="00112C7D" w:rsidP="00112C7D">
          <w:pPr>
            <w:spacing w:after="0" w:line="240" w:lineRule="auto"/>
            <w:jc w:val="center"/>
            <w:rPr>
              <w:rFonts w:ascii="Garamond" w:hAnsi="Garamond" w:cs="Times New Roman"/>
              <w:b/>
              <w:sz w:val="16"/>
              <w:szCs w:val="16"/>
            </w:rPr>
          </w:pPr>
          <w:r w:rsidRPr="00112C7D">
            <w:rPr>
              <w:rFonts w:ascii="Garamond" w:hAnsi="Garamond" w:cs="Times New Roman"/>
              <w:b/>
              <w:sz w:val="16"/>
              <w:szCs w:val="16"/>
            </w:rPr>
            <w:t>REGOLE DI COMPORTAMENTO</w:t>
          </w:r>
        </w:p>
        <w:p w14:paraId="6B7B0D9B" w14:textId="77777777" w:rsidR="00112C7D" w:rsidRPr="00112C7D" w:rsidRDefault="00112C7D" w:rsidP="00112C7D">
          <w:pPr>
            <w:spacing w:after="0" w:line="240" w:lineRule="auto"/>
            <w:jc w:val="center"/>
            <w:rPr>
              <w:rFonts w:ascii="Garamond" w:hAnsi="Garamond" w:cs="Times New Roman"/>
              <w:b/>
              <w:sz w:val="16"/>
              <w:szCs w:val="16"/>
            </w:rPr>
          </w:pPr>
          <w:r w:rsidRPr="00112C7D">
            <w:rPr>
              <w:rFonts w:ascii="Garamond" w:hAnsi="Garamond" w:cs="Times New Roman"/>
              <w:b/>
              <w:sz w:val="16"/>
              <w:szCs w:val="16"/>
            </w:rPr>
            <w:t>CON I FORNITORI</w:t>
          </w:r>
        </w:p>
        <w:p w14:paraId="6AC5E62C" w14:textId="77777777" w:rsidR="00112C7D" w:rsidRPr="00112C7D" w:rsidRDefault="00112C7D" w:rsidP="00112C7D">
          <w:pPr>
            <w:spacing w:after="0" w:line="240" w:lineRule="auto"/>
            <w:jc w:val="center"/>
            <w:rPr>
              <w:rFonts w:ascii="Garamond" w:hAnsi="Garamond"/>
              <w:b/>
              <w:sz w:val="16"/>
              <w:szCs w:val="16"/>
            </w:rPr>
          </w:pPr>
          <w:r w:rsidRPr="00112C7D">
            <w:rPr>
              <w:rFonts w:ascii="Garamond" w:hAnsi="Garamond"/>
              <w:b/>
              <w:sz w:val="16"/>
              <w:szCs w:val="16"/>
            </w:rPr>
            <w:t>Allegato n. 3</w:t>
          </w:r>
        </w:p>
        <w:p w14:paraId="451C1CE5" w14:textId="77777777" w:rsidR="00112C7D" w:rsidRPr="00112C7D" w:rsidRDefault="00112C7D" w:rsidP="00112C7D">
          <w:pPr>
            <w:spacing w:after="0" w:line="240" w:lineRule="auto"/>
            <w:jc w:val="center"/>
            <w:rPr>
              <w:rFonts w:ascii="Garamond" w:hAnsi="Garamond"/>
              <w:b/>
              <w:i/>
              <w:sz w:val="16"/>
              <w:szCs w:val="16"/>
            </w:rPr>
          </w:pPr>
          <w:r w:rsidRPr="00112C7D">
            <w:rPr>
              <w:rFonts w:ascii="Garamond" w:hAnsi="Garamond"/>
              <w:b/>
              <w:i/>
              <w:sz w:val="16"/>
              <w:szCs w:val="16"/>
            </w:rPr>
            <w:t>Testo Unico</w:t>
          </w:r>
        </w:p>
        <w:p w14:paraId="628D6138" w14:textId="77777777" w:rsidR="00112C7D" w:rsidRPr="00112C7D" w:rsidRDefault="00112C7D" w:rsidP="00112C7D">
          <w:pPr>
            <w:spacing w:after="0" w:line="240" w:lineRule="auto"/>
            <w:jc w:val="center"/>
            <w:rPr>
              <w:rFonts w:ascii="Garamond" w:hAnsi="Garamond"/>
              <w:b/>
              <w:i/>
              <w:sz w:val="16"/>
              <w:szCs w:val="16"/>
            </w:rPr>
          </w:pPr>
          <w:r w:rsidRPr="00112C7D">
            <w:rPr>
              <w:rFonts w:ascii="Garamond" w:hAnsi="Garamond"/>
              <w:b/>
              <w:i/>
              <w:sz w:val="16"/>
              <w:szCs w:val="16"/>
            </w:rPr>
            <w:t>REGOLAMENTI E PROCEDURE</w:t>
          </w:r>
        </w:p>
        <w:p w14:paraId="64D78DFD" w14:textId="77777777" w:rsidR="00112C7D" w:rsidRDefault="00112C7D" w:rsidP="00112C7D">
          <w:pPr>
            <w:spacing w:after="0" w:line="240" w:lineRule="auto"/>
            <w:jc w:val="center"/>
            <w:rPr>
              <w:rFonts w:ascii="Times New Roman" w:hAnsi="Times New Roman"/>
              <w:sz w:val="24"/>
            </w:rPr>
          </w:pPr>
        </w:p>
      </w:tc>
      <w:tc>
        <w:tcPr>
          <w:tcW w:w="3966" w:type="dxa"/>
          <w:tcBorders>
            <w:top w:val="single" w:sz="6" w:space="0" w:color="auto"/>
            <w:left w:val="single" w:sz="6" w:space="0" w:color="auto"/>
            <w:bottom w:val="nil"/>
            <w:right w:val="single" w:sz="6" w:space="0" w:color="auto"/>
          </w:tcBorders>
          <w:vAlign w:val="center"/>
          <w:hideMark/>
        </w:tcPr>
        <w:p w14:paraId="3C6F0B49" w14:textId="77777777" w:rsidR="00112C7D" w:rsidRDefault="00112C7D" w:rsidP="00112C7D">
          <w:pPr>
            <w:spacing w:after="0" w:line="240" w:lineRule="auto"/>
            <w:jc w:val="center"/>
            <w:rPr>
              <w:rFonts w:ascii="Times New Roman" w:hAnsi="Times New Roman"/>
              <w:b/>
              <w:bCs/>
              <w:sz w:val="18"/>
            </w:rPr>
          </w:pPr>
          <w:r w:rsidRPr="00112C7D">
            <w:rPr>
              <w:rFonts w:ascii="Garamond" w:hAnsi="Garamond"/>
              <w:b/>
              <w:bCs/>
              <w:noProof/>
            </w:rPr>
            <w:t>Azienda Servizi pubblici S.p.A. (ASP</w:t>
          </w:r>
          <w:r>
            <w:rPr>
              <w:b/>
              <w:bCs/>
              <w:noProof/>
            </w:rPr>
            <w:t>)</w:t>
          </w:r>
        </w:p>
      </w:tc>
    </w:tr>
    <w:tr w:rsidR="00112C7D" w14:paraId="39B7A69B" w14:textId="77777777" w:rsidTr="00112C7D">
      <w:trPr>
        <w:cantSplit/>
        <w:trHeight w:val="584"/>
        <w:jc w:val="center"/>
      </w:trPr>
      <w:tc>
        <w:tcPr>
          <w:tcW w:w="2402" w:type="dxa"/>
          <w:vMerge/>
          <w:tcBorders>
            <w:top w:val="single" w:sz="6" w:space="0" w:color="auto"/>
            <w:left w:val="single" w:sz="6" w:space="0" w:color="auto"/>
            <w:bottom w:val="nil"/>
            <w:right w:val="single" w:sz="6" w:space="0" w:color="auto"/>
          </w:tcBorders>
          <w:vAlign w:val="center"/>
          <w:hideMark/>
        </w:tcPr>
        <w:p w14:paraId="1E2EFE6A" w14:textId="77777777" w:rsidR="00112C7D" w:rsidRDefault="00112C7D" w:rsidP="00112C7D">
          <w:pPr>
            <w:spacing w:after="0"/>
          </w:pPr>
        </w:p>
      </w:tc>
      <w:tc>
        <w:tcPr>
          <w:tcW w:w="7658" w:type="dxa"/>
          <w:vMerge/>
          <w:tcBorders>
            <w:top w:val="single" w:sz="4" w:space="0" w:color="auto"/>
            <w:left w:val="single" w:sz="6" w:space="0" w:color="auto"/>
            <w:bottom w:val="nil"/>
            <w:right w:val="nil"/>
          </w:tcBorders>
          <w:vAlign w:val="center"/>
          <w:hideMark/>
        </w:tcPr>
        <w:p w14:paraId="0BE2F2B1" w14:textId="77777777" w:rsidR="00112C7D" w:rsidRDefault="00112C7D" w:rsidP="00112C7D">
          <w:pPr>
            <w:spacing w:after="0" w:line="240" w:lineRule="auto"/>
            <w:rPr>
              <w:rFonts w:ascii="Times New Roman" w:hAnsi="Times New Roman"/>
              <w:sz w:val="24"/>
            </w:rPr>
          </w:pPr>
        </w:p>
      </w:tc>
      <w:tc>
        <w:tcPr>
          <w:tcW w:w="3966" w:type="dxa"/>
          <w:tcBorders>
            <w:top w:val="single" w:sz="4" w:space="0" w:color="auto"/>
            <w:left w:val="single" w:sz="6" w:space="0" w:color="auto"/>
            <w:bottom w:val="nil"/>
            <w:right w:val="single" w:sz="6" w:space="0" w:color="auto"/>
          </w:tcBorders>
          <w:vAlign w:val="center"/>
          <w:hideMark/>
        </w:tcPr>
        <w:p w14:paraId="1C851D09" w14:textId="77777777" w:rsidR="00112C7D" w:rsidRPr="00112C7D" w:rsidRDefault="00112C7D" w:rsidP="00112C7D">
          <w:pPr>
            <w:spacing w:after="0" w:line="240" w:lineRule="auto"/>
            <w:jc w:val="center"/>
            <w:rPr>
              <w:rFonts w:ascii="Garamond" w:hAnsi="Garamond"/>
              <w:b/>
              <w:sz w:val="18"/>
              <w:szCs w:val="18"/>
            </w:rPr>
          </w:pPr>
          <w:r w:rsidRPr="00112C7D">
            <w:rPr>
              <w:rFonts w:ascii="Garamond" w:hAnsi="Garamond" w:cs="Arial"/>
              <w:b/>
              <w:sz w:val="18"/>
              <w:szCs w:val="18"/>
            </w:rPr>
            <w:t>Approvato in data:</w:t>
          </w:r>
          <w:r w:rsidRPr="00112C7D">
            <w:rPr>
              <w:rFonts w:ascii="Garamond" w:hAnsi="Garamond"/>
              <w:b/>
              <w:caps/>
              <w:sz w:val="18"/>
              <w:szCs w:val="18"/>
            </w:rPr>
            <w:t xml:space="preserve"> </w:t>
          </w:r>
        </w:p>
      </w:tc>
    </w:tr>
    <w:tr w:rsidR="00112C7D" w14:paraId="2A3FDDF4" w14:textId="77777777" w:rsidTr="00AE2BF8">
      <w:trPr>
        <w:cantSplit/>
        <w:trHeight w:val="65"/>
        <w:jc w:val="center"/>
      </w:trPr>
      <w:tc>
        <w:tcPr>
          <w:tcW w:w="10060" w:type="dxa"/>
          <w:gridSpan w:val="2"/>
          <w:tcBorders>
            <w:top w:val="single" w:sz="4" w:space="0" w:color="auto"/>
            <w:left w:val="single" w:sz="6" w:space="0" w:color="auto"/>
            <w:bottom w:val="single" w:sz="4" w:space="0" w:color="auto"/>
            <w:right w:val="nil"/>
          </w:tcBorders>
          <w:vAlign w:val="center"/>
        </w:tcPr>
        <w:p w14:paraId="557F54F6" w14:textId="77777777" w:rsidR="00112C7D" w:rsidRDefault="00112C7D" w:rsidP="00112C7D">
          <w:pPr>
            <w:spacing w:after="0" w:line="240" w:lineRule="auto"/>
            <w:rPr>
              <w:rFonts w:ascii="Times New Roman" w:hAnsi="Times New Roman"/>
              <w:b/>
              <w:sz w:val="18"/>
            </w:rPr>
          </w:pPr>
        </w:p>
      </w:tc>
      <w:tc>
        <w:tcPr>
          <w:tcW w:w="3966" w:type="dxa"/>
          <w:tcBorders>
            <w:top w:val="single" w:sz="4" w:space="0" w:color="auto"/>
            <w:left w:val="single" w:sz="6" w:space="0" w:color="auto"/>
            <w:bottom w:val="single" w:sz="4" w:space="0" w:color="auto"/>
            <w:right w:val="single" w:sz="6" w:space="0" w:color="auto"/>
          </w:tcBorders>
          <w:vAlign w:val="center"/>
          <w:hideMark/>
        </w:tcPr>
        <w:p w14:paraId="10EB343E" w14:textId="77777777" w:rsidR="00112C7D" w:rsidRPr="00112C7D" w:rsidRDefault="00112C7D" w:rsidP="00112C7D">
          <w:pPr>
            <w:spacing w:after="0" w:line="240" w:lineRule="auto"/>
            <w:jc w:val="center"/>
            <w:rPr>
              <w:rFonts w:ascii="Garamond" w:hAnsi="Garamond"/>
              <w:b/>
              <w:caps/>
              <w:sz w:val="18"/>
              <w:szCs w:val="18"/>
            </w:rPr>
          </w:pPr>
          <w:r w:rsidRPr="00112C7D">
            <w:rPr>
              <w:rFonts w:ascii="Garamond" w:hAnsi="Garamond" w:cs="Arial"/>
              <w:b/>
              <w:sz w:val="18"/>
              <w:szCs w:val="18"/>
            </w:rPr>
            <w:t xml:space="preserve">Pagina: </w:t>
          </w:r>
          <w:r w:rsidRPr="00112C7D">
            <w:rPr>
              <w:rFonts w:ascii="Garamond" w:hAnsi="Garamond" w:cs="Arial"/>
              <w:b/>
              <w:sz w:val="18"/>
              <w:szCs w:val="18"/>
            </w:rPr>
            <w:fldChar w:fldCharType="begin"/>
          </w:r>
          <w:r w:rsidRPr="00112C7D">
            <w:rPr>
              <w:rFonts w:ascii="Garamond" w:hAnsi="Garamond" w:cs="Arial"/>
              <w:b/>
              <w:sz w:val="18"/>
              <w:szCs w:val="18"/>
            </w:rPr>
            <w:instrText xml:space="preserve"> PAGE  \* MERGEFORMAT </w:instrText>
          </w:r>
          <w:r w:rsidRPr="00112C7D">
            <w:rPr>
              <w:rFonts w:ascii="Garamond" w:hAnsi="Garamond" w:cs="Arial"/>
              <w:b/>
              <w:sz w:val="18"/>
              <w:szCs w:val="18"/>
            </w:rPr>
            <w:fldChar w:fldCharType="separate"/>
          </w:r>
          <w:r w:rsidRPr="00112C7D">
            <w:rPr>
              <w:rFonts w:ascii="Garamond" w:hAnsi="Garamond" w:cs="Arial"/>
              <w:b/>
              <w:sz w:val="18"/>
              <w:szCs w:val="18"/>
            </w:rPr>
            <w:t>1</w:t>
          </w:r>
          <w:r w:rsidRPr="00112C7D">
            <w:rPr>
              <w:rFonts w:ascii="Garamond" w:hAnsi="Garamond" w:cs="Arial"/>
              <w:b/>
              <w:sz w:val="18"/>
              <w:szCs w:val="18"/>
            </w:rPr>
            <w:fldChar w:fldCharType="end"/>
          </w:r>
          <w:r w:rsidRPr="00112C7D">
            <w:rPr>
              <w:rFonts w:ascii="Garamond" w:hAnsi="Garamond" w:cs="Arial"/>
              <w:b/>
              <w:sz w:val="18"/>
              <w:szCs w:val="18"/>
            </w:rPr>
            <w:t xml:space="preserve"> di </w:t>
          </w:r>
          <w:r w:rsidRPr="00112C7D">
            <w:rPr>
              <w:rFonts w:ascii="Garamond" w:hAnsi="Garamond" w:cs="Arial"/>
              <w:b/>
              <w:sz w:val="18"/>
              <w:szCs w:val="18"/>
            </w:rPr>
            <w:fldChar w:fldCharType="begin"/>
          </w:r>
          <w:r w:rsidRPr="00112C7D">
            <w:rPr>
              <w:rFonts w:ascii="Garamond" w:hAnsi="Garamond" w:cs="Arial"/>
              <w:b/>
              <w:sz w:val="18"/>
              <w:szCs w:val="18"/>
            </w:rPr>
            <w:instrText xml:space="preserve"> NUMPAGES  \* MERGEFORMAT </w:instrText>
          </w:r>
          <w:r w:rsidRPr="00112C7D">
            <w:rPr>
              <w:rFonts w:ascii="Garamond" w:hAnsi="Garamond" w:cs="Arial"/>
              <w:b/>
              <w:sz w:val="18"/>
              <w:szCs w:val="18"/>
            </w:rPr>
            <w:fldChar w:fldCharType="separate"/>
          </w:r>
          <w:r w:rsidRPr="00112C7D">
            <w:rPr>
              <w:rFonts w:ascii="Garamond" w:hAnsi="Garamond" w:cs="Arial"/>
              <w:b/>
              <w:sz w:val="18"/>
              <w:szCs w:val="18"/>
            </w:rPr>
            <w:t>10</w:t>
          </w:r>
          <w:r w:rsidRPr="00112C7D">
            <w:rPr>
              <w:rFonts w:ascii="Garamond" w:hAnsi="Garamond" w:cs="Arial"/>
              <w:b/>
              <w:sz w:val="18"/>
              <w:szCs w:val="18"/>
            </w:rPr>
            <w:fldChar w:fldCharType="end"/>
          </w:r>
        </w:p>
      </w:tc>
    </w:tr>
  </w:tbl>
  <w:p w14:paraId="1B7A82C8" w14:textId="613C1118" w:rsidR="00CE0E6B" w:rsidRPr="004B545B" w:rsidRDefault="00CE0E6B" w:rsidP="00D616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CC7658F8"/>
    <w:name w:val="WW8Num3"/>
    <w:lvl w:ilvl="0">
      <w:numFmt w:val="bullet"/>
      <w:lvlText w:val="-"/>
      <w:lvlJc w:val="left"/>
      <w:pPr>
        <w:tabs>
          <w:tab w:val="num" w:pos="360"/>
        </w:tabs>
        <w:ind w:left="360" w:hanging="360"/>
      </w:pPr>
      <w:rPr>
        <w:rFonts w:ascii="Verdana" w:eastAsia="Calibri" w:hAnsi="Verdana" w:cs="Calibri"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800"/>
        </w:tabs>
        <w:ind w:left="1800" w:hanging="360"/>
      </w:pPr>
      <w:rPr>
        <w:rFonts w:ascii="Wingdings" w:hAnsi="Wingdings" w:cs="OpenSymbol"/>
      </w:rPr>
    </w:lvl>
    <w:lvl w:ilvl="3">
      <w:start w:val="1"/>
      <w:numFmt w:val="bullet"/>
      <w:lvlText w:val=""/>
      <w:lvlJc w:val="left"/>
      <w:pPr>
        <w:tabs>
          <w:tab w:val="num" w:pos="2520"/>
        </w:tabs>
        <w:ind w:left="2520" w:hanging="360"/>
      </w:pPr>
      <w:rPr>
        <w:rFonts w:ascii="Wingdings" w:hAnsi="Wingdings" w:cs="OpenSymbol"/>
      </w:rPr>
    </w:lvl>
    <w:lvl w:ilvl="4">
      <w:start w:val="1"/>
      <w:numFmt w:val="bullet"/>
      <w:lvlText w:val=""/>
      <w:lvlJc w:val="left"/>
      <w:pPr>
        <w:tabs>
          <w:tab w:val="num" w:pos="3240"/>
        </w:tabs>
        <w:ind w:left="3240" w:hanging="360"/>
      </w:pPr>
      <w:rPr>
        <w:rFonts w:ascii="Wingdings" w:hAnsi="Wingdings" w:cs="OpenSymbol"/>
      </w:rPr>
    </w:lvl>
    <w:lvl w:ilvl="5">
      <w:start w:val="1"/>
      <w:numFmt w:val="bullet"/>
      <w:lvlText w:val=""/>
      <w:lvlJc w:val="left"/>
      <w:pPr>
        <w:tabs>
          <w:tab w:val="num" w:pos="3960"/>
        </w:tabs>
        <w:ind w:left="3960" w:hanging="360"/>
      </w:pPr>
      <w:rPr>
        <w:rFonts w:ascii="Wingdings" w:hAnsi="Wingdings" w:cs="OpenSymbol"/>
      </w:rPr>
    </w:lvl>
    <w:lvl w:ilvl="6">
      <w:start w:val="1"/>
      <w:numFmt w:val="bullet"/>
      <w:lvlText w:val=""/>
      <w:lvlJc w:val="left"/>
      <w:pPr>
        <w:tabs>
          <w:tab w:val="num" w:pos="4680"/>
        </w:tabs>
        <w:ind w:left="4680" w:hanging="360"/>
      </w:pPr>
      <w:rPr>
        <w:rFonts w:ascii="Wingdings" w:hAnsi="Wingdings" w:cs="OpenSymbol"/>
      </w:rPr>
    </w:lvl>
    <w:lvl w:ilvl="7">
      <w:start w:val="1"/>
      <w:numFmt w:val="bullet"/>
      <w:lvlText w:val=""/>
      <w:lvlJc w:val="left"/>
      <w:pPr>
        <w:tabs>
          <w:tab w:val="num" w:pos="5400"/>
        </w:tabs>
        <w:ind w:left="5400" w:hanging="360"/>
      </w:pPr>
      <w:rPr>
        <w:rFonts w:ascii="Wingdings" w:hAnsi="Wingdings" w:cs="OpenSymbol"/>
      </w:rPr>
    </w:lvl>
    <w:lvl w:ilvl="8">
      <w:start w:val="1"/>
      <w:numFmt w:val="bullet"/>
      <w:lvlText w:val=""/>
      <w:lvlJc w:val="left"/>
      <w:pPr>
        <w:tabs>
          <w:tab w:val="num" w:pos="6120"/>
        </w:tabs>
        <w:ind w:left="6120" w:hanging="360"/>
      </w:pPr>
      <w:rPr>
        <w:rFonts w:ascii="Wingdings" w:hAnsi="Wingdings" w:cs="OpenSymbol"/>
      </w:rPr>
    </w:lvl>
  </w:abstractNum>
  <w:abstractNum w:abstractNumId="1" w15:restartNumberingAfterBreak="0">
    <w:nsid w:val="00000004"/>
    <w:multiLevelType w:val="singleLevel"/>
    <w:tmpl w:val="A81A64D6"/>
    <w:lvl w:ilvl="0">
      <w:start w:val="1"/>
      <w:numFmt w:val="bullet"/>
      <w:lvlText w:val="-"/>
      <w:lvlJc w:val="left"/>
      <w:pPr>
        <w:ind w:left="360" w:hanging="360"/>
      </w:pPr>
      <w:rPr>
        <w:rFonts w:ascii="Gill Sans MT" w:eastAsia="Times New Roman" w:hAnsi="Gill Sans MT" w:cs="Times New Roman" w:hint="default"/>
      </w:rPr>
    </w:lvl>
  </w:abstractNum>
  <w:abstractNum w:abstractNumId="2" w15:restartNumberingAfterBreak="0">
    <w:nsid w:val="00000005"/>
    <w:multiLevelType w:val="multilevel"/>
    <w:tmpl w:val="9A24CA86"/>
    <w:name w:val="WW8Num5"/>
    <w:lvl w:ilvl="0">
      <w:start w:val="1"/>
      <w:numFmt w:val="bullet"/>
      <w:lvlText w:val="-"/>
      <w:lvlJc w:val="left"/>
      <w:pPr>
        <w:tabs>
          <w:tab w:val="num" w:pos="360"/>
        </w:tabs>
        <w:ind w:left="360" w:hanging="360"/>
      </w:pPr>
      <w:rPr>
        <w:rFonts w:ascii="Gill Sans MT" w:eastAsia="Times New Roman" w:hAnsi="Gill Sans MT" w:cs="Times New Roman"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6"/>
    <w:multiLevelType w:val="multilevel"/>
    <w:tmpl w:val="589CAB8E"/>
    <w:name w:val="WW8Num6"/>
    <w:lvl w:ilvl="0">
      <w:start w:val="1"/>
      <w:numFmt w:val="bullet"/>
      <w:lvlText w:val="-"/>
      <w:lvlJc w:val="left"/>
      <w:pPr>
        <w:tabs>
          <w:tab w:val="num" w:pos="360"/>
        </w:tabs>
        <w:ind w:left="360" w:hanging="360"/>
      </w:pPr>
      <w:rPr>
        <w:rFonts w:ascii="Gill Sans MT" w:eastAsia="Times New Roman" w:hAnsi="Gill Sans MT" w:cs="Times New Roman"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0000008"/>
    <w:multiLevelType w:val="singleLevel"/>
    <w:tmpl w:val="00000008"/>
    <w:name w:val="WW8Num8"/>
    <w:lvl w:ilvl="0">
      <w:start w:val="1"/>
      <w:numFmt w:val="bullet"/>
      <w:lvlText w:val=""/>
      <w:lvlJc w:val="left"/>
      <w:pPr>
        <w:tabs>
          <w:tab w:val="num" w:pos="284"/>
        </w:tabs>
        <w:ind w:left="284" w:hanging="284"/>
      </w:pPr>
      <w:rPr>
        <w:rFonts w:ascii="Wingdings" w:hAnsi="Wingdings"/>
        <w:b/>
        <w:i w:val="0"/>
        <w:sz w:val="28"/>
      </w:rPr>
    </w:lvl>
  </w:abstractNum>
  <w:abstractNum w:abstractNumId="5" w15:restartNumberingAfterBreak="0">
    <w:nsid w:val="00000009"/>
    <w:multiLevelType w:val="singleLevel"/>
    <w:tmpl w:val="A81A64D6"/>
    <w:lvl w:ilvl="0">
      <w:start w:val="1"/>
      <w:numFmt w:val="bullet"/>
      <w:lvlText w:val="-"/>
      <w:lvlJc w:val="left"/>
      <w:pPr>
        <w:ind w:left="360" w:hanging="360"/>
      </w:pPr>
      <w:rPr>
        <w:rFonts w:ascii="Gill Sans MT" w:eastAsia="Times New Roman" w:hAnsi="Gill Sans MT" w:cs="Times New Roman"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284"/>
        </w:tabs>
        <w:ind w:left="284" w:hanging="284"/>
      </w:pPr>
      <w:rPr>
        <w:rFonts w:ascii="Wingdings" w:hAnsi="Wingdings"/>
        <w:b/>
        <w:i w:val="0"/>
        <w:sz w:val="24"/>
      </w:rPr>
    </w:lvl>
  </w:abstractNum>
  <w:abstractNum w:abstractNumId="7" w15:restartNumberingAfterBreak="0">
    <w:nsid w:val="0000000B"/>
    <w:multiLevelType w:val="singleLevel"/>
    <w:tmpl w:val="0000000B"/>
    <w:name w:val="WW8Num11"/>
    <w:lvl w:ilvl="0">
      <w:start w:val="1"/>
      <w:numFmt w:val="bullet"/>
      <w:lvlText w:val=""/>
      <w:lvlJc w:val="left"/>
      <w:pPr>
        <w:tabs>
          <w:tab w:val="num" w:pos="284"/>
        </w:tabs>
        <w:ind w:left="284" w:hanging="284"/>
      </w:pPr>
      <w:rPr>
        <w:rFonts w:ascii="Wingdings" w:hAnsi="Wingdings" w:cs="Courier New"/>
      </w:rPr>
    </w:lvl>
  </w:abstractNum>
  <w:abstractNum w:abstractNumId="8" w15:restartNumberingAfterBreak="0">
    <w:nsid w:val="0000000C"/>
    <w:multiLevelType w:val="singleLevel"/>
    <w:tmpl w:val="0000000C"/>
    <w:name w:val="WW8Num12"/>
    <w:lvl w:ilvl="0">
      <w:start w:val="1"/>
      <w:numFmt w:val="bullet"/>
      <w:lvlText w:val=""/>
      <w:lvlJc w:val="left"/>
      <w:pPr>
        <w:tabs>
          <w:tab w:val="num" w:pos="284"/>
        </w:tabs>
        <w:ind w:left="284" w:hanging="284"/>
      </w:pPr>
      <w:rPr>
        <w:rFonts w:ascii="Wingdings" w:hAnsi="Wingdings"/>
        <w:color w:val="000000"/>
        <w:sz w:val="24"/>
      </w:rPr>
    </w:lvl>
  </w:abstractNum>
  <w:abstractNum w:abstractNumId="9" w15:restartNumberingAfterBreak="0">
    <w:nsid w:val="009A4A6B"/>
    <w:multiLevelType w:val="hybridMultilevel"/>
    <w:tmpl w:val="B6A8FC2C"/>
    <w:lvl w:ilvl="0" w:tplc="BDDEA724">
      <w:start w:val="1"/>
      <w:numFmt w:val="lowerLetter"/>
      <w:lvlText w:val="%1)"/>
      <w:lvlJc w:val="left"/>
      <w:pPr>
        <w:ind w:left="1211" w:hanging="360"/>
      </w:pPr>
      <w:rPr>
        <w:rFonts w:hint="default"/>
        <w:color w:val="auto"/>
      </w:rPr>
    </w:lvl>
    <w:lvl w:ilvl="1" w:tplc="04100003">
      <w:start w:val="1"/>
      <w:numFmt w:val="bullet"/>
      <w:lvlText w:val="o"/>
      <w:lvlJc w:val="left"/>
      <w:pPr>
        <w:ind w:left="2006" w:hanging="360"/>
      </w:pPr>
      <w:rPr>
        <w:rFonts w:ascii="Courier New" w:hAnsi="Courier New" w:cs="Courier New" w:hint="default"/>
      </w:rPr>
    </w:lvl>
    <w:lvl w:ilvl="2" w:tplc="04100005" w:tentative="1">
      <w:start w:val="1"/>
      <w:numFmt w:val="bullet"/>
      <w:lvlText w:val=""/>
      <w:lvlJc w:val="left"/>
      <w:pPr>
        <w:ind w:left="2726" w:hanging="360"/>
      </w:pPr>
      <w:rPr>
        <w:rFonts w:ascii="Wingdings" w:hAnsi="Wingdings" w:hint="default"/>
      </w:rPr>
    </w:lvl>
    <w:lvl w:ilvl="3" w:tplc="04100001" w:tentative="1">
      <w:start w:val="1"/>
      <w:numFmt w:val="bullet"/>
      <w:lvlText w:val=""/>
      <w:lvlJc w:val="left"/>
      <w:pPr>
        <w:ind w:left="3446" w:hanging="360"/>
      </w:pPr>
      <w:rPr>
        <w:rFonts w:ascii="Symbol" w:hAnsi="Symbol" w:hint="default"/>
      </w:rPr>
    </w:lvl>
    <w:lvl w:ilvl="4" w:tplc="04100003" w:tentative="1">
      <w:start w:val="1"/>
      <w:numFmt w:val="bullet"/>
      <w:lvlText w:val="o"/>
      <w:lvlJc w:val="left"/>
      <w:pPr>
        <w:ind w:left="4166" w:hanging="360"/>
      </w:pPr>
      <w:rPr>
        <w:rFonts w:ascii="Courier New" w:hAnsi="Courier New" w:cs="Courier New" w:hint="default"/>
      </w:rPr>
    </w:lvl>
    <w:lvl w:ilvl="5" w:tplc="04100005" w:tentative="1">
      <w:start w:val="1"/>
      <w:numFmt w:val="bullet"/>
      <w:lvlText w:val=""/>
      <w:lvlJc w:val="left"/>
      <w:pPr>
        <w:ind w:left="4886" w:hanging="360"/>
      </w:pPr>
      <w:rPr>
        <w:rFonts w:ascii="Wingdings" w:hAnsi="Wingdings" w:hint="default"/>
      </w:rPr>
    </w:lvl>
    <w:lvl w:ilvl="6" w:tplc="04100001" w:tentative="1">
      <w:start w:val="1"/>
      <w:numFmt w:val="bullet"/>
      <w:lvlText w:val=""/>
      <w:lvlJc w:val="left"/>
      <w:pPr>
        <w:ind w:left="5606" w:hanging="360"/>
      </w:pPr>
      <w:rPr>
        <w:rFonts w:ascii="Symbol" w:hAnsi="Symbol" w:hint="default"/>
      </w:rPr>
    </w:lvl>
    <w:lvl w:ilvl="7" w:tplc="04100003" w:tentative="1">
      <w:start w:val="1"/>
      <w:numFmt w:val="bullet"/>
      <w:lvlText w:val="o"/>
      <w:lvlJc w:val="left"/>
      <w:pPr>
        <w:ind w:left="6326" w:hanging="360"/>
      </w:pPr>
      <w:rPr>
        <w:rFonts w:ascii="Courier New" w:hAnsi="Courier New" w:cs="Courier New" w:hint="default"/>
      </w:rPr>
    </w:lvl>
    <w:lvl w:ilvl="8" w:tplc="04100005" w:tentative="1">
      <w:start w:val="1"/>
      <w:numFmt w:val="bullet"/>
      <w:lvlText w:val=""/>
      <w:lvlJc w:val="left"/>
      <w:pPr>
        <w:ind w:left="7046" w:hanging="360"/>
      </w:pPr>
      <w:rPr>
        <w:rFonts w:ascii="Wingdings" w:hAnsi="Wingdings" w:hint="default"/>
      </w:rPr>
    </w:lvl>
  </w:abstractNum>
  <w:abstractNum w:abstractNumId="10" w15:restartNumberingAfterBreak="0">
    <w:nsid w:val="05F96143"/>
    <w:multiLevelType w:val="hybridMultilevel"/>
    <w:tmpl w:val="2E085706"/>
    <w:lvl w:ilvl="0" w:tplc="04100001">
      <w:start w:val="1"/>
      <w:numFmt w:val="bullet"/>
      <w:lvlText w:val=""/>
      <w:lvlJc w:val="left"/>
      <w:pPr>
        <w:ind w:left="927" w:hanging="360"/>
      </w:pPr>
      <w:rPr>
        <w:rFonts w:ascii="Symbol" w:hAnsi="Symbol" w:hint="default"/>
      </w:r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11" w15:restartNumberingAfterBreak="0">
    <w:nsid w:val="080423EC"/>
    <w:multiLevelType w:val="hybridMultilevel"/>
    <w:tmpl w:val="A9A8472E"/>
    <w:lvl w:ilvl="0" w:tplc="04100001">
      <w:start w:val="1"/>
      <w:numFmt w:val="bullet"/>
      <w:pStyle w:val="1ArticoloNumer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B003F55"/>
    <w:multiLevelType w:val="hybridMultilevel"/>
    <w:tmpl w:val="D6FAB9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3033FA"/>
    <w:multiLevelType w:val="hybridMultilevel"/>
    <w:tmpl w:val="568475A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52866C4"/>
    <w:multiLevelType w:val="hybridMultilevel"/>
    <w:tmpl w:val="3B0220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5870419"/>
    <w:multiLevelType w:val="hybridMultilevel"/>
    <w:tmpl w:val="1E1A16A2"/>
    <w:lvl w:ilvl="0" w:tplc="05D897EE">
      <w:start w:val="3"/>
      <w:numFmt w:val="upperLetter"/>
      <w:lvlText w:val="%1)"/>
      <w:lvlJc w:val="left"/>
      <w:pPr>
        <w:ind w:left="360" w:hanging="360"/>
      </w:pPr>
      <w:rPr>
        <w:rFonts w:eastAsia="Times New Roman" w:cs="Times New Roman"/>
      </w:rPr>
    </w:lvl>
    <w:lvl w:ilvl="1" w:tplc="04100019">
      <w:start w:val="1"/>
      <w:numFmt w:val="lowerLetter"/>
      <w:lvlText w:val="%2."/>
      <w:lvlJc w:val="left"/>
      <w:pPr>
        <w:ind w:left="1156" w:hanging="360"/>
      </w:pPr>
    </w:lvl>
    <w:lvl w:ilvl="2" w:tplc="0410001B">
      <w:start w:val="1"/>
      <w:numFmt w:val="lowerRoman"/>
      <w:lvlText w:val="%3."/>
      <w:lvlJc w:val="right"/>
      <w:pPr>
        <w:ind w:left="1876" w:hanging="180"/>
      </w:pPr>
    </w:lvl>
    <w:lvl w:ilvl="3" w:tplc="0410000F">
      <w:start w:val="1"/>
      <w:numFmt w:val="decimal"/>
      <w:lvlText w:val="%4."/>
      <w:lvlJc w:val="left"/>
      <w:pPr>
        <w:ind w:left="2596" w:hanging="360"/>
      </w:pPr>
    </w:lvl>
    <w:lvl w:ilvl="4" w:tplc="04100019">
      <w:start w:val="1"/>
      <w:numFmt w:val="lowerLetter"/>
      <w:lvlText w:val="%5."/>
      <w:lvlJc w:val="left"/>
      <w:pPr>
        <w:ind w:left="3316" w:hanging="360"/>
      </w:pPr>
    </w:lvl>
    <w:lvl w:ilvl="5" w:tplc="0410001B">
      <w:start w:val="1"/>
      <w:numFmt w:val="lowerRoman"/>
      <w:lvlText w:val="%6."/>
      <w:lvlJc w:val="right"/>
      <w:pPr>
        <w:ind w:left="4036" w:hanging="180"/>
      </w:pPr>
    </w:lvl>
    <w:lvl w:ilvl="6" w:tplc="0410000F">
      <w:start w:val="1"/>
      <w:numFmt w:val="decimal"/>
      <w:lvlText w:val="%7."/>
      <w:lvlJc w:val="left"/>
      <w:pPr>
        <w:ind w:left="4756" w:hanging="360"/>
      </w:pPr>
    </w:lvl>
    <w:lvl w:ilvl="7" w:tplc="04100019">
      <w:start w:val="1"/>
      <w:numFmt w:val="lowerLetter"/>
      <w:lvlText w:val="%8."/>
      <w:lvlJc w:val="left"/>
      <w:pPr>
        <w:ind w:left="5476" w:hanging="360"/>
      </w:pPr>
    </w:lvl>
    <w:lvl w:ilvl="8" w:tplc="0410001B">
      <w:start w:val="1"/>
      <w:numFmt w:val="lowerRoman"/>
      <w:lvlText w:val="%9."/>
      <w:lvlJc w:val="right"/>
      <w:pPr>
        <w:ind w:left="6196" w:hanging="180"/>
      </w:pPr>
    </w:lvl>
  </w:abstractNum>
  <w:abstractNum w:abstractNumId="16" w15:restartNumberingAfterBreak="0">
    <w:nsid w:val="16E20389"/>
    <w:multiLevelType w:val="hybridMultilevel"/>
    <w:tmpl w:val="B0A8CCBA"/>
    <w:lvl w:ilvl="0" w:tplc="33BC242C">
      <w:numFmt w:val="bullet"/>
      <w:lvlText w:val="-"/>
      <w:lvlJc w:val="left"/>
      <w:pPr>
        <w:ind w:left="720" w:hanging="360"/>
      </w:pPr>
      <w:rPr>
        <w:rFonts w:ascii="Verdana" w:eastAsia="Courier" w:hAnsi="Verdana" w:cs="Courie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5F6E6F"/>
    <w:multiLevelType w:val="hybridMultilevel"/>
    <w:tmpl w:val="ADA07C68"/>
    <w:lvl w:ilvl="0" w:tplc="352E7C28">
      <w:numFmt w:val="bullet"/>
      <w:lvlText w:val="-"/>
      <w:lvlJc w:val="left"/>
      <w:pPr>
        <w:ind w:left="780" w:hanging="360"/>
      </w:pPr>
      <w:rPr>
        <w:rFonts w:ascii="Verdana" w:eastAsia="Calibri" w:hAnsi="Verdana" w:cs="Calibr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2973B1B"/>
    <w:multiLevelType w:val="hybridMultilevel"/>
    <w:tmpl w:val="674E80EC"/>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9" w15:restartNumberingAfterBreak="0">
    <w:nsid w:val="236476E0"/>
    <w:multiLevelType w:val="hybridMultilevel"/>
    <w:tmpl w:val="8C8EC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6F660E7"/>
    <w:multiLevelType w:val="hybridMultilevel"/>
    <w:tmpl w:val="59A69374"/>
    <w:lvl w:ilvl="0" w:tplc="A81A64D6">
      <w:start w:val="1"/>
      <w:numFmt w:val="bullet"/>
      <w:lvlText w:val="-"/>
      <w:lvlJc w:val="left"/>
      <w:pPr>
        <w:ind w:left="360" w:hanging="360"/>
      </w:pPr>
      <w:rPr>
        <w:rFonts w:ascii="Gill Sans MT" w:eastAsia="Times New Roman" w:hAnsi="Gill Sans M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8B2666D"/>
    <w:multiLevelType w:val="hybridMultilevel"/>
    <w:tmpl w:val="724A1DDE"/>
    <w:lvl w:ilvl="0" w:tplc="A81A64D6">
      <w:start w:val="1"/>
      <w:numFmt w:val="bullet"/>
      <w:lvlText w:val="-"/>
      <w:lvlJc w:val="left"/>
      <w:pPr>
        <w:ind w:left="360" w:hanging="360"/>
      </w:pPr>
      <w:rPr>
        <w:rFonts w:ascii="Gill Sans MT" w:eastAsia="Times New Roman" w:hAnsi="Gill Sans MT"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2" w15:restartNumberingAfterBreak="0">
    <w:nsid w:val="2B120F26"/>
    <w:multiLevelType w:val="hybridMultilevel"/>
    <w:tmpl w:val="1452F776"/>
    <w:lvl w:ilvl="0" w:tplc="A81A64D6">
      <w:start w:val="1"/>
      <w:numFmt w:val="bullet"/>
      <w:lvlText w:val="-"/>
      <w:lvlJc w:val="left"/>
      <w:pPr>
        <w:ind w:left="360" w:hanging="360"/>
      </w:pPr>
      <w:rPr>
        <w:rFonts w:ascii="Gill Sans MT" w:eastAsia="Times New Roman" w:hAnsi="Gill Sans M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0B7210A"/>
    <w:multiLevelType w:val="hybridMultilevel"/>
    <w:tmpl w:val="7E04BF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D903A5"/>
    <w:multiLevelType w:val="hybridMultilevel"/>
    <w:tmpl w:val="A6602822"/>
    <w:lvl w:ilvl="0" w:tplc="352E7C28">
      <w:numFmt w:val="bullet"/>
      <w:lvlText w:val="-"/>
      <w:lvlJc w:val="left"/>
      <w:pPr>
        <w:ind w:left="1065" w:hanging="705"/>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D9F3A08"/>
    <w:multiLevelType w:val="hybridMultilevel"/>
    <w:tmpl w:val="F3581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7A219B"/>
    <w:multiLevelType w:val="hybridMultilevel"/>
    <w:tmpl w:val="EBACD5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36E2508"/>
    <w:multiLevelType w:val="hybridMultilevel"/>
    <w:tmpl w:val="1A52FC2E"/>
    <w:lvl w:ilvl="0" w:tplc="A81A64D6">
      <w:start w:val="1"/>
      <w:numFmt w:val="bullet"/>
      <w:lvlText w:val="-"/>
      <w:lvlJc w:val="left"/>
      <w:pPr>
        <w:ind w:left="360" w:hanging="360"/>
      </w:pPr>
      <w:rPr>
        <w:rFonts w:ascii="Gill Sans MT" w:eastAsia="Times New Roman" w:hAnsi="Gill Sans M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7716D3A"/>
    <w:multiLevelType w:val="hybridMultilevel"/>
    <w:tmpl w:val="2CBC7380"/>
    <w:lvl w:ilvl="0" w:tplc="04100001">
      <w:start w:val="1"/>
      <w:numFmt w:val="bullet"/>
      <w:lvlText w:val=""/>
      <w:lvlJc w:val="left"/>
      <w:pPr>
        <w:ind w:left="1288" w:hanging="360"/>
      </w:pPr>
      <w:rPr>
        <w:rFonts w:ascii="Symbol" w:hAnsi="Symbol" w:hint="default"/>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9" w15:restartNumberingAfterBreak="0">
    <w:nsid w:val="485B0759"/>
    <w:multiLevelType w:val="hybridMultilevel"/>
    <w:tmpl w:val="E5DCE66C"/>
    <w:lvl w:ilvl="0" w:tplc="352E7C28">
      <w:numFmt w:val="bullet"/>
      <w:lvlText w:val="-"/>
      <w:lvlJc w:val="left"/>
      <w:pPr>
        <w:ind w:left="1065" w:hanging="705"/>
      </w:pPr>
      <w:rPr>
        <w:rFonts w:ascii="Verdana" w:eastAsia="Calibr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9F42EF"/>
    <w:multiLevelType w:val="hybridMultilevel"/>
    <w:tmpl w:val="0952D0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465D20"/>
    <w:multiLevelType w:val="hybridMultilevel"/>
    <w:tmpl w:val="B26099BC"/>
    <w:lvl w:ilvl="0" w:tplc="3DD69CD2">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59090195"/>
    <w:multiLevelType w:val="hybridMultilevel"/>
    <w:tmpl w:val="998AC2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D42793F"/>
    <w:multiLevelType w:val="hybridMultilevel"/>
    <w:tmpl w:val="29785AA2"/>
    <w:lvl w:ilvl="0" w:tplc="A81A64D6">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353618"/>
    <w:multiLevelType w:val="multilevel"/>
    <w:tmpl w:val="75B4E324"/>
    <w:styleLink w:val="Stile1"/>
    <w:lvl w:ilvl="0">
      <w:start w:val="1"/>
      <w:numFmt w:val="decimal"/>
      <w:pStyle w:val="CapitoloLiv1"/>
      <w:lvlText w:val="%1"/>
      <w:lvlJc w:val="left"/>
      <w:pPr>
        <w:ind w:left="432"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CapitoloLiv2"/>
      <w:lvlText w:val="%1.%2"/>
      <w:lvlJc w:val="left"/>
      <w:pPr>
        <w:ind w:left="576" w:hanging="576"/>
      </w:pPr>
    </w:lvl>
    <w:lvl w:ilvl="2">
      <w:start w:val="1"/>
      <w:numFmt w:val="decimal"/>
      <w:pStyle w:val="CapitoloLiv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624003C2"/>
    <w:multiLevelType w:val="hybridMultilevel"/>
    <w:tmpl w:val="9848A6B4"/>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6" w15:restartNumberingAfterBreak="0">
    <w:nsid w:val="655C3BD6"/>
    <w:multiLevelType w:val="hybridMultilevel"/>
    <w:tmpl w:val="8528EE90"/>
    <w:lvl w:ilvl="0" w:tplc="A81A64D6">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58F7CAE"/>
    <w:multiLevelType w:val="hybridMultilevel"/>
    <w:tmpl w:val="35CADB8C"/>
    <w:lvl w:ilvl="0" w:tplc="A81A64D6">
      <w:start w:val="1"/>
      <w:numFmt w:val="bullet"/>
      <w:lvlText w:val="-"/>
      <w:lvlJc w:val="left"/>
      <w:pPr>
        <w:ind w:left="360" w:hanging="360"/>
      </w:pPr>
      <w:rPr>
        <w:rFonts w:ascii="Gill Sans MT" w:eastAsia="Times New Roman" w:hAnsi="Gill Sans MT" w:cs="Times New Roman" w:hint="default"/>
      </w:rPr>
    </w:lvl>
    <w:lvl w:ilvl="1" w:tplc="805A5F48">
      <w:numFmt w:val="bullet"/>
      <w:lvlText w:val="•"/>
      <w:lvlJc w:val="left"/>
      <w:pPr>
        <w:ind w:left="1430" w:hanging="710"/>
      </w:pPr>
      <w:rPr>
        <w:rFonts w:ascii="Garamond" w:eastAsia="Times New Roman" w:hAnsi="Garamond" w:cs="Times New Roman" w:hint="default"/>
        <w:i w:val="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8345C45"/>
    <w:multiLevelType w:val="hybridMultilevel"/>
    <w:tmpl w:val="444696D8"/>
    <w:lvl w:ilvl="0" w:tplc="A81A64D6">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B2D64AC"/>
    <w:multiLevelType w:val="hybridMultilevel"/>
    <w:tmpl w:val="5A0E50BC"/>
    <w:lvl w:ilvl="0" w:tplc="A81A64D6">
      <w:start w:val="1"/>
      <w:numFmt w:val="bullet"/>
      <w:lvlText w:val="-"/>
      <w:lvlJc w:val="left"/>
      <w:pPr>
        <w:ind w:left="360" w:hanging="360"/>
      </w:pPr>
      <w:rPr>
        <w:rFonts w:ascii="Gill Sans MT" w:eastAsia="Times New Roman" w:hAnsi="Gill Sans M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73AC5FF2"/>
    <w:multiLevelType w:val="hybridMultilevel"/>
    <w:tmpl w:val="834EA966"/>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1F6E73"/>
    <w:multiLevelType w:val="hybridMultilevel"/>
    <w:tmpl w:val="9D9CDE56"/>
    <w:lvl w:ilvl="0" w:tplc="A81A64D6">
      <w:start w:val="1"/>
      <w:numFmt w:val="bullet"/>
      <w:lvlText w:val="-"/>
      <w:lvlJc w:val="left"/>
      <w:pPr>
        <w:ind w:left="360" w:hanging="360"/>
      </w:pPr>
      <w:rPr>
        <w:rFonts w:ascii="Gill Sans MT" w:eastAsia="Times New Roman" w:hAnsi="Gill Sans MT"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15"/>
  </w:num>
  <w:num w:numId="4">
    <w:abstractNumId w:val="3"/>
  </w:num>
  <w:num w:numId="5">
    <w:abstractNumId w:val="2"/>
  </w:num>
  <w:num w:numId="6">
    <w:abstractNumId w:val="21"/>
  </w:num>
  <w:num w:numId="7">
    <w:abstractNumId w:val="38"/>
  </w:num>
  <w:num w:numId="8">
    <w:abstractNumId w:val="39"/>
  </w:num>
  <w:num w:numId="9">
    <w:abstractNumId w:val="27"/>
  </w:num>
  <w:num w:numId="10">
    <w:abstractNumId w:val="37"/>
  </w:num>
  <w:num w:numId="11">
    <w:abstractNumId w:val="0"/>
  </w:num>
  <w:num w:numId="12">
    <w:abstractNumId w:val="22"/>
  </w:num>
  <w:num w:numId="13">
    <w:abstractNumId w:val="16"/>
  </w:num>
  <w:num w:numId="14">
    <w:abstractNumId w:val="20"/>
  </w:num>
  <w:num w:numId="15">
    <w:abstractNumId w:val="41"/>
  </w:num>
  <w:num w:numId="16">
    <w:abstractNumId w:val="11"/>
  </w:num>
  <w:num w:numId="17">
    <w:abstractNumId w:val="24"/>
  </w:num>
  <w:num w:numId="18">
    <w:abstractNumId w:val="32"/>
  </w:num>
  <w:num w:numId="19">
    <w:abstractNumId w:val="25"/>
  </w:num>
  <w:num w:numId="20">
    <w:abstractNumId w:val="19"/>
  </w:num>
  <w:num w:numId="21">
    <w:abstractNumId w:val="30"/>
  </w:num>
  <w:num w:numId="22">
    <w:abstractNumId w:val="28"/>
  </w:num>
  <w:num w:numId="23">
    <w:abstractNumId w:val="18"/>
  </w:num>
  <w:num w:numId="24">
    <w:abstractNumId w:val="10"/>
  </w:num>
  <w:num w:numId="25">
    <w:abstractNumId w:val="35"/>
  </w:num>
  <w:num w:numId="26">
    <w:abstractNumId w:val="13"/>
  </w:num>
  <w:num w:numId="27">
    <w:abstractNumId w:val="31"/>
  </w:num>
  <w:num w:numId="28">
    <w:abstractNumId w:val="33"/>
  </w:num>
  <w:num w:numId="29">
    <w:abstractNumId w:val="9"/>
  </w:num>
  <w:num w:numId="30">
    <w:abstractNumId w:val="23"/>
  </w:num>
  <w:num w:numId="31">
    <w:abstractNumId w:val="12"/>
  </w:num>
  <w:num w:numId="32">
    <w:abstractNumId w:val="40"/>
  </w:num>
  <w:num w:numId="33">
    <w:abstractNumId w:val="26"/>
  </w:num>
  <w:num w:numId="34">
    <w:abstractNumId w:val="29"/>
  </w:num>
  <w:num w:numId="35">
    <w:abstractNumId w:val="34"/>
    <w:lvlOverride w:ilvl="0">
      <w:lvl w:ilvl="0">
        <w:start w:val="1"/>
        <w:numFmt w:val="decimal"/>
        <w:pStyle w:val="CapitoloLiv1"/>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sz w:val="30"/>
          <w:szCs w:val="30"/>
          <w:u w:val="none"/>
          <w:effect w:val="none"/>
          <w:vertAlign w:val="baseline"/>
          <w:em w:val="none"/>
          <w:specVanish w:val="0"/>
        </w:rPr>
      </w:lvl>
    </w:lvlOverride>
  </w:num>
  <w:num w:numId="36">
    <w:abstractNumId w:val="34"/>
  </w:num>
  <w:num w:numId="37">
    <w:abstractNumId w:val="17"/>
  </w:num>
  <w:num w:numId="38">
    <w:abstractNumId w:val="36"/>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BA"/>
    <w:rsid w:val="00000385"/>
    <w:rsid w:val="000023DD"/>
    <w:rsid w:val="000067D9"/>
    <w:rsid w:val="00007B93"/>
    <w:rsid w:val="00011924"/>
    <w:rsid w:val="00013199"/>
    <w:rsid w:val="00016564"/>
    <w:rsid w:val="00017EA0"/>
    <w:rsid w:val="000202DA"/>
    <w:rsid w:val="00020339"/>
    <w:rsid w:val="00021967"/>
    <w:rsid w:val="000242B9"/>
    <w:rsid w:val="00026454"/>
    <w:rsid w:val="000351B7"/>
    <w:rsid w:val="00041684"/>
    <w:rsid w:val="00044D7B"/>
    <w:rsid w:val="00050616"/>
    <w:rsid w:val="00050F9E"/>
    <w:rsid w:val="00051617"/>
    <w:rsid w:val="00055839"/>
    <w:rsid w:val="00056D44"/>
    <w:rsid w:val="00057CE5"/>
    <w:rsid w:val="00062D28"/>
    <w:rsid w:val="00062EE1"/>
    <w:rsid w:val="00063511"/>
    <w:rsid w:val="00072253"/>
    <w:rsid w:val="0007225E"/>
    <w:rsid w:val="00075524"/>
    <w:rsid w:val="00082CA3"/>
    <w:rsid w:val="00082DFF"/>
    <w:rsid w:val="000851E0"/>
    <w:rsid w:val="000862EC"/>
    <w:rsid w:val="0009061E"/>
    <w:rsid w:val="000A05EE"/>
    <w:rsid w:val="000A0CC5"/>
    <w:rsid w:val="000A0F7F"/>
    <w:rsid w:val="000A2509"/>
    <w:rsid w:val="000A5392"/>
    <w:rsid w:val="000B190B"/>
    <w:rsid w:val="000B1DD0"/>
    <w:rsid w:val="000C1D27"/>
    <w:rsid w:val="000C1DF7"/>
    <w:rsid w:val="000C21C6"/>
    <w:rsid w:val="000C24AE"/>
    <w:rsid w:val="000C3BBC"/>
    <w:rsid w:val="000C3E1D"/>
    <w:rsid w:val="000C7C6C"/>
    <w:rsid w:val="000D48E3"/>
    <w:rsid w:val="000D4CD0"/>
    <w:rsid w:val="000D6643"/>
    <w:rsid w:val="000D675E"/>
    <w:rsid w:val="000D693C"/>
    <w:rsid w:val="000D783E"/>
    <w:rsid w:val="000E3677"/>
    <w:rsid w:val="000E3A2A"/>
    <w:rsid w:val="000E3D41"/>
    <w:rsid w:val="000E48A1"/>
    <w:rsid w:val="000F1C23"/>
    <w:rsid w:val="000F376C"/>
    <w:rsid w:val="000F4CC4"/>
    <w:rsid w:val="000F5E0E"/>
    <w:rsid w:val="000F71CD"/>
    <w:rsid w:val="000F7C5D"/>
    <w:rsid w:val="00100594"/>
    <w:rsid w:val="00103721"/>
    <w:rsid w:val="00104924"/>
    <w:rsid w:val="00112544"/>
    <w:rsid w:val="00112C7D"/>
    <w:rsid w:val="00114CD9"/>
    <w:rsid w:val="00125029"/>
    <w:rsid w:val="0012531A"/>
    <w:rsid w:val="001267EE"/>
    <w:rsid w:val="00127747"/>
    <w:rsid w:val="00130C84"/>
    <w:rsid w:val="00134321"/>
    <w:rsid w:val="00137CB1"/>
    <w:rsid w:val="00140921"/>
    <w:rsid w:val="00141937"/>
    <w:rsid w:val="001424F4"/>
    <w:rsid w:val="00142DCE"/>
    <w:rsid w:val="00150D37"/>
    <w:rsid w:val="0015196D"/>
    <w:rsid w:val="001541F5"/>
    <w:rsid w:val="0015550E"/>
    <w:rsid w:val="001626A3"/>
    <w:rsid w:val="00166024"/>
    <w:rsid w:val="00166A6B"/>
    <w:rsid w:val="00170FB7"/>
    <w:rsid w:val="00173059"/>
    <w:rsid w:val="00173D7D"/>
    <w:rsid w:val="0017684B"/>
    <w:rsid w:val="00180F41"/>
    <w:rsid w:val="00181A6F"/>
    <w:rsid w:val="00182A77"/>
    <w:rsid w:val="001837C7"/>
    <w:rsid w:val="001841BF"/>
    <w:rsid w:val="001863E9"/>
    <w:rsid w:val="0019086A"/>
    <w:rsid w:val="001919A6"/>
    <w:rsid w:val="00195E3C"/>
    <w:rsid w:val="001A0E2C"/>
    <w:rsid w:val="001A462E"/>
    <w:rsid w:val="001B54D7"/>
    <w:rsid w:val="001B6CB9"/>
    <w:rsid w:val="001C0603"/>
    <w:rsid w:val="001C0618"/>
    <w:rsid w:val="001C175D"/>
    <w:rsid w:val="001C310E"/>
    <w:rsid w:val="001D0631"/>
    <w:rsid w:val="001E401D"/>
    <w:rsid w:val="001E5EB0"/>
    <w:rsid w:val="001F5EF1"/>
    <w:rsid w:val="001F6081"/>
    <w:rsid w:val="001F7C95"/>
    <w:rsid w:val="002014CB"/>
    <w:rsid w:val="00202FFE"/>
    <w:rsid w:val="00203CEB"/>
    <w:rsid w:val="002074CD"/>
    <w:rsid w:val="0021003E"/>
    <w:rsid w:val="002128B6"/>
    <w:rsid w:val="00216A83"/>
    <w:rsid w:val="00217A39"/>
    <w:rsid w:val="0022469F"/>
    <w:rsid w:val="002256A8"/>
    <w:rsid w:val="00225DD7"/>
    <w:rsid w:val="0023144A"/>
    <w:rsid w:val="00231AF2"/>
    <w:rsid w:val="00231B71"/>
    <w:rsid w:val="0023721D"/>
    <w:rsid w:val="002449A6"/>
    <w:rsid w:val="00244F00"/>
    <w:rsid w:val="00245742"/>
    <w:rsid w:val="002528CA"/>
    <w:rsid w:val="0025389C"/>
    <w:rsid w:val="00254A6D"/>
    <w:rsid w:val="0025751D"/>
    <w:rsid w:val="0026040D"/>
    <w:rsid w:val="00261896"/>
    <w:rsid w:val="00261959"/>
    <w:rsid w:val="00262BC5"/>
    <w:rsid w:val="0026431B"/>
    <w:rsid w:val="00264ADF"/>
    <w:rsid w:val="00267F28"/>
    <w:rsid w:val="002706B6"/>
    <w:rsid w:val="0027103B"/>
    <w:rsid w:val="00271B20"/>
    <w:rsid w:val="002816C4"/>
    <w:rsid w:val="00282E80"/>
    <w:rsid w:val="002830B0"/>
    <w:rsid w:val="00284A26"/>
    <w:rsid w:val="00285419"/>
    <w:rsid w:val="00287D5F"/>
    <w:rsid w:val="0029228B"/>
    <w:rsid w:val="0029401B"/>
    <w:rsid w:val="00294B25"/>
    <w:rsid w:val="00295512"/>
    <w:rsid w:val="00295C51"/>
    <w:rsid w:val="002A30E4"/>
    <w:rsid w:val="002A44F7"/>
    <w:rsid w:val="002A6C18"/>
    <w:rsid w:val="002B0C7A"/>
    <w:rsid w:val="002B1190"/>
    <w:rsid w:val="002B33DB"/>
    <w:rsid w:val="002B3E03"/>
    <w:rsid w:val="002B7451"/>
    <w:rsid w:val="002C6CD3"/>
    <w:rsid w:val="002E468D"/>
    <w:rsid w:val="002E4F67"/>
    <w:rsid w:val="002F0BBF"/>
    <w:rsid w:val="002F1928"/>
    <w:rsid w:val="002F3CFE"/>
    <w:rsid w:val="002F4EB1"/>
    <w:rsid w:val="002F7AA6"/>
    <w:rsid w:val="003020B2"/>
    <w:rsid w:val="00302267"/>
    <w:rsid w:val="00303E08"/>
    <w:rsid w:val="00306D64"/>
    <w:rsid w:val="00307DE1"/>
    <w:rsid w:val="00311584"/>
    <w:rsid w:val="00311657"/>
    <w:rsid w:val="00311B5C"/>
    <w:rsid w:val="003123A6"/>
    <w:rsid w:val="003134A3"/>
    <w:rsid w:val="00315A6D"/>
    <w:rsid w:val="003220D1"/>
    <w:rsid w:val="00322C5F"/>
    <w:rsid w:val="00324CB3"/>
    <w:rsid w:val="0032544B"/>
    <w:rsid w:val="003329F3"/>
    <w:rsid w:val="00334B59"/>
    <w:rsid w:val="00335DF0"/>
    <w:rsid w:val="00336C19"/>
    <w:rsid w:val="00337E34"/>
    <w:rsid w:val="003417C7"/>
    <w:rsid w:val="003441BE"/>
    <w:rsid w:val="00344A46"/>
    <w:rsid w:val="0035036C"/>
    <w:rsid w:val="003524B0"/>
    <w:rsid w:val="003531D7"/>
    <w:rsid w:val="003533EF"/>
    <w:rsid w:val="00353EBB"/>
    <w:rsid w:val="00353F2A"/>
    <w:rsid w:val="00354AF0"/>
    <w:rsid w:val="0035731A"/>
    <w:rsid w:val="00360075"/>
    <w:rsid w:val="00361337"/>
    <w:rsid w:val="003632D3"/>
    <w:rsid w:val="003709CA"/>
    <w:rsid w:val="00375324"/>
    <w:rsid w:val="003827C9"/>
    <w:rsid w:val="00383824"/>
    <w:rsid w:val="00385DA5"/>
    <w:rsid w:val="00387E2D"/>
    <w:rsid w:val="00390FC6"/>
    <w:rsid w:val="00392E13"/>
    <w:rsid w:val="00392FA9"/>
    <w:rsid w:val="003958E0"/>
    <w:rsid w:val="003A48E2"/>
    <w:rsid w:val="003B3551"/>
    <w:rsid w:val="003B3C5A"/>
    <w:rsid w:val="003B60A0"/>
    <w:rsid w:val="003C468D"/>
    <w:rsid w:val="003D0DD0"/>
    <w:rsid w:val="003D4836"/>
    <w:rsid w:val="003D54A7"/>
    <w:rsid w:val="003D7D29"/>
    <w:rsid w:val="003D7F00"/>
    <w:rsid w:val="003D7F4D"/>
    <w:rsid w:val="003E12DC"/>
    <w:rsid w:val="003E2338"/>
    <w:rsid w:val="003E32E2"/>
    <w:rsid w:val="003E4749"/>
    <w:rsid w:val="003F27FB"/>
    <w:rsid w:val="003F46B4"/>
    <w:rsid w:val="003F4789"/>
    <w:rsid w:val="003F4ED2"/>
    <w:rsid w:val="00404979"/>
    <w:rsid w:val="00405214"/>
    <w:rsid w:val="00410707"/>
    <w:rsid w:val="0041149B"/>
    <w:rsid w:val="004116BF"/>
    <w:rsid w:val="00412D34"/>
    <w:rsid w:val="0041530B"/>
    <w:rsid w:val="00415FD3"/>
    <w:rsid w:val="004170A0"/>
    <w:rsid w:val="00417EA9"/>
    <w:rsid w:val="004238A8"/>
    <w:rsid w:val="00423996"/>
    <w:rsid w:val="00427FDA"/>
    <w:rsid w:val="00430F8F"/>
    <w:rsid w:val="00431134"/>
    <w:rsid w:val="00432455"/>
    <w:rsid w:val="00432ECB"/>
    <w:rsid w:val="00432F17"/>
    <w:rsid w:val="004358A7"/>
    <w:rsid w:val="00436355"/>
    <w:rsid w:val="00437981"/>
    <w:rsid w:val="00440260"/>
    <w:rsid w:val="00440CB3"/>
    <w:rsid w:val="00441186"/>
    <w:rsid w:val="00442D3A"/>
    <w:rsid w:val="004474AB"/>
    <w:rsid w:val="00452A78"/>
    <w:rsid w:val="004550EF"/>
    <w:rsid w:val="00457A36"/>
    <w:rsid w:val="004632D8"/>
    <w:rsid w:val="004656FF"/>
    <w:rsid w:val="00465D55"/>
    <w:rsid w:val="00470066"/>
    <w:rsid w:val="00474198"/>
    <w:rsid w:val="00474ED5"/>
    <w:rsid w:val="004761BA"/>
    <w:rsid w:val="00477361"/>
    <w:rsid w:val="00477790"/>
    <w:rsid w:val="00480390"/>
    <w:rsid w:val="004804C2"/>
    <w:rsid w:val="004814BD"/>
    <w:rsid w:val="00482443"/>
    <w:rsid w:val="0048250B"/>
    <w:rsid w:val="00487901"/>
    <w:rsid w:val="004900BE"/>
    <w:rsid w:val="00490D5A"/>
    <w:rsid w:val="004913A4"/>
    <w:rsid w:val="00497064"/>
    <w:rsid w:val="004976F4"/>
    <w:rsid w:val="004A1486"/>
    <w:rsid w:val="004A20C8"/>
    <w:rsid w:val="004A234F"/>
    <w:rsid w:val="004A36A8"/>
    <w:rsid w:val="004A4423"/>
    <w:rsid w:val="004A7CE6"/>
    <w:rsid w:val="004A7E3A"/>
    <w:rsid w:val="004B22B4"/>
    <w:rsid w:val="004B4663"/>
    <w:rsid w:val="004B48F8"/>
    <w:rsid w:val="004B545B"/>
    <w:rsid w:val="004B549C"/>
    <w:rsid w:val="004B720A"/>
    <w:rsid w:val="004C72C5"/>
    <w:rsid w:val="004C7C56"/>
    <w:rsid w:val="004D0EC3"/>
    <w:rsid w:val="004D1247"/>
    <w:rsid w:val="004D1B52"/>
    <w:rsid w:val="004D2C83"/>
    <w:rsid w:val="004D7F58"/>
    <w:rsid w:val="004E2248"/>
    <w:rsid w:val="004E39AC"/>
    <w:rsid w:val="004E6AC5"/>
    <w:rsid w:val="004F284E"/>
    <w:rsid w:val="004F4ABF"/>
    <w:rsid w:val="004F5D3E"/>
    <w:rsid w:val="0051139A"/>
    <w:rsid w:val="00511B93"/>
    <w:rsid w:val="00513FBE"/>
    <w:rsid w:val="00515858"/>
    <w:rsid w:val="005200EB"/>
    <w:rsid w:val="0052137B"/>
    <w:rsid w:val="005213E6"/>
    <w:rsid w:val="00521E53"/>
    <w:rsid w:val="0052431A"/>
    <w:rsid w:val="005348E1"/>
    <w:rsid w:val="005352F1"/>
    <w:rsid w:val="005426EE"/>
    <w:rsid w:val="0054326F"/>
    <w:rsid w:val="00544B19"/>
    <w:rsid w:val="00546E0B"/>
    <w:rsid w:val="00550339"/>
    <w:rsid w:val="00550B1F"/>
    <w:rsid w:val="00551F64"/>
    <w:rsid w:val="0055611D"/>
    <w:rsid w:val="0055738C"/>
    <w:rsid w:val="00564DF3"/>
    <w:rsid w:val="00571E19"/>
    <w:rsid w:val="00572A19"/>
    <w:rsid w:val="00576AAD"/>
    <w:rsid w:val="00576AC6"/>
    <w:rsid w:val="005807B0"/>
    <w:rsid w:val="00585F6F"/>
    <w:rsid w:val="00597119"/>
    <w:rsid w:val="005A2463"/>
    <w:rsid w:val="005A5355"/>
    <w:rsid w:val="005A7509"/>
    <w:rsid w:val="005C5F27"/>
    <w:rsid w:val="005C7A53"/>
    <w:rsid w:val="005D0BA7"/>
    <w:rsid w:val="005D1B84"/>
    <w:rsid w:val="005D23D7"/>
    <w:rsid w:val="005D2B28"/>
    <w:rsid w:val="005D2CBA"/>
    <w:rsid w:val="005E5438"/>
    <w:rsid w:val="005F2841"/>
    <w:rsid w:val="005F3E79"/>
    <w:rsid w:val="005F4577"/>
    <w:rsid w:val="005F4FCD"/>
    <w:rsid w:val="005F7D3D"/>
    <w:rsid w:val="00601BA5"/>
    <w:rsid w:val="0060488B"/>
    <w:rsid w:val="00605F10"/>
    <w:rsid w:val="006120F0"/>
    <w:rsid w:val="00613F66"/>
    <w:rsid w:val="0061678A"/>
    <w:rsid w:val="00620D4B"/>
    <w:rsid w:val="00620FC0"/>
    <w:rsid w:val="006219B7"/>
    <w:rsid w:val="006237D4"/>
    <w:rsid w:val="00624BE9"/>
    <w:rsid w:val="00626F65"/>
    <w:rsid w:val="006334BF"/>
    <w:rsid w:val="00634105"/>
    <w:rsid w:val="006357B7"/>
    <w:rsid w:val="00640D67"/>
    <w:rsid w:val="00643391"/>
    <w:rsid w:val="00645053"/>
    <w:rsid w:val="00645A5E"/>
    <w:rsid w:val="006466FE"/>
    <w:rsid w:val="00651772"/>
    <w:rsid w:val="00651E42"/>
    <w:rsid w:val="00652C71"/>
    <w:rsid w:val="006552B8"/>
    <w:rsid w:val="006575E0"/>
    <w:rsid w:val="00663356"/>
    <w:rsid w:val="0066737F"/>
    <w:rsid w:val="006674D5"/>
    <w:rsid w:val="00667B4E"/>
    <w:rsid w:val="00671082"/>
    <w:rsid w:val="00671356"/>
    <w:rsid w:val="00677C11"/>
    <w:rsid w:val="006824F1"/>
    <w:rsid w:val="00685CD1"/>
    <w:rsid w:val="00690EA7"/>
    <w:rsid w:val="00692C5D"/>
    <w:rsid w:val="00692F5A"/>
    <w:rsid w:val="006931B2"/>
    <w:rsid w:val="00696A0D"/>
    <w:rsid w:val="006973D3"/>
    <w:rsid w:val="006A1810"/>
    <w:rsid w:val="006A187A"/>
    <w:rsid w:val="006A712C"/>
    <w:rsid w:val="006B0CAE"/>
    <w:rsid w:val="006B495D"/>
    <w:rsid w:val="006C103E"/>
    <w:rsid w:val="006C3048"/>
    <w:rsid w:val="006C3117"/>
    <w:rsid w:val="006C5323"/>
    <w:rsid w:val="006C792C"/>
    <w:rsid w:val="006D1A9B"/>
    <w:rsid w:val="006D3F29"/>
    <w:rsid w:val="006D5F3F"/>
    <w:rsid w:val="006D6339"/>
    <w:rsid w:val="006D6F5B"/>
    <w:rsid w:val="006E1479"/>
    <w:rsid w:val="006E644B"/>
    <w:rsid w:val="006F00E1"/>
    <w:rsid w:val="006F15E7"/>
    <w:rsid w:val="006F2C3A"/>
    <w:rsid w:val="006F3801"/>
    <w:rsid w:val="006F5847"/>
    <w:rsid w:val="006F793C"/>
    <w:rsid w:val="00702B7A"/>
    <w:rsid w:val="00706B24"/>
    <w:rsid w:val="007115CC"/>
    <w:rsid w:val="007131DC"/>
    <w:rsid w:val="00714901"/>
    <w:rsid w:val="00716644"/>
    <w:rsid w:val="00722CD0"/>
    <w:rsid w:val="007258D0"/>
    <w:rsid w:val="00732EE3"/>
    <w:rsid w:val="00734B2C"/>
    <w:rsid w:val="0074628B"/>
    <w:rsid w:val="007474F0"/>
    <w:rsid w:val="007479C9"/>
    <w:rsid w:val="00751811"/>
    <w:rsid w:val="00751FB5"/>
    <w:rsid w:val="007532A8"/>
    <w:rsid w:val="007543A0"/>
    <w:rsid w:val="007561C4"/>
    <w:rsid w:val="00756DA9"/>
    <w:rsid w:val="0076123D"/>
    <w:rsid w:val="00761A2A"/>
    <w:rsid w:val="00763A43"/>
    <w:rsid w:val="007645AB"/>
    <w:rsid w:val="007652F0"/>
    <w:rsid w:val="00780303"/>
    <w:rsid w:val="00780A6F"/>
    <w:rsid w:val="00780FFA"/>
    <w:rsid w:val="00781389"/>
    <w:rsid w:val="00793C42"/>
    <w:rsid w:val="00795C54"/>
    <w:rsid w:val="007A13C0"/>
    <w:rsid w:val="007A1DF7"/>
    <w:rsid w:val="007A38FE"/>
    <w:rsid w:val="007A3C36"/>
    <w:rsid w:val="007A434C"/>
    <w:rsid w:val="007A604C"/>
    <w:rsid w:val="007B38C1"/>
    <w:rsid w:val="007B3F5D"/>
    <w:rsid w:val="007B427B"/>
    <w:rsid w:val="007B499B"/>
    <w:rsid w:val="007C0E19"/>
    <w:rsid w:val="007C3414"/>
    <w:rsid w:val="007C4453"/>
    <w:rsid w:val="007C4A38"/>
    <w:rsid w:val="007C5066"/>
    <w:rsid w:val="007C5971"/>
    <w:rsid w:val="007C70F3"/>
    <w:rsid w:val="007C7D22"/>
    <w:rsid w:val="007D1581"/>
    <w:rsid w:val="007D3044"/>
    <w:rsid w:val="007D34EC"/>
    <w:rsid w:val="007D35D0"/>
    <w:rsid w:val="007D42E0"/>
    <w:rsid w:val="007D70A5"/>
    <w:rsid w:val="007E1E7C"/>
    <w:rsid w:val="007E4D23"/>
    <w:rsid w:val="007E699F"/>
    <w:rsid w:val="007E7229"/>
    <w:rsid w:val="007F1F6D"/>
    <w:rsid w:val="007F24EF"/>
    <w:rsid w:val="007F3671"/>
    <w:rsid w:val="007F5040"/>
    <w:rsid w:val="007F6545"/>
    <w:rsid w:val="007F749C"/>
    <w:rsid w:val="007F7F45"/>
    <w:rsid w:val="008020E4"/>
    <w:rsid w:val="00803C94"/>
    <w:rsid w:val="00807F9F"/>
    <w:rsid w:val="00814B80"/>
    <w:rsid w:val="008201C8"/>
    <w:rsid w:val="008217DB"/>
    <w:rsid w:val="0082283B"/>
    <w:rsid w:val="008228A0"/>
    <w:rsid w:val="00822FDA"/>
    <w:rsid w:val="00825F51"/>
    <w:rsid w:val="00826552"/>
    <w:rsid w:val="00832FB2"/>
    <w:rsid w:val="00833680"/>
    <w:rsid w:val="00834418"/>
    <w:rsid w:val="0083451D"/>
    <w:rsid w:val="00835213"/>
    <w:rsid w:val="00836AE3"/>
    <w:rsid w:val="00836F1E"/>
    <w:rsid w:val="008372FB"/>
    <w:rsid w:val="008406F8"/>
    <w:rsid w:val="00842A05"/>
    <w:rsid w:val="00842F13"/>
    <w:rsid w:val="00845032"/>
    <w:rsid w:val="00852B47"/>
    <w:rsid w:val="00855FAF"/>
    <w:rsid w:val="00856790"/>
    <w:rsid w:val="00860890"/>
    <w:rsid w:val="00861F0D"/>
    <w:rsid w:val="008741B5"/>
    <w:rsid w:val="008816CE"/>
    <w:rsid w:val="0088475D"/>
    <w:rsid w:val="00885EEB"/>
    <w:rsid w:val="0088669D"/>
    <w:rsid w:val="00895920"/>
    <w:rsid w:val="0089655D"/>
    <w:rsid w:val="008966C3"/>
    <w:rsid w:val="0089695B"/>
    <w:rsid w:val="008A12A1"/>
    <w:rsid w:val="008A72D3"/>
    <w:rsid w:val="008B6016"/>
    <w:rsid w:val="008B7547"/>
    <w:rsid w:val="008C033C"/>
    <w:rsid w:val="008C1AEF"/>
    <w:rsid w:val="008C46B3"/>
    <w:rsid w:val="008C4D41"/>
    <w:rsid w:val="008C6805"/>
    <w:rsid w:val="008D34E1"/>
    <w:rsid w:val="008D40C3"/>
    <w:rsid w:val="008E1912"/>
    <w:rsid w:val="008E209F"/>
    <w:rsid w:val="008E42FF"/>
    <w:rsid w:val="008E513A"/>
    <w:rsid w:val="008E6680"/>
    <w:rsid w:val="008E6CC5"/>
    <w:rsid w:val="008F1F26"/>
    <w:rsid w:val="008F2463"/>
    <w:rsid w:val="008F661B"/>
    <w:rsid w:val="00900D0E"/>
    <w:rsid w:val="00900E95"/>
    <w:rsid w:val="00901D2A"/>
    <w:rsid w:val="00901E9C"/>
    <w:rsid w:val="00903173"/>
    <w:rsid w:val="00911987"/>
    <w:rsid w:val="009121D4"/>
    <w:rsid w:val="00916217"/>
    <w:rsid w:val="00917759"/>
    <w:rsid w:val="00921194"/>
    <w:rsid w:val="00921707"/>
    <w:rsid w:val="00921A44"/>
    <w:rsid w:val="00925ADD"/>
    <w:rsid w:val="00926488"/>
    <w:rsid w:val="0093210E"/>
    <w:rsid w:val="00932657"/>
    <w:rsid w:val="0093271D"/>
    <w:rsid w:val="0093559B"/>
    <w:rsid w:val="009400B4"/>
    <w:rsid w:val="00941F67"/>
    <w:rsid w:val="00950CF3"/>
    <w:rsid w:val="00952694"/>
    <w:rsid w:val="00954194"/>
    <w:rsid w:val="00956E43"/>
    <w:rsid w:val="0096181D"/>
    <w:rsid w:val="00961C94"/>
    <w:rsid w:val="00963AC6"/>
    <w:rsid w:val="00965076"/>
    <w:rsid w:val="00965DB2"/>
    <w:rsid w:val="00967DB4"/>
    <w:rsid w:val="0097055C"/>
    <w:rsid w:val="00970824"/>
    <w:rsid w:val="009721A2"/>
    <w:rsid w:val="00976978"/>
    <w:rsid w:val="009769B5"/>
    <w:rsid w:val="00984A47"/>
    <w:rsid w:val="0099011A"/>
    <w:rsid w:val="00993570"/>
    <w:rsid w:val="00997190"/>
    <w:rsid w:val="009A0D56"/>
    <w:rsid w:val="009A61A6"/>
    <w:rsid w:val="009A72CB"/>
    <w:rsid w:val="009B2251"/>
    <w:rsid w:val="009B6779"/>
    <w:rsid w:val="009C221A"/>
    <w:rsid w:val="009C4A49"/>
    <w:rsid w:val="009C4D27"/>
    <w:rsid w:val="009C644B"/>
    <w:rsid w:val="009D28E6"/>
    <w:rsid w:val="009D2C0D"/>
    <w:rsid w:val="009D3A40"/>
    <w:rsid w:val="009E0CA7"/>
    <w:rsid w:val="009E35E1"/>
    <w:rsid w:val="009E5F4D"/>
    <w:rsid w:val="009E67F2"/>
    <w:rsid w:val="009E7A18"/>
    <w:rsid w:val="009F0E04"/>
    <w:rsid w:val="009F143E"/>
    <w:rsid w:val="009F3D97"/>
    <w:rsid w:val="00A0085F"/>
    <w:rsid w:val="00A0159E"/>
    <w:rsid w:val="00A01800"/>
    <w:rsid w:val="00A02E87"/>
    <w:rsid w:val="00A0493F"/>
    <w:rsid w:val="00A0557E"/>
    <w:rsid w:val="00A060AB"/>
    <w:rsid w:val="00A10ABC"/>
    <w:rsid w:val="00A13C3F"/>
    <w:rsid w:val="00A14A9D"/>
    <w:rsid w:val="00A14B76"/>
    <w:rsid w:val="00A14FB7"/>
    <w:rsid w:val="00A15E19"/>
    <w:rsid w:val="00A20622"/>
    <w:rsid w:val="00A25132"/>
    <w:rsid w:val="00A264EF"/>
    <w:rsid w:val="00A27C4C"/>
    <w:rsid w:val="00A3060D"/>
    <w:rsid w:val="00A3074A"/>
    <w:rsid w:val="00A31F6B"/>
    <w:rsid w:val="00A33D79"/>
    <w:rsid w:val="00A34C34"/>
    <w:rsid w:val="00A352C6"/>
    <w:rsid w:val="00A360BB"/>
    <w:rsid w:val="00A40A98"/>
    <w:rsid w:val="00A460D7"/>
    <w:rsid w:val="00A5437B"/>
    <w:rsid w:val="00A549F6"/>
    <w:rsid w:val="00A6405F"/>
    <w:rsid w:val="00A65283"/>
    <w:rsid w:val="00A65468"/>
    <w:rsid w:val="00A668FD"/>
    <w:rsid w:val="00A72255"/>
    <w:rsid w:val="00A7247C"/>
    <w:rsid w:val="00A73CA5"/>
    <w:rsid w:val="00A7503E"/>
    <w:rsid w:val="00A75446"/>
    <w:rsid w:val="00A80C5F"/>
    <w:rsid w:val="00A81E36"/>
    <w:rsid w:val="00A935A3"/>
    <w:rsid w:val="00AB0B42"/>
    <w:rsid w:val="00AB1686"/>
    <w:rsid w:val="00AB19C1"/>
    <w:rsid w:val="00AB3131"/>
    <w:rsid w:val="00AB5932"/>
    <w:rsid w:val="00AB605B"/>
    <w:rsid w:val="00AC1686"/>
    <w:rsid w:val="00AD0EB5"/>
    <w:rsid w:val="00AD2F27"/>
    <w:rsid w:val="00AD4B3E"/>
    <w:rsid w:val="00AD4DBD"/>
    <w:rsid w:val="00AD518F"/>
    <w:rsid w:val="00AD67E7"/>
    <w:rsid w:val="00AE39C4"/>
    <w:rsid w:val="00AF070D"/>
    <w:rsid w:val="00AF3690"/>
    <w:rsid w:val="00B03013"/>
    <w:rsid w:val="00B0599E"/>
    <w:rsid w:val="00B126E2"/>
    <w:rsid w:val="00B1451F"/>
    <w:rsid w:val="00B15799"/>
    <w:rsid w:val="00B24258"/>
    <w:rsid w:val="00B24CF7"/>
    <w:rsid w:val="00B24FB8"/>
    <w:rsid w:val="00B26487"/>
    <w:rsid w:val="00B26BE4"/>
    <w:rsid w:val="00B32B69"/>
    <w:rsid w:val="00B3530D"/>
    <w:rsid w:val="00B50399"/>
    <w:rsid w:val="00B517FD"/>
    <w:rsid w:val="00B52476"/>
    <w:rsid w:val="00B540A1"/>
    <w:rsid w:val="00B55BCE"/>
    <w:rsid w:val="00B601EB"/>
    <w:rsid w:val="00B6099B"/>
    <w:rsid w:val="00B61C66"/>
    <w:rsid w:val="00B6262D"/>
    <w:rsid w:val="00B62F6C"/>
    <w:rsid w:val="00B62FBA"/>
    <w:rsid w:val="00B64C0E"/>
    <w:rsid w:val="00B64DE6"/>
    <w:rsid w:val="00B66B43"/>
    <w:rsid w:val="00B67094"/>
    <w:rsid w:val="00B748D7"/>
    <w:rsid w:val="00B75C47"/>
    <w:rsid w:val="00B7646D"/>
    <w:rsid w:val="00B7732E"/>
    <w:rsid w:val="00B8067A"/>
    <w:rsid w:val="00B80A02"/>
    <w:rsid w:val="00B80D0A"/>
    <w:rsid w:val="00B80DBA"/>
    <w:rsid w:val="00B82327"/>
    <w:rsid w:val="00B83D89"/>
    <w:rsid w:val="00B860A9"/>
    <w:rsid w:val="00B86823"/>
    <w:rsid w:val="00B878CC"/>
    <w:rsid w:val="00B91978"/>
    <w:rsid w:val="00B92911"/>
    <w:rsid w:val="00B95624"/>
    <w:rsid w:val="00B97B87"/>
    <w:rsid w:val="00BA444B"/>
    <w:rsid w:val="00BB27EC"/>
    <w:rsid w:val="00BB2D41"/>
    <w:rsid w:val="00BB3754"/>
    <w:rsid w:val="00BB7741"/>
    <w:rsid w:val="00BC58D4"/>
    <w:rsid w:val="00BC5F8E"/>
    <w:rsid w:val="00BC69B3"/>
    <w:rsid w:val="00BD1F5B"/>
    <w:rsid w:val="00BD6373"/>
    <w:rsid w:val="00BE120A"/>
    <w:rsid w:val="00BE1951"/>
    <w:rsid w:val="00BE5E79"/>
    <w:rsid w:val="00BF42D4"/>
    <w:rsid w:val="00BF595B"/>
    <w:rsid w:val="00BF6149"/>
    <w:rsid w:val="00C000FB"/>
    <w:rsid w:val="00C009DE"/>
    <w:rsid w:val="00C01D5C"/>
    <w:rsid w:val="00C034A7"/>
    <w:rsid w:val="00C0798C"/>
    <w:rsid w:val="00C07D33"/>
    <w:rsid w:val="00C10D7D"/>
    <w:rsid w:val="00C123EB"/>
    <w:rsid w:val="00C13184"/>
    <w:rsid w:val="00C131F5"/>
    <w:rsid w:val="00C1741A"/>
    <w:rsid w:val="00C26B36"/>
    <w:rsid w:val="00C30029"/>
    <w:rsid w:val="00C306FD"/>
    <w:rsid w:val="00C330F9"/>
    <w:rsid w:val="00C339F3"/>
    <w:rsid w:val="00C35D1B"/>
    <w:rsid w:val="00C37959"/>
    <w:rsid w:val="00C40B6A"/>
    <w:rsid w:val="00C444DA"/>
    <w:rsid w:val="00C462AF"/>
    <w:rsid w:val="00C46D8F"/>
    <w:rsid w:val="00C53A03"/>
    <w:rsid w:val="00C53C8B"/>
    <w:rsid w:val="00C57395"/>
    <w:rsid w:val="00C720C4"/>
    <w:rsid w:val="00C73576"/>
    <w:rsid w:val="00C8004C"/>
    <w:rsid w:val="00C83697"/>
    <w:rsid w:val="00C859B1"/>
    <w:rsid w:val="00C867E7"/>
    <w:rsid w:val="00C87E93"/>
    <w:rsid w:val="00C93DD4"/>
    <w:rsid w:val="00CA0E94"/>
    <w:rsid w:val="00CA2187"/>
    <w:rsid w:val="00CA40BA"/>
    <w:rsid w:val="00CA4E50"/>
    <w:rsid w:val="00CA6C20"/>
    <w:rsid w:val="00CB096B"/>
    <w:rsid w:val="00CB24D2"/>
    <w:rsid w:val="00CB5ED0"/>
    <w:rsid w:val="00CB6BF7"/>
    <w:rsid w:val="00CB7497"/>
    <w:rsid w:val="00CC3A31"/>
    <w:rsid w:val="00CD2305"/>
    <w:rsid w:val="00CD31E7"/>
    <w:rsid w:val="00CD4BB8"/>
    <w:rsid w:val="00CD6E5F"/>
    <w:rsid w:val="00CE0E6B"/>
    <w:rsid w:val="00CE217A"/>
    <w:rsid w:val="00CF0E63"/>
    <w:rsid w:val="00CF1E28"/>
    <w:rsid w:val="00CF221B"/>
    <w:rsid w:val="00CF2520"/>
    <w:rsid w:val="00CF68E9"/>
    <w:rsid w:val="00D03B67"/>
    <w:rsid w:val="00D12935"/>
    <w:rsid w:val="00D23A48"/>
    <w:rsid w:val="00D27EA3"/>
    <w:rsid w:val="00D31422"/>
    <w:rsid w:val="00D338E6"/>
    <w:rsid w:val="00D33C51"/>
    <w:rsid w:val="00D35066"/>
    <w:rsid w:val="00D3541B"/>
    <w:rsid w:val="00D3577F"/>
    <w:rsid w:val="00D42504"/>
    <w:rsid w:val="00D465F1"/>
    <w:rsid w:val="00D47A57"/>
    <w:rsid w:val="00D52516"/>
    <w:rsid w:val="00D55EDB"/>
    <w:rsid w:val="00D609AF"/>
    <w:rsid w:val="00D60B7B"/>
    <w:rsid w:val="00D61688"/>
    <w:rsid w:val="00D61B14"/>
    <w:rsid w:val="00D63C2A"/>
    <w:rsid w:val="00D649FA"/>
    <w:rsid w:val="00D67E7B"/>
    <w:rsid w:val="00D70CC0"/>
    <w:rsid w:val="00D712CB"/>
    <w:rsid w:val="00D7178C"/>
    <w:rsid w:val="00D72F87"/>
    <w:rsid w:val="00D731EC"/>
    <w:rsid w:val="00D819DD"/>
    <w:rsid w:val="00D84252"/>
    <w:rsid w:val="00D866FC"/>
    <w:rsid w:val="00D968C9"/>
    <w:rsid w:val="00D97AAB"/>
    <w:rsid w:val="00D97E26"/>
    <w:rsid w:val="00DA247F"/>
    <w:rsid w:val="00DA312D"/>
    <w:rsid w:val="00DA4E75"/>
    <w:rsid w:val="00DA785E"/>
    <w:rsid w:val="00DB09CF"/>
    <w:rsid w:val="00DB2C4C"/>
    <w:rsid w:val="00DC1C67"/>
    <w:rsid w:val="00DD0D40"/>
    <w:rsid w:val="00DD0FCF"/>
    <w:rsid w:val="00DD130E"/>
    <w:rsid w:val="00DD5AFF"/>
    <w:rsid w:val="00DD63C5"/>
    <w:rsid w:val="00DE3AA3"/>
    <w:rsid w:val="00DE55A6"/>
    <w:rsid w:val="00DE6A12"/>
    <w:rsid w:val="00DE6A5F"/>
    <w:rsid w:val="00DF21FA"/>
    <w:rsid w:val="00DF238B"/>
    <w:rsid w:val="00DF43DC"/>
    <w:rsid w:val="00DF606D"/>
    <w:rsid w:val="00E001D1"/>
    <w:rsid w:val="00E0443E"/>
    <w:rsid w:val="00E05E97"/>
    <w:rsid w:val="00E06527"/>
    <w:rsid w:val="00E117F0"/>
    <w:rsid w:val="00E13817"/>
    <w:rsid w:val="00E14AA4"/>
    <w:rsid w:val="00E156C2"/>
    <w:rsid w:val="00E158FC"/>
    <w:rsid w:val="00E1594D"/>
    <w:rsid w:val="00E16ED4"/>
    <w:rsid w:val="00E17B34"/>
    <w:rsid w:val="00E22F45"/>
    <w:rsid w:val="00E23776"/>
    <w:rsid w:val="00E23A2C"/>
    <w:rsid w:val="00E256F0"/>
    <w:rsid w:val="00E26EBA"/>
    <w:rsid w:val="00E270A4"/>
    <w:rsid w:val="00E32529"/>
    <w:rsid w:val="00E33DA6"/>
    <w:rsid w:val="00E43A14"/>
    <w:rsid w:val="00E44F35"/>
    <w:rsid w:val="00E45F64"/>
    <w:rsid w:val="00E475A7"/>
    <w:rsid w:val="00E505BA"/>
    <w:rsid w:val="00E51F10"/>
    <w:rsid w:val="00E61C07"/>
    <w:rsid w:val="00E63D4D"/>
    <w:rsid w:val="00E65DCF"/>
    <w:rsid w:val="00E735DC"/>
    <w:rsid w:val="00E7770B"/>
    <w:rsid w:val="00E823B3"/>
    <w:rsid w:val="00E823D6"/>
    <w:rsid w:val="00E874AA"/>
    <w:rsid w:val="00E9428B"/>
    <w:rsid w:val="00E97DF4"/>
    <w:rsid w:val="00EA0C48"/>
    <w:rsid w:val="00EA0EAD"/>
    <w:rsid w:val="00EA532A"/>
    <w:rsid w:val="00EB04F0"/>
    <w:rsid w:val="00EB0C45"/>
    <w:rsid w:val="00EB5690"/>
    <w:rsid w:val="00EB5B24"/>
    <w:rsid w:val="00EB72E1"/>
    <w:rsid w:val="00EB7C19"/>
    <w:rsid w:val="00EC004B"/>
    <w:rsid w:val="00EC359D"/>
    <w:rsid w:val="00EC71C4"/>
    <w:rsid w:val="00EC7C23"/>
    <w:rsid w:val="00ED0119"/>
    <w:rsid w:val="00ED138C"/>
    <w:rsid w:val="00ED3972"/>
    <w:rsid w:val="00ED3A2D"/>
    <w:rsid w:val="00ED47DB"/>
    <w:rsid w:val="00EE2370"/>
    <w:rsid w:val="00EE43CC"/>
    <w:rsid w:val="00EE6C16"/>
    <w:rsid w:val="00EE7273"/>
    <w:rsid w:val="00EE74BE"/>
    <w:rsid w:val="00EF038E"/>
    <w:rsid w:val="00EF655E"/>
    <w:rsid w:val="00EF70B7"/>
    <w:rsid w:val="00F01032"/>
    <w:rsid w:val="00F01116"/>
    <w:rsid w:val="00F0137F"/>
    <w:rsid w:val="00F0390A"/>
    <w:rsid w:val="00F04FCD"/>
    <w:rsid w:val="00F07C62"/>
    <w:rsid w:val="00F10FB1"/>
    <w:rsid w:val="00F1237E"/>
    <w:rsid w:val="00F13487"/>
    <w:rsid w:val="00F1415F"/>
    <w:rsid w:val="00F15C34"/>
    <w:rsid w:val="00F2104E"/>
    <w:rsid w:val="00F22DE8"/>
    <w:rsid w:val="00F2359B"/>
    <w:rsid w:val="00F262E3"/>
    <w:rsid w:val="00F26CC5"/>
    <w:rsid w:val="00F2756E"/>
    <w:rsid w:val="00F27F9B"/>
    <w:rsid w:val="00F31949"/>
    <w:rsid w:val="00F32E2B"/>
    <w:rsid w:val="00F40E45"/>
    <w:rsid w:val="00F42A80"/>
    <w:rsid w:val="00F50600"/>
    <w:rsid w:val="00F5179F"/>
    <w:rsid w:val="00F54566"/>
    <w:rsid w:val="00F54975"/>
    <w:rsid w:val="00F54AAC"/>
    <w:rsid w:val="00F54C9A"/>
    <w:rsid w:val="00F6009A"/>
    <w:rsid w:val="00F65C7E"/>
    <w:rsid w:val="00F71BD9"/>
    <w:rsid w:val="00F72B83"/>
    <w:rsid w:val="00F74FE5"/>
    <w:rsid w:val="00F776DE"/>
    <w:rsid w:val="00F823FB"/>
    <w:rsid w:val="00F825C6"/>
    <w:rsid w:val="00F82606"/>
    <w:rsid w:val="00F82D87"/>
    <w:rsid w:val="00F83631"/>
    <w:rsid w:val="00F871FB"/>
    <w:rsid w:val="00F8740E"/>
    <w:rsid w:val="00F94E4D"/>
    <w:rsid w:val="00FA0850"/>
    <w:rsid w:val="00FA2727"/>
    <w:rsid w:val="00FA426C"/>
    <w:rsid w:val="00FA7359"/>
    <w:rsid w:val="00FB0EEE"/>
    <w:rsid w:val="00FB4E9C"/>
    <w:rsid w:val="00FB5812"/>
    <w:rsid w:val="00FB71E5"/>
    <w:rsid w:val="00FC0DEA"/>
    <w:rsid w:val="00FC4CF1"/>
    <w:rsid w:val="00FC5D9D"/>
    <w:rsid w:val="00FD1111"/>
    <w:rsid w:val="00FD481A"/>
    <w:rsid w:val="00FD596B"/>
    <w:rsid w:val="00FE01EA"/>
    <w:rsid w:val="00FE0E21"/>
    <w:rsid w:val="00FE1C3F"/>
    <w:rsid w:val="00FE21E0"/>
    <w:rsid w:val="00FE67B4"/>
    <w:rsid w:val="00FE79E9"/>
    <w:rsid w:val="00FF2F0D"/>
    <w:rsid w:val="00FF5BFF"/>
    <w:rsid w:val="00FF5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9A739"/>
  <w15:docId w15:val="{7016DB36-9479-44AA-8577-2F1A76CB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CD9"/>
  </w:style>
  <w:style w:type="paragraph" w:styleId="Titolo1">
    <w:name w:val="heading 1"/>
    <w:basedOn w:val="Normale"/>
    <w:next w:val="Normale"/>
    <w:link w:val="Titolo1Carattere"/>
    <w:uiPriority w:val="9"/>
    <w:qFormat/>
    <w:rsid w:val="00E13817"/>
    <w:pPr>
      <w:keepNext/>
      <w:keepLines/>
      <w:spacing w:before="480" w:after="0"/>
      <w:outlineLvl w:val="0"/>
    </w:pPr>
    <w:rPr>
      <w:rFonts w:ascii="Verdana" w:eastAsiaTheme="majorEastAsia" w:hAnsi="Verdana" w:cstheme="majorBidi"/>
      <w:b/>
      <w:bCs/>
      <w:color w:val="08A1D9" w:themeColor="accent3"/>
      <w:sz w:val="20"/>
      <w:szCs w:val="28"/>
    </w:rPr>
  </w:style>
  <w:style w:type="paragraph" w:styleId="Titolo2">
    <w:name w:val="heading 2"/>
    <w:aliases w:val="CAPITOLO,Attribute Heading 2,H2,Paragrafo,section 1.1,h2,Tempo Heading 2,Chapter Number/Appendix Letter,chn,Level 2 Topic Heading,ASAPHeading 2,2 Heading,2ndOrd (A.),Appendix Title,ah1,A1,Main Hd,Second-Order Heading,t2,2,2nd level,Header 2,l"/>
    <w:basedOn w:val="Normale"/>
    <w:next w:val="Normale"/>
    <w:link w:val="Titolo2Carattere"/>
    <w:uiPriority w:val="99"/>
    <w:unhideWhenUsed/>
    <w:qFormat/>
    <w:rsid w:val="00822FD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Titolo3">
    <w:name w:val="heading 3"/>
    <w:aliases w:val="H3,§,h3,Scheda,Tempo Heading 3,Org Heading 1,h1,§§,Livello 3,3 Heading,3rdOrd (1.),Unnumbered Head,uh,UH,Third-Order Heading,ASAPHeading 3,sh3,Heading 14,titre 1.1.1,t3,3rd level,h31,h32,h33,h34,h35,h36,h37,h38,h39,h310,h311,h312,h313,h314"/>
    <w:basedOn w:val="Normale"/>
    <w:next w:val="Normale"/>
    <w:link w:val="Titolo3Carattere"/>
    <w:uiPriority w:val="99"/>
    <w:unhideWhenUsed/>
    <w:qFormat/>
    <w:rsid w:val="00822FDA"/>
    <w:pPr>
      <w:keepNext/>
      <w:keepLines/>
      <w:spacing w:before="200" w:after="0"/>
      <w:outlineLvl w:val="2"/>
    </w:pPr>
    <w:rPr>
      <w:rFonts w:asciiTheme="majorHAnsi" w:eastAsiaTheme="majorEastAsia" w:hAnsiTheme="majorHAnsi" w:cstheme="majorBidi"/>
      <w:b/>
      <w:bCs/>
      <w:color w:val="797B7E" w:themeColor="accent1"/>
    </w:rPr>
  </w:style>
  <w:style w:type="paragraph" w:styleId="Titolo4">
    <w:name w:val="heading 4"/>
    <w:aliases w:val="H4,ASAPHeading 4,4 dash,3,t4,Heading,4Th,Tit4,h4,Schedules,Schedules1,Schedules2,Schedules11,Sub-Minor,4,Appendices,(Shift Ctrl 4),Titre 41,t4.T4,4heading,a.,I4,l4,l4+toc4,Numbered List,H4-Heading 4,Heading4,Titolo 4.gf"/>
    <w:basedOn w:val="Normale"/>
    <w:next w:val="Normale"/>
    <w:link w:val="Titolo4Carattere"/>
    <w:uiPriority w:val="99"/>
    <w:unhideWhenUsed/>
    <w:qFormat/>
    <w:rsid w:val="00822FDA"/>
    <w:pPr>
      <w:keepNext/>
      <w:keepLines/>
      <w:spacing w:before="200" w:after="0"/>
      <w:outlineLvl w:val="3"/>
    </w:pPr>
    <w:rPr>
      <w:rFonts w:asciiTheme="majorHAnsi" w:eastAsiaTheme="majorEastAsia" w:hAnsiTheme="majorHAnsi" w:cstheme="majorBidi"/>
      <w:b/>
      <w:bCs/>
      <w:i/>
      <w:iCs/>
      <w:color w:val="797B7E" w:themeColor="accent1"/>
    </w:rPr>
  </w:style>
  <w:style w:type="paragraph" w:styleId="Titolo5">
    <w:name w:val="heading 5"/>
    <w:aliases w:val="Ref Heading 2,rh2,H5,h5,Second Subheading,Ref Heading 21,rh21,H51,h51,Second Subheading1,Ref Heading 22,rh22,H52,Ref Heading 23,rh23,H53,h52,Second Subheading2,Ref Heading 24,rh24,H54,Ref Heading 25,rh25,H55,h53,Second Subheading3,rh26,H56"/>
    <w:basedOn w:val="Normale"/>
    <w:next w:val="Normale"/>
    <w:link w:val="Titolo5Carattere"/>
    <w:uiPriority w:val="99"/>
    <w:unhideWhenUsed/>
    <w:qFormat/>
    <w:rsid w:val="00822FDA"/>
    <w:pPr>
      <w:keepNext/>
      <w:keepLines/>
      <w:suppressAutoHyphens/>
      <w:autoSpaceDE w:val="0"/>
      <w:spacing w:before="200" w:after="0" w:line="240" w:lineRule="auto"/>
      <w:ind w:left="1008" w:hanging="1008"/>
      <w:outlineLvl w:val="4"/>
    </w:pPr>
    <w:rPr>
      <w:rFonts w:asciiTheme="majorHAnsi" w:eastAsiaTheme="majorEastAsia" w:hAnsiTheme="majorHAnsi" w:cstheme="majorBidi"/>
      <w:color w:val="3C3D3E" w:themeColor="accent1" w:themeShade="7F"/>
      <w:sz w:val="20"/>
      <w:szCs w:val="20"/>
      <w:lang w:eastAsia="ar-SA"/>
    </w:rPr>
  </w:style>
  <w:style w:type="paragraph" w:styleId="Titolo6">
    <w:name w:val="heading 6"/>
    <w:basedOn w:val="Normale"/>
    <w:next w:val="Normale"/>
    <w:link w:val="Titolo6Carattere"/>
    <w:uiPriority w:val="99"/>
    <w:unhideWhenUsed/>
    <w:qFormat/>
    <w:rsid w:val="00822FDA"/>
    <w:pPr>
      <w:keepNext/>
      <w:keepLines/>
      <w:suppressAutoHyphens/>
      <w:autoSpaceDE w:val="0"/>
      <w:spacing w:before="200" w:after="0" w:line="240" w:lineRule="auto"/>
      <w:ind w:left="1152" w:hanging="1152"/>
      <w:outlineLvl w:val="5"/>
    </w:pPr>
    <w:rPr>
      <w:rFonts w:asciiTheme="majorHAnsi" w:eastAsiaTheme="majorEastAsia" w:hAnsiTheme="majorHAnsi" w:cstheme="majorBidi"/>
      <w:i/>
      <w:iCs/>
      <w:color w:val="3C3D3E" w:themeColor="accent1" w:themeShade="7F"/>
      <w:sz w:val="20"/>
      <w:szCs w:val="20"/>
      <w:lang w:eastAsia="ar-SA"/>
    </w:rPr>
  </w:style>
  <w:style w:type="paragraph" w:styleId="Titolo7">
    <w:name w:val="heading 7"/>
    <w:basedOn w:val="Normale"/>
    <w:next w:val="Normale"/>
    <w:link w:val="Titolo7Carattere"/>
    <w:uiPriority w:val="99"/>
    <w:unhideWhenUsed/>
    <w:qFormat/>
    <w:rsid w:val="00822FDA"/>
    <w:pPr>
      <w:keepNext/>
      <w:keepLines/>
      <w:suppressAutoHyphens/>
      <w:autoSpaceDE w:val="0"/>
      <w:spacing w:before="200" w:after="0" w:line="240" w:lineRule="auto"/>
      <w:ind w:left="1296" w:hanging="1296"/>
      <w:outlineLvl w:val="6"/>
    </w:pPr>
    <w:rPr>
      <w:rFonts w:asciiTheme="majorHAnsi" w:eastAsiaTheme="majorEastAsia" w:hAnsiTheme="majorHAnsi" w:cstheme="majorBidi"/>
      <w:i/>
      <w:iCs/>
      <w:color w:val="404040" w:themeColor="text1" w:themeTint="BF"/>
      <w:sz w:val="20"/>
      <w:szCs w:val="20"/>
      <w:lang w:eastAsia="ar-SA"/>
    </w:rPr>
  </w:style>
  <w:style w:type="paragraph" w:styleId="Titolo8">
    <w:name w:val="heading 8"/>
    <w:basedOn w:val="Normale"/>
    <w:next w:val="Normale"/>
    <w:link w:val="Titolo8Carattere"/>
    <w:uiPriority w:val="99"/>
    <w:unhideWhenUsed/>
    <w:qFormat/>
    <w:rsid w:val="00822FDA"/>
    <w:pPr>
      <w:keepNext/>
      <w:keepLines/>
      <w:suppressAutoHyphens/>
      <w:autoSpaceDE w:val="0"/>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eastAsia="ar-SA"/>
    </w:rPr>
  </w:style>
  <w:style w:type="paragraph" w:styleId="Titolo9">
    <w:name w:val="heading 9"/>
    <w:basedOn w:val="Normale"/>
    <w:next w:val="Normale"/>
    <w:link w:val="Titolo9Carattere"/>
    <w:uiPriority w:val="99"/>
    <w:unhideWhenUsed/>
    <w:qFormat/>
    <w:rsid w:val="00822FDA"/>
    <w:pPr>
      <w:keepNext/>
      <w:keepLines/>
      <w:suppressAutoHyphens/>
      <w:autoSpaceDE w:val="0"/>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3817"/>
    <w:rPr>
      <w:rFonts w:ascii="Verdana" w:eastAsiaTheme="majorEastAsia" w:hAnsi="Verdana" w:cstheme="majorBidi"/>
      <w:b/>
      <w:bCs/>
      <w:color w:val="08A1D9" w:themeColor="accent3"/>
      <w:sz w:val="20"/>
      <w:szCs w:val="28"/>
    </w:rPr>
  </w:style>
  <w:style w:type="character" w:customStyle="1" w:styleId="Titolo2Carattere">
    <w:name w:val="Titolo 2 Carattere"/>
    <w:aliases w:val="CAPITOLO Carattere,Attribute Heading 2 Carattere,H2 Carattere,Paragrafo Carattere,section 1.1 Carattere,h2 Carattere,Tempo Heading 2 Carattere,Chapter Number/Appendix Letter Carattere,chn Carattere,Level 2 Topic Heading Carattere"/>
    <w:basedOn w:val="Carpredefinitoparagrafo"/>
    <w:link w:val="Titolo2"/>
    <w:uiPriority w:val="99"/>
    <w:rsid w:val="00822FDA"/>
    <w:rPr>
      <w:rFonts w:asciiTheme="majorHAnsi" w:eastAsiaTheme="majorEastAsia" w:hAnsiTheme="majorHAnsi" w:cstheme="majorBidi"/>
      <w:b/>
      <w:bCs/>
      <w:color w:val="797B7E" w:themeColor="accent1"/>
      <w:sz w:val="26"/>
      <w:szCs w:val="26"/>
    </w:rPr>
  </w:style>
  <w:style w:type="character" w:customStyle="1" w:styleId="Titolo3Carattere">
    <w:name w:val="Titolo 3 Carattere"/>
    <w:aliases w:val="H3 Carattere,§ Carattere,h3 Carattere,Scheda Carattere,Tempo Heading 3 Carattere,Org Heading 1 Carattere,h1 Carattere,§§ Carattere,Livello 3 Carattere,3 Heading Carattere,3rdOrd (1.) Carattere,Unnumbered Head Carattere,uh Carattere"/>
    <w:basedOn w:val="Carpredefinitoparagrafo"/>
    <w:link w:val="Titolo3"/>
    <w:uiPriority w:val="99"/>
    <w:rsid w:val="00822FDA"/>
    <w:rPr>
      <w:rFonts w:asciiTheme="majorHAnsi" w:eastAsiaTheme="majorEastAsia" w:hAnsiTheme="majorHAnsi" w:cstheme="majorBidi"/>
      <w:b/>
      <w:bCs/>
      <w:color w:val="797B7E" w:themeColor="accent1"/>
    </w:rPr>
  </w:style>
  <w:style w:type="character" w:customStyle="1" w:styleId="Titolo4Carattere">
    <w:name w:val="Titolo 4 Carattere"/>
    <w:aliases w:val="H4 Carattere,ASAPHeading 4 Carattere,4 dash Carattere,3 Carattere,t4 Carattere,Heading Carattere,4Th Carattere,Tit4 Carattere,h4 Carattere,Schedules Carattere,Schedules1 Carattere,Schedules2 Carattere,Schedules11 Carattere,4 Carattere"/>
    <w:basedOn w:val="Carpredefinitoparagrafo"/>
    <w:link w:val="Titolo4"/>
    <w:uiPriority w:val="99"/>
    <w:rsid w:val="00822FDA"/>
    <w:rPr>
      <w:rFonts w:asciiTheme="majorHAnsi" w:eastAsiaTheme="majorEastAsia" w:hAnsiTheme="majorHAnsi" w:cstheme="majorBidi"/>
      <w:b/>
      <w:bCs/>
      <w:i/>
      <w:iCs/>
      <w:color w:val="797B7E" w:themeColor="accent1"/>
    </w:rPr>
  </w:style>
  <w:style w:type="character" w:customStyle="1" w:styleId="Titolo5Carattere">
    <w:name w:val="Titolo 5 Carattere"/>
    <w:aliases w:val="Ref Heading 2 Carattere,rh2 Carattere,H5 Carattere,h5 Carattere,Second Subheading Carattere,Ref Heading 21 Carattere,rh21 Carattere,H51 Carattere,h51 Carattere,Second Subheading1 Carattere,Ref Heading 22 Carattere,rh22 Carattere"/>
    <w:basedOn w:val="Carpredefinitoparagrafo"/>
    <w:link w:val="Titolo5"/>
    <w:uiPriority w:val="99"/>
    <w:rsid w:val="00822FDA"/>
    <w:rPr>
      <w:rFonts w:asciiTheme="majorHAnsi" w:eastAsiaTheme="majorEastAsia" w:hAnsiTheme="majorHAnsi" w:cstheme="majorBidi"/>
      <w:color w:val="3C3D3E" w:themeColor="accent1" w:themeShade="7F"/>
      <w:sz w:val="20"/>
      <w:szCs w:val="20"/>
      <w:lang w:eastAsia="ar-SA"/>
    </w:rPr>
  </w:style>
  <w:style w:type="character" w:customStyle="1" w:styleId="Titolo6Carattere">
    <w:name w:val="Titolo 6 Carattere"/>
    <w:basedOn w:val="Carpredefinitoparagrafo"/>
    <w:link w:val="Titolo6"/>
    <w:uiPriority w:val="99"/>
    <w:rsid w:val="00822FDA"/>
    <w:rPr>
      <w:rFonts w:asciiTheme="majorHAnsi" w:eastAsiaTheme="majorEastAsia" w:hAnsiTheme="majorHAnsi" w:cstheme="majorBidi"/>
      <w:i/>
      <w:iCs/>
      <w:color w:val="3C3D3E" w:themeColor="accent1" w:themeShade="7F"/>
      <w:sz w:val="20"/>
      <w:szCs w:val="20"/>
      <w:lang w:eastAsia="ar-SA"/>
    </w:rPr>
  </w:style>
  <w:style w:type="character" w:customStyle="1" w:styleId="Titolo7Carattere">
    <w:name w:val="Titolo 7 Carattere"/>
    <w:basedOn w:val="Carpredefinitoparagrafo"/>
    <w:link w:val="Titolo7"/>
    <w:uiPriority w:val="99"/>
    <w:rsid w:val="00822FDA"/>
    <w:rPr>
      <w:rFonts w:asciiTheme="majorHAnsi" w:eastAsiaTheme="majorEastAsia" w:hAnsiTheme="majorHAnsi" w:cstheme="majorBidi"/>
      <w:i/>
      <w:iCs/>
      <w:color w:val="404040" w:themeColor="text1" w:themeTint="BF"/>
      <w:sz w:val="20"/>
      <w:szCs w:val="20"/>
      <w:lang w:eastAsia="ar-SA"/>
    </w:rPr>
  </w:style>
  <w:style w:type="character" w:customStyle="1" w:styleId="Titolo8Carattere">
    <w:name w:val="Titolo 8 Carattere"/>
    <w:basedOn w:val="Carpredefinitoparagrafo"/>
    <w:link w:val="Titolo8"/>
    <w:uiPriority w:val="99"/>
    <w:rsid w:val="00822FDA"/>
    <w:rPr>
      <w:rFonts w:asciiTheme="majorHAnsi" w:eastAsiaTheme="majorEastAsia" w:hAnsiTheme="majorHAnsi" w:cstheme="majorBidi"/>
      <w:color w:val="404040" w:themeColor="text1" w:themeTint="BF"/>
      <w:sz w:val="20"/>
      <w:szCs w:val="20"/>
      <w:lang w:eastAsia="ar-SA"/>
    </w:rPr>
  </w:style>
  <w:style w:type="character" w:customStyle="1" w:styleId="Titolo9Carattere">
    <w:name w:val="Titolo 9 Carattere"/>
    <w:basedOn w:val="Carpredefinitoparagrafo"/>
    <w:link w:val="Titolo9"/>
    <w:uiPriority w:val="99"/>
    <w:rsid w:val="00822FDA"/>
    <w:rPr>
      <w:rFonts w:asciiTheme="majorHAnsi" w:eastAsiaTheme="majorEastAsia" w:hAnsiTheme="majorHAnsi" w:cstheme="majorBidi"/>
      <w:i/>
      <w:iCs/>
      <w:color w:val="404040" w:themeColor="text1" w:themeTint="BF"/>
      <w:sz w:val="20"/>
      <w:szCs w:val="20"/>
      <w:lang w:eastAsia="ar-SA"/>
    </w:rPr>
  </w:style>
  <w:style w:type="paragraph" w:styleId="Nessunaspaziatura">
    <w:name w:val="No Spacing"/>
    <w:link w:val="NessunaspaziaturaCarattere"/>
    <w:uiPriority w:val="1"/>
    <w:qFormat/>
    <w:rsid w:val="004761BA"/>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4761BA"/>
    <w:rPr>
      <w:rFonts w:eastAsiaTheme="minorEastAsia"/>
      <w:lang w:eastAsia="it-IT"/>
    </w:rPr>
  </w:style>
  <w:style w:type="paragraph" w:styleId="Testofumetto">
    <w:name w:val="Balloon Text"/>
    <w:basedOn w:val="Normale"/>
    <w:link w:val="TestofumettoCarattere"/>
    <w:uiPriority w:val="99"/>
    <w:unhideWhenUsed/>
    <w:rsid w:val="00476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4761BA"/>
    <w:rPr>
      <w:rFonts w:ascii="Tahoma" w:hAnsi="Tahoma" w:cs="Tahoma"/>
      <w:sz w:val="16"/>
      <w:szCs w:val="16"/>
    </w:rPr>
  </w:style>
  <w:style w:type="paragraph" w:styleId="Intestazione">
    <w:name w:val="header"/>
    <w:aliases w:val="Intestazione Nova,Even,hd,Even1,hd1,Even2,hd2,Even3,hd3,Even11,hd11,Even21,hd21,Even4,hd4,Even12,hd12,Even22,hd22,L1 Header,Alt Header,ho,header odd,headerU,Header (m),*Header,encabezado,ITT i,foote,intestazione,form,form1,index"/>
    <w:basedOn w:val="Normale"/>
    <w:link w:val="IntestazioneCarattere"/>
    <w:unhideWhenUsed/>
    <w:rsid w:val="00C462AF"/>
    <w:pPr>
      <w:tabs>
        <w:tab w:val="center" w:pos="4819"/>
        <w:tab w:val="right" w:pos="9638"/>
      </w:tabs>
      <w:spacing w:after="0" w:line="240" w:lineRule="auto"/>
    </w:pPr>
  </w:style>
  <w:style w:type="character" w:customStyle="1" w:styleId="IntestazioneCarattere">
    <w:name w:val="Intestazione Carattere"/>
    <w:aliases w:val="Intestazione Nova Carattere,Even Carattere,hd Carattere,Even1 Carattere,hd1 Carattere,Even2 Carattere,hd2 Carattere,Even3 Carattere,hd3 Carattere,Even11 Carattere,hd11 Carattere,Even21 Carattere,hd21 Carattere,Even4 Carattere"/>
    <w:basedOn w:val="Carpredefinitoparagrafo"/>
    <w:link w:val="Intestazione"/>
    <w:rsid w:val="00C462AF"/>
  </w:style>
  <w:style w:type="paragraph" w:styleId="Pidipagina">
    <w:name w:val="footer"/>
    <w:basedOn w:val="Normale"/>
    <w:link w:val="PidipaginaCarattere"/>
    <w:unhideWhenUsed/>
    <w:rsid w:val="00C462AF"/>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C462AF"/>
  </w:style>
  <w:style w:type="paragraph" w:styleId="Titolosommario">
    <w:name w:val="TOC Heading"/>
    <w:basedOn w:val="Titolo1"/>
    <w:next w:val="Normale"/>
    <w:uiPriority w:val="39"/>
    <w:unhideWhenUsed/>
    <w:qFormat/>
    <w:rsid w:val="00F32E2B"/>
    <w:pPr>
      <w:outlineLvl w:val="9"/>
    </w:pPr>
    <w:rPr>
      <w:lang w:eastAsia="it-IT"/>
    </w:rPr>
  </w:style>
  <w:style w:type="paragraph" w:styleId="Paragrafoelenco">
    <w:name w:val="List Paragraph"/>
    <w:basedOn w:val="Normale"/>
    <w:uiPriority w:val="34"/>
    <w:qFormat/>
    <w:rsid w:val="00F32E2B"/>
    <w:pPr>
      <w:spacing w:after="0" w:line="240" w:lineRule="auto"/>
      <w:ind w:left="720"/>
    </w:pPr>
    <w:rPr>
      <w:rFonts w:ascii="Calibri" w:hAnsi="Calibri" w:cs="Times New Roman"/>
      <w:lang w:eastAsia="it-IT"/>
    </w:rPr>
  </w:style>
  <w:style w:type="paragraph" w:styleId="Testonormale">
    <w:name w:val="Plain Text"/>
    <w:basedOn w:val="Normale"/>
    <w:link w:val="TestonormaleCarattere"/>
    <w:uiPriority w:val="99"/>
    <w:semiHidden/>
    <w:unhideWhenUsed/>
    <w:rsid w:val="00F32E2B"/>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semiHidden/>
    <w:rsid w:val="00F32E2B"/>
    <w:rPr>
      <w:rFonts w:ascii="Consolas" w:eastAsia="Calibri" w:hAnsi="Consolas" w:cs="Times New Roman"/>
      <w:sz w:val="21"/>
      <w:szCs w:val="21"/>
    </w:rPr>
  </w:style>
  <w:style w:type="paragraph" w:customStyle="1" w:styleId="Default">
    <w:name w:val="Default"/>
    <w:rsid w:val="00F32E2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unhideWhenUsed/>
    <w:rsid w:val="00F32E2B"/>
    <w:rPr>
      <w:color w:val="5F5F5F" w:themeColor="hyperlink"/>
      <w:u w:val="single"/>
    </w:rPr>
  </w:style>
  <w:style w:type="paragraph" w:styleId="Testonotaapidipagina">
    <w:name w:val="footnote text"/>
    <w:basedOn w:val="Normale"/>
    <w:link w:val="TestonotaapidipaginaCarattere"/>
    <w:uiPriority w:val="99"/>
    <w:unhideWhenUsed/>
    <w:rsid w:val="00822FDA"/>
    <w:pPr>
      <w:suppressAutoHyphens/>
      <w:autoSpaceDE w:val="0"/>
      <w:spacing w:after="0" w:line="240" w:lineRule="auto"/>
    </w:pPr>
    <w:rPr>
      <w:rFonts w:ascii="Arial" w:eastAsia="Times New Roman" w:hAnsi="Arial" w:cs="Times New Roman"/>
      <w:sz w:val="20"/>
      <w:szCs w:val="20"/>
      <w:lang w:eastAsia="ar-SA"/>
    </w:rPr>
  </w:style>
  <w:style w:type="character" w:customStyle="1" w:styleId="TestonotaapidipaginaCarattere">
    <w:name w:val="Testo nota a piè di pagina Carattere"/>
    <w:basedOn w:val="Carpredefinitoparagrafo"/>
    <w:link w:val="Testonotaapidipagina"/>
    <w:uiPriority w:val="99"/>
    <w:rsid w:val="00822FDA"/>
    <w:rPr>
      <w:rFonts w:ascii="Arial" w:eastAsia="Times New Roman" w:hAnsi="Arial" w:cs="Times New Roman"/>
      <w:sz w:val="20"/>
      <w:szCs w:val="20"/>
      <w:lang w:eastAsia="ar-SA"/>
    </w:rPr>
  </w:style>
  <w:style w:type="character" w:styleId="Rimandonotaapidipagina">
    <w:name w:val="footnote reference"/>
    <w:uiPriority w:val="99"/>
    <w:semiHidden/>
    <w:unhideWhenUsed/>
    <w:rsid w:val="00822FDA"/>
    <w:rPr>
      <w:vertAlign w:val="superscript"/>
    </w:rPr>
  </w:style>
  <w:style w:type="paragraph" w:styleId="Sommario1">
    <w:name w:val="toc 1"/>
    <w:basedOn w:val="Normale"/>
    <w:next w:val="Normale"/>
    <w:autoRedefine/>
    <w:uiPriority w:val="39"/>
    <w:unhideWhenUsed/>
    <w:qFormat/>
    <w:rsid w:val="00E45F64"/>
    <w:pPr>
      <w:tabs>
        <w:tab w:val="left" w:pos="0"/>
        <w:tab w:val="right" w:leader="dot" w:pos="14175"/>
      </w:tabs>
      <w:spacing w:after="100" w:line="360" w:lineRule="auto"/>
      <w:jc w:val="both"/>
    </w:pPr>
    <w:rPr>
      <w:rFonts w:ascii="Gotham Light" w:hAnsi="Gotham Light"/>
      <w:b/>
    </w:rPr>
  </w:style>
  <w:style w:type="paragraph" w:styleId="Corpotesto">
    <w:name w:val="Body Text"/>
    <w:aliases w:val="Tempo Body Text,bt,body text,BODY TEXT,t,sp,text,sbs,block text,bt4,body text4,bt5,body text5,bt1,body text1,txt1,T1,Text,Title 1,Teh2xt,Block text,tx,Resume Text,RFP Text,bodytext,EDStext,bullet title,BT,Resume Th6ext,Questions,FL IND"/>
    <w:basedOn w:val="Normale"/>
    <w:link w:val="CorpotestoCarattere"/>
    <w:qFormat/>
    <w:rsid w:val="00457A36"/>
    <w:pPr>
      <w:widowControl w:val="0"/>
      <w:suppressAutoHyphens/>
      <w:autoSpaceDE w:val="0"/>
      <w:spacing w:after="120" w:line="240" w:lineRule="auto"/>
    </w:pPr>
    <w:rPr>
      <w:rFonts w:ascii="Times New Roman" w:eastAsia="Times New Roman" w:hAnsi="Times New Roman" w:cs="Times New Roman"/>
      <w:color w:val="000000"/>
      <w:sz w:val="24"/>
      <w:szCs w:val="24"/>
      <w:lang w:eastAsia="ar-SA"/>
    </w:rPr>
  </w:style>
  <w:style w:type="character" w:customStyle="1" w:styleId="CorpotestoCarattere">
    <w:name w:val="Corpo testo Carattere"/>
    <w:aliases w:val="Tempo Body Text Carattere,bt Carattere,body text Carattere,BODY TEXT Carattere,t Carattere,sp Carattere,text Carattere,sbs Carattere,block text Carattere,bt4 Carattere,body text4 Carattere,bt5 Carattere,body text5 Carattere"/>
    <w:basedOn w:val="Carpredefinitoparagrafo"/>
    <w:link w:val="Corpotesto"/>
    <w:rsid w:val="00457A36"/>
    <w:rPr>
      <w:rFonts w:ascii="Times New Roman" w:eastAsia="Times New Roman" w:hAnsi="Times New Roman" w:cs="Times New Roman"/>
      <w:color w:val="000000"/>
      <w:sz w:val="24"/>
      <w:szCs w:val="24"/>
      <w:lang w:eastAsia="ar-SA"/>
    </w:rPr>
  </w:style>
  <w:style w:type="paragraph" w:customStyle="1" w:styleId="seetang1">
    <w:name w:val="seetang1"/>
    <w:basedOn w:val="Default"/>
    <w:uiPriority w:val="99"/>
    <w:rsid w:val="00457A36"/>
    <w:pPr>
      <w:widowControl w:val="0"/>
      <w:suppressAutoHyphens/>
      <w:autoSpaceDN/>
      <w:adjustRightInd/>
    </w:pPr>
    <w:rPr>
      <w:rFonts w:ascii="Garamond" w:eastAsia="Times New Roman" w:hAnsi="Garamond" w:cs="Times New Roman"/>
      <w:lang w:eastAsia="ar-SA"/>
    </w:rPr>
  </w:style>
  <w:style w:type="paragraph" w:styleId="NormaleWeb">
    <w:name w:val="Normal (Web)"/>
    <w:basedOn w:val="Normale"/>
    <w:uiPriority w:val="99"/>
    <w:unhideWhenUsed/>
    <w:rsid w:val="00457A36"/>
    <w:pPr>
      <w:spacing w:before="100" w:beforeAutospacing="1" w:after="119" w:line="240" w:lineRule="auto"/>
    </w:pPr>
    <w:rPr>
      <w:rFonts w:ascii="Times New Roman" w:eastAsia="Times New Roman" w:hAnsi="Times New Roman" w:cs="Times New Roman"/>
      <w:sz w:val="24"/>
      <w:szCs w:val="24"/>
      <w:lang w:eastAsia="it-IT"/>
    </w:rPr>
  </w:style>
  <w:style w:type="paragraph" w:styleId="Sommario2">
    <w:name w:val="toc 2"/>
    <w:basedOn w:val="Normale"/>
    <w:next w:val="Normale"/>
    <w:autoRedefine/>
    <w:uiPriority w:val="39"/>
    <w:unhideWhenUsed/>
    <w:qFormat/>
    <w:rsid w:val="002B0C7A"/>
    <w:pPr>
      <w:spacing w:after="100"/>
      <w:ind w:left="220"/>
    </w:pPr>
  </w:style>
  <w:style w:type="paragraph" w:styleId="Sommario3">
    <w:name w:val="toc 3"/>
    <w:basedOn w:val="Normale"/>
    <w:next w:val="Normale"/>
    <w:autoRedefine/>
    <w:uiPriority w:val="39"/>
    <w:unhideWhenUsed/>
    <w:qFormat/>
    <w:rsid w:val="002B0C7A"/>
    <w:pPr>
      <w:spacing w:after="100"/>
      <w:ind w:left="440"/>
    </w:pPr>
  </w:style>
  <w:style w:type="paragraph" w:customStyle="1" w:styleId="1ArticoloNumero">
    <w:name w:val="1_Articolo_Numero"/>
    <w:basedOn w:val="Normale"/>
    <w:uiPriority w:val="99"/>
    <w:rsid w:val="00F1237E"/>
    <w:pPr>
      <w:numPr>
        <w:numId w:val="16"/>
      </w:numPr>
      <w:spacing w:before="120" w:after="0" w:line="360" w:lineRule="auto"/>
      <w:jc w:val="both"/>
    </w:pPr>
    <w:rPr>
      <w:rFonts w:ascii="Arial" w:eastAsia="Times New Roman" w:hAnsi="Arial" w:cs="Times New Roman"/>
      <w:sz w:val="20"/>
      <w:szCs w:val="20"/>
      <w:lang w:eastAsia="it-IT"/>
    </w:rPr>
  </w:style>
  <w:style w:type="paragraph" w:customStyle="1" w:styleId="2Testo">
    <w:name w:val="2_Testo"/>
    <w:basedOn w:val="Normale"/>
    <w:uiPriority w:val="99"/>
    <w:rsid w:val="00F1237E"/>
    <w:pPr>
      <w:spacing w:before="120" w:after="0" w:line="360" w:lineRule="auto"/>
      <w:ind w:left="709"/>
      <w:jc w:val="both"/>
    </w:pPr>
    <w:rPr>
      <w:rFonts w:ascii="Arial" w:eastAsia="Times New Roman" w:hAnsi="Arial" w:cs="Times New Roman"/>
      <w:sz w:val="20"/>
      <w:szCs w:val="20"/>
      <w:lang w:eastAsia="it-IT"/>
    </w:rPr>
  </w:style>
  <w:style w:type="paragraph" w:customStyle="1" w:styleId="4Puntato">
    <w:name w:val="4_Puntato"/>
    <w:basedOn w:val="Normale"/>
    <w:uiPriority w:val="99"/>
    <w:rsid w:val="00F1237E"/>
    <w:pPr>
      <w:tabs>
        <w:tab w:val="num" w:pos="720"/>
      </w:tabs>
      <w:spacing w:before="120" w:after="0" w:line="360" w:lineRule="auto"/>
      <w:ind w:left="720" w:hanging="360"/>
      <w:jc w:val="both"/>
    </w:pPr>
    <w:rPr>
      <w:rFonts w:ascii="Arial" w:eastAsia="Times New Roman" w:hAnsi="Arial" w:cs="Times New Roman"/>
      <w:sz w:val="20"/>
      <w:szCs w:val="20"/>
      <w:lang w:eastAsia="it-IT"/>
    </w:rPr>
  </w:style>
  <w:style w:type="paragraph" w:customStyle="1" w:styleId="02Testo">
    <w:name w:val="02_Testo"/>
    <w:basedOn w:val="Corpotesto"/>
    <w:uiPriority w:val="99"/>
    <w:rsid w:val="00F1237E"/>
    <w:pPr>
      <w:widowControl/>
      <w:suppressAutoHyphens w:val="0"/>
      <w:autoSpaceDE/>
      <w:spacing w:after="0" w:line="360" w:lineRule="auto"/>
    </w:pPr>
    <w:rPr>
      <w:rFonts w:ascii="Arial" w:hAnsi="Arial"/>
      <w:color w:val="auto"/>
      <w:sz w:val="22"/>
      <w:szCs w:val="20"/>
      <w:lang w:eastAsia="it-IT"/>
    </w:rPr>
  </w:style>
  <w:style w:type="character" w:customStyle="1" w:styleId="Collegamentoipertestuale1">
    <w:name w:val="Collegamento ipertestuale1"/>
    <w:uiPriority w:val="99"/>
    <w:rsid w:val="00BE1951"/>
    <w:rPr>
      <w:color w:val="5F5F5F"/>
      <w:u w:val="single"/>
    </w:rPr>
  </w:style>
  <w:style w:type="character" w:styleId="Enfasigrassetto">
    <w:name w:val="Strong"/>
    <w:uiPriority w:val="22"/>
    <w:qFormat/>
    <w:rsid w:val="007C3414"/>
    <w:rPr>
      <w:b/>
      <w:bCs/>
    </w:rPr>
  </w:style>
  <w:style w:type="character" w:customStyle="1" w:styleId="apple-converted-space">
    <w:name w:val="apple-converted-space"/>
    <w:rsid w:val="007C3414"/>
  </w:style>
  <w:style w:type="paragraph" w:customStyle="1" w:styleId="Stile">
    <w:name w:val="Stile"/>
    <w:basedOn w:val="Normale"/>
    <w:next w:val="Corpotesto"/>
    <w:uiPriority w:val="99"/>
    <w:rsid w:val="007C3414"/>
    <w:pPr>
      <w:spacing w:before="120" w:after="0" w:line="360" w:lineRule="auto"/>
      <w:jc w:val="both"/>
    </w:pPr>
    <w:rPr>
      <w:rFonts w:ascii="Arial" w:eastAsia="Times New Roman" w:hAnsi="Arial" w:cs="Times New Roman"/>
      <w:sz w:val="20"/>
      <w:szCs w:val="20"/>
    </w:rPr>
  </w:style>
  <w:style w:type="character" w:styleId="Collegamentovisitato">
    <w:name w:val="FollowedHyperlink"/>
    <w:rsid w:val="007C3414"/>
    <w:rPr>
      <w:color w:val="954F72"/>
      <w:u w:val="single"/>
    </w:rPr>
  </w:style>
  <w:style w:type="character" w:styleId="Rimandocommento">
    <w:name w:val="annotation reference"/>
    <w:uiPriority w:val="99"/>
    <w:rsid w:val="007C3414"/>
    <w:rPr>
      <w:sz w:val="16"/>
      <w:szCs w:val="16"/>
    </w:rPr>
  </w:style>
  <w:style w:type="paragraph" w:styleId="Testocommento">
    <w:name w:val="annotation text"/>
    <w:basedOn w:val="Normale"/>
    <w:link w:val="TestocommentoCarattere"/>
    <w:uiPriority w:val="99"/>
    <w:rsid w:val="007C3414"/>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7C34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7C3414"/>
    <w:rPr>
      <w:b/>
      <w:bCs/>
    </w:rPr>
  </w:style>
  <w:style w:type="character" w:customStyle="1" w:styleId="SoggettocommentoCarattere">
    <w:name w:val="Soggetto commento Carattere"/>
    <w:basedOn w:val="TestocommentoCarattere"/>
    <w:link w:val="Soggettocommento"/>
    <w:uiPriority w:val="99"/>
    <w:rsid w:val="007C3414"/>
    <w:rPr>
      <w:rFonts w:ascii="Times New Roman" w:eastAsia="Times New Roman" w:hAnsi="Times New Roman" w:cs="Times New Roman"/>
      <w:b/>
      <w:bCs/>
      <w:sz w:val="20"/>
      <w:szCs w:val="20"/>
      <w:lang w:eastAsia="it-IT"/>
    </w:rPr>
  </w:style>
  <w:style w:type="paragraph" w:customStyle="1" w:styleId="Corpodeltesto1">
    <w:name w:val="Corpo del testo 1"/>
    <w:basedOn w:val="Normale"/>
    <w:link w:val="Corpodeltesto1Carattere"/>
    <w:uiPriority w:val="99"/>
    <w:qFormat/>
    <w:rsid w:val="00663356"/>
    <w:pPr>
      <w:spacing w:after="120" w:line="360" w:lineRule="auto"/>
      <w:jc w:val="both"/>
    </w:pPr>
    <w:rPr>
      <w:rFonts w:ascii="Gotham Light" w:eastAsia="Times New Roman" w:hAnsi="Gotham Light" w:cs="Times New Roman"/>
      <w:sz w:val="20"/>
      <w:szCs w:val="20"/>
      <w:lang w:eastAsia="it-IT"/>
    </w:rPr>
  </w:style>
  <w:style w:type="character" w:customStyle="1" w:styleId="Corpodeltesto1Carattere">
    <w:name w:val="Corpo del testo 1 Carattere"/>
    <w:link w:val="Corpodeltesto1"/>
    <w:uiPriority w:val="99"/>
    <w:rsid w:val="00663356"/>
    <w:rPr>
      <w:rFonts w:ascii="Gotham Light" w:eastAsia="Times New Roman" w:hAnsi="Gotham Light" w:cs="Times New Roman"/>
      <w:sz w:val="20"/>
      <w:szCs w:val="20"/>
      <w:lang w:eastAsia="it-IT"/>
    </w:rPr>
  </w:style>
  <w:style w:type="paragraph" w:customStyle="1" w:styleId="CapitoloLiv1">
    <w:name w:val="Capitolo Liv.1"/>
    <w:basedOn w:val="Titolo1"/>
    <w:next w:val="Normale"/>
    <w:rsid w:val="00663356"/>
    <w:pPr>
      <w:pageBreakBefore/>
      <w:numPr>
        <w:numId w:val="35"/>
      </w:numPr>
      <w:spacing w:before="300" w:after="160" w:line="240" w:lineRule="auto"/>
      <w:jc w:val="both"/>
    </w:pPr>
    <w:rPr>
      <w:rFonts w:ascii="Helvetica" w:eastAsia="Times New Roman" w:hAnsi="Helvetica" w:cs="Times New Roman"/>
      <w:color w:val="C94A05" w:themeColor="accent2" w:themeShade="BF"/>
      <w:kern w:val="32"/>
      <w:sz w:val="30"/>
      <w:szCs w:val="20"/>
      <w:lang w:eastAsia="it-IT"/>
    </w:rPr>
  </w:style>
  <w:style w:type="paragraph" w:customStyle="1" w:styleId="CapitoloLiv2">
    <w:name w:val="Capitolo Liv. 2"/>
    <w:basedOn w:val="Titolo2"/>
    <w:next w:val="Normale"/>
    <w:rsid w:val="00663356"/>
    <w:pPr>
      <w:numPr>
        <w:ilvl w:val="1"/>
        <w:numId w:val="35"/>
      </w:numPr>
      <w:spacing w:after="160"/>
      <w:jc w:val="both"/>
    </w:pPr>
    <w:rPr>
      <w:rFonts w:ascii="Helvetica" w:eastAsia="Times New Roman" w:hAnsi="Helvetica"/>
      <w:color w:val="808080" w:themeColor="background1" w:themeShade="80"/>
      <w:sz w:val="28"/>
      <w:lang w:eastAsia="it-IT"/>
    </w:rPr>
  </w:style>
  <w:style w:type="paragraph" w:customStyle="1" w:styleId="CapitoloLiv3">
    <w:name w:val="Capitolo Liv. 3"/>
    <w:basedOn w:val="Titolo3"/>
    <w:next w:val="Normale"/>
    <w:rsid w:val="00663356"/>
    <w:pPr>
      <w:numPr>
        <w:ilvl w:val="2"/>
        <w:numId w:val="35"/>
      </w:numPr>
      <w:tabs>
        <w:tab w:val="num" w:pos="360"/>
      </w:tabs>
      <w:spacing w:after="100"/>
      <w:ind w:left="0" w:firstLine="0"/>
      <w:jc w:val="both"/>
    </w:pPr>
    <w:rPr>
      <w:rFonts w:ascii="Gotham Bold" w:hAnsi="Gotham Bold"/>
      <w:b w:val="0"/>
      <w:color w:val="212121" w:themeColor="text2" w:themeShade="80"/>
      <w:sz w:val="20"/>
    </w:rPr>
  </w:style>
  <w:style w:type="numbering" w:customStyle="1" w:styleId="Stile1">
    <w:name w:val="Stile1"/>
    <w:uiPriority w:val="99"/>
    <w:rsid w:val="00663356"/>
    <w:pPr>
      <w:numPr>
        <w:numId w:val="36"/>
      </w:numPr>
    </w:pPr>
  </w:style>
  <w:style w:type="table" w:styleId="Grigliatabella">
    <w:name w:val="Table Grid"/>
    <w:basedOn w:val="Tabellanormale"/>
    <w:uiPriority w:val="59"/>
    <w:rsid w:val="00663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63356"/>
    <w:pPr>
      <w:spacing w:after="0" w:line="240" w:lineRule="auto"/>
    </w:pPr>
    <w:rPr>
      <w:rFonts w:ascii="Gotham Light" w:hAnsi="Gotham Light"/>
      <w:sz w:val="20"/>
    </w:rPr>
  </w:style>
  <w:style w:type="paragraph" w:customStyle="1" w:styleId="Testot2">
    <w:name w:val="Testo.t2"/>
    <w:aliases w:val="Bodytext,AvtalBrödtext,ändrad,AvtalBrodtext,andrad, ändrad,One Page Summary"/>
    <w:basedOn w:val="Normale"/>
    <w:next w:val="Corpotesto"/>
    <w:qFormat/>
    <w:rsid w:val="00663356"/>
    <w:pPr>
      <w:spacing w:before="120" w:after="0" w:line="360" w:lineRule="auto"/>
      <w:jc w:val="both"/>
    </w:pPr>
    <w:rPr>
      <w:rFonts w:ascii="Arial" w:eastAsia="Times New Roman" w:hAnsi="Arial" w:cs="Times New Roman"/>
      <w:sz w:val="20"/>
      <w:szCs w:val="20"/>
    </w:rPr>
  </w:style>
  <w:style w:type="character" w:customStyle="1" w:styleId="element-invisible">
    <w:name w:val="element-invisible"/>
    <w:basedOn w:val="Carpredefinitoparagrafo"/>
    <w:rsid w:val="00663356"/>
  </w:style>
  <w:style w:type="paragraph" w:styleId="Didascalia">
    <w:name w:val="caption"/>
    <w:basedOn w:val="Normale"/>
    <w:next w:val="Normale"/>
    <w:uiPriority w:val="35"/>
    <w:unhideWhenUsed/>
    <w:qFormat/>
    <w:rsid w:val="00663356"/>
    <w:pPr>
      <w:spacing w:line="240" w:lineRule="auto"/>
      <w:jc w:val="both"/>
    </w:pPr>
    <w:rPr>
      <w:rFonts w:ascii="Gotham Light" w:hAnsi="Gotham Light"/>
      <w:bCs/>
      <w:color w:val="000000" w:themeColor="text1"/>
      <w:sz w:val="16"/>
      <w:szCs w:val="18"/>
    </w:rPr>
  </w:style>
  <w:style w:type="paragraph" w:customStyle="1" w:styleId="AcronimiDefinizioni">
    <w:name w:val="Acronimi_Definizioni"/>
    <w:basedOn w:val="Normale"/>
    <w:qFormat/>
    <w:rsid w:val="00663356"/>
    <w:pPr>
      <w:spacing w:after="0" w:line="240" w:lineRule="auto"/>
      <w:jc w:val="both"/>
    </w:pPr>
    <w:rPr>
      <w:rFonts w:ascii="Gotham Light" w:hAnsi="Gotham Light"/>
      <w:sz w:val="20"/>
      <w:lang w:eastAsia="it-IT"/>
    </w:rPr>
  </w:style>
  <w:style w:type="character" w:customStyle="1" w:styleId="boxtestonero">
    <w:name w:val="box_testo_nero"/>
    <w:basedOn w:val="Carpredefinitoparagrafo"/>
    <w:rsid w:val="00663356"/>
  </w:style>
  <w:style w:type="paragraph" w:styleId="PreformattatoHTML">
    <w:name w:val="HTML Preformatted"/>
    <w:basedOn w:val="Normale"/>
    <w:link w:val="PreformattatoHTMLCarattere"/>
    <w:uiPriority w:val="99"/>
    <w:unhideWhenUsed/>
    <w:rsid w:val="00663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663356"/>
    <w:rPr>
      <w:rFonts w:ascii="Courier New" w:eastAsia="Times New Roman" w:hAnsi="Courier New" w:cs="Courier New"/>
      <w:sz w:val="20"/>
      <w:szCs w:val="20"/>
      <w:lang w:eastAsia="it-IT"/>
    </w:rPr>
  </w:style>
  <w:style w:type="character" w:styleId="Enfasicorsivo">
    <w:name w:val="Emphasis"/>
    <w:basedOn w:val="Carpredefinitoparagrafo"/>
    <w:uiPriority w:val="20"/>
    <w:qFormat/>
    <w:rsid w:val="00663356"/>
    <w:rPr>
      <w:i/>
      <w:iCs/>
    </w:rPr>
  </w:style>
  <w:style w:type="paragraph" w:customStyle="1" w:styleId="StileHelvetica9ptGrassettoColorepersonalizzatoRGB245">
    <w:name w:val="Stile Helvetica 9 pt Grassetto Colore personalizzato(RGB(245"/>
    <w:aliases w:val="128..."/>
    <w:basedOn w:val="Normale"/>
    <w:rsid w:val="00663356"/>
    <w:pPr>
      <w:spacing w:after="0" w:line="240" w:lineRule="auto"/>
      <w:ind w:left="23" w:right="74"/>
    </w:pPr>
    <w:rPr>
      <w:rFonts w:ascii="Helvetica" w:eastAsia="Times New Roman" w:hAnsi="Helvetica" w:cs="Times New Roman"/>
      <w:b/>
      <w:bCs/>
      <w:color w:val="F58025"/>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3334">
      <w:bodyDiv w:val="1"/>
      <w:marLeft w:val="0"/>
      <w:marRight w:val="0"/>
      <w:marTop w:val="0"/>
      <w:marBottom w:val="0"/>
      <w:divBdr>
        <w:top w:val="none" w:sz="0" w:space="0" w:color="auto"/>
        <w:left w:val="none" w:sz="0" w:space="0" w:color="auto"/>
        <w:bottom w:val="none" w:sz="0" w:space="0" w:color="auto"/>
        <w:right w:val="none" w:sz="0" w:space="0" w:color="auto"/>
      </w:divBdr>
    </w:div>
    <w:div w:id="640697669">
      <w:bodyDiv w:val="1"/>
      <w:marLeft w:val="0"/>
      <w:marRight w:val="0"/>
      <w:marTop w:val="0"/>
      <w:marBottom w:val="0"/>
      <w:divBdr>
        <w:top w:val="none" w:sz="0" w:space="0" w:color="auto"/>
        <w:left w:val="none" w:sz="0" w:space="0" w:color="auto"/>
        <w:bottom w:val="none" w:sz="0" w:space="0" w:color="auto"/>
        <w:right w:val="none" w:sz="0" w:space="0" w:color="auto"/>
      </w:divBdr>
    </w:div>
    <w:div w:id="684982651">
      <w:bodyDiv w:val="1"/>
      <w:marLeft w:val="0"/>
      <w:marRight w:val="0"/>
      <w:marTop w:val="0"/>
      <w:marBottom w:val="0"/>
      <w:divBdr>
        <w:top w:val="none" w:sz="0" w:space="0" w:color="auto"/>
        <w:left w:val="none" w:sz="0" w:space="0" w:color="auto"/>
        <w:bottom w:val="none" w:sz="0" w:space="0" w:color="auto"/>
        <w:right w:val="none" w:sz="0" w:space="0" w:color="auto"/>
      </w:divBdr>
    </w:div>
    <w:div w:id="774789491">
      <w:bodyDiv w:val="1"/>
      <w:marLeft w:val="0"/>
      <w:marRight w:val="0"/>
      <w:marTop w:val="0"/>
      <w:marBottom w:val="0"/>
      <w:divBdr>
        <w:top w:val="none" w:sz="0" w:space="0" w:color="auto"/>
        <w:left w:val="none" w:sz="0" w:space="0" w:color="auto"/>
        <w:bottom w:val="none" w:sz="0" w:space="0" w:color="auto"/>
        <w:right w:val="none" w:sz="0" w:space="0" w:color="auto"/>
      </w:divBdr>
    </w:div>
    <w:div w:id="1287735654">
      <w:bodyDiv w:val="1"/>
      <w:marLeft w:val="0"/>
      <w:marRight w:val="0"/>
      <w:marTop w:val="0"/>
      <w:marBottom w:val="0"/>
      <w:divBdr>
        <w:top w:val="none" w:sz="0" w:space="0" w:color="auto"/>
        <w:left w:val="none" w:sz="0" w:space="0" w:color="auto"/>
        <w:bottom w:val="none" w:sz="0" w:space="0" w:color="auto"/>
        <w:right w:val="none" w:sz="0" w:space="0" w:color="auto"/>
      </w:divBdr>
    </w:div>
    <w:div w:id="1370758050">
      <w:bodyDiv w:val="1"/>
      <w:marLeft w:val="0"/>
      <w:marRight w:val="0"/>
      <w:marTop w:val="0"/>
      <w:marBottom w:val="0"/>
      <w:divBdr>
        <w:top w:val="none" w:sz="0" w:space="0" w:color="auto"/>
        <w:left w:val="none" w:sz="0" w:space="0" w:color="auto"/>
        <w:bottom w:val="none" w:sz="0" w:space="0" w:color="auto"/>
        <w:right w:val="none" w:sz="0" w:space="0" w:color="auto"/>
      </w:divBdr>
    </w:div>
    <w:div w:id="1417284946">
      <w:bodyDiv w:val="1"/>
      <w:marLeft w:val="0"/>
      <w:marRight w:val="0"/>
      <w:marTop w:val="0"/>
      <w:marBottom w:val="0"/>
      <w:divBdr>
        <w:top w:val="none" w:sz="0" w:space="0" w:color="auto"/>
        <w:left w:val="none" w:sz="0" w:space="0" w:color="auto"/>
        <w:bottom w:val="none" w:sz="0" w:space="0" w:color="auto"/>
        <w:right w:val="none" w:sz="0" w:space="0" w:color="auto"/>
      </w:divBdr>
    </w:div>
    <w:div w:id="1452671955">
      <w:bodyDiv w:val="1"/>
      <w:marLeft w:val="0"/>
      <w:marRight w:val="0"/>
      <w:marTop w:val="0"/>
      <w:marBottom w:val="0"/>
      <w:divBdr>
        <w:top w:val="none" w:sz="0" w:space="0" w:color="auto"/>
        <w:left w:val="none" w:sz="0" w:space="0" w:color="auto"/>
        <w:bottom w:val="none" w:sz="0" w:space="0" w:color="auto"/>
        <w:right w:val="none" w:sz="0" w:space="0" w:color="auto"/>
      </w:divBdr>
    </w:div>
    <w:div w:id="214677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Word_Document.docx"/><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package" Target="embeddings/Microsoft_Word_Document4.docx"/><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Word_Document2.docx"/><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ra@astralspa.i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package" Target="embeddings/Microsoft_Word_Document5.docx"/><Relationship Id="rId10" Type="http://schemas.openxmlformats.org/officeDocument/2006/relationships/hyperlink" Target="mailto:pura@astralspa.it" TargetMode="External"/><Relationship Id="rId19" Type="http://schemas.openxmlformats.org/officeDocument/2006/relationships/package" Target="embeddings/Microsoft_Word_Document3.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Angoli">
  <a:themeElements>
    <a:clrScheme name="Angoli">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oli">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oli">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5F4AA-48BD-4066-9155-79ED3571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36622</Words>
  <Characters>208747</Characters>
  <Application>Microsoft Office Word</Application>
  <DocSecurity>0</DocSecurity>
  <Lines>1739</Lines>
  <Paragraphs>489</Paragraphs>
  <ScaleCrop>false</ScaleCrop>
  <HeadingPairs>
    <vt:vector size="2" baseType="variant">
      <vt:variant>
        <vt:lpstr>Titolo</vt:lpstr>
      </vt:variant>
      <vt:variant>
        <vt:i4>1</vt:i4>
      </vt:variant>
    </vt:vector>
  </HeadingPairs>
  <TitlesOfParts>
    <vt:vector size="1" baseType="lpstr">
      <vt:lpstr>TESTO UNICO REGLAMENTI E PROCEDURE</vt:lpstr>
    </vt:vector>
  </TitlesOfParts>
  <Company>Lazio Service S.p.A.</Company>
  <LinksUpToDate>false</LinksUpToDate>
  <CharactersWithSpaces>244880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TESTO UNICO REGLAMENTI E PROCEDURE</dc:title>
  <dc:creator>Dott. Giuseppe Russo</dc:creator>
  <cp:lastModifiedBy>User</cp:lastModifiedBy>
  <cp:revision>14</cp:revision>
  <cp:lastPrinted>2018-03-19T10:17:00Z</cp:lastPrinted>
  <dcterms:created xsi:type="dcterms:W3CDTF">2019-04-19T09:55:00Z</dcterms:created>
  <dcterms:modified xsi:type="dcterms:W3CDTF">2020-12-31T16:33:00Z</dcterms:modified>
</cp:coreProperties>
</file>